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  <w:t xml:space="preserve">HOSPITALIZACIÓN DOMICILIARIA HSC</w:t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RÉGIMEN LUIS RUIZ RUIZ </w:t>
      </w:r>
    </w:p>
    <w:p w:rsidR="00000000" w:rsidDel="00000000" w:rsidP="00000000" w:rsidRDefault="00000000" w:rsidRPr="00000000" w14:paraId="00000005">
      <w:pPr>
        <w:jc w:val="center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SUGERENCIAS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u w:val="single"/>
          <w:rtl w:val="0"/>
        </w:rPr>
        <w:t xml:space="preserve">REGIMEN MIXTO</w:t>
      </w:r>
      <w:r w:rsidDel="00000000" w:rsidR="00000000" w:rsidRPr="00000000">
        <w:rPr>
          <w:sz w:val="28"/>
          <w:szCs w:val="28"/>
          <w:rtl w:val="0"/>
        </w:rPr>
        <w:t xml:space="preserve">: 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1440" w:hanging="360"/>
        <w:jc w:val="both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Régimen chancado tipo guiso </w:t>
      </w:r>
      <w:r w:rsidDel="00000000" w:rsidR="00000000" w:rsidRPr="00000000">
        <w:rPr>
          <w:sz w:val="28"/>
          <w:szCs w:val="28"/>
          <w:rtl w:val="0"/>
        </w:rPr>
        <w:t xml:space="preserve">con cucharadita (de té) vía oral vigilado/lento.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1440" w:hanging="36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Hidratación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líquido fino sorbo corto con bombilla. </w:t>
      </w:r>
      <w:r w:rsidDel="00000000" w:rsidR="00000000" w:rsidRPr="00000000">
        <w:rPr>
          <w:sz w:val="28"/>
          <w:szCs w:val="28"/>
          <w:rtl w:val="0"/>
        </w:rPr>
        <w:t xml:space="preserve">Opcional líquido espesado con bombilla.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1440" w:hanging="36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Medicamentos disueltos y molidos vía oral. 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1440" w:hanging="36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En caso de no recibir por boca, dar alimentación, hidratación y medicamentos por GTT. 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1440" w:hanging="36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Recordar que cada vez que se alimenta por  boca, Don Luis debe estar bien DESPIERTO, SENTADO Y ALERTA a la alimentación. Si no cumple con esto, paso alimentación por GTT. </w:t>
      </w:r>
    </w:p>
    <w:p w:rsidR="00000000" w:rsidDel="00000000" w:rsidP="00000000" w:rsidRDefault="00000000" w:rsidRPr="00000000" w14:paraId="0000000E">
      <w:pPr>
        <w:ind w:left="1440" w:firstLine="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Alimentación sedente 90º y reposo en misma posición por 20 minutos. 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Posterior a la alimentación por boca solicitar tos o carraspeo y que vuelva a tragar. 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Higiene bucal frecuente. 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 modo de terapia en el hogar: Succión de cilindro hielo directo 1 vez al día o ingesta de helado de piña con cucharita de té.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Continuar rehabilitación Fonoaudiológica por APS/POSTRADO. Valorar continuidad o retiro de GTT.</w:t>
      </w:r>
    </w:p>
    <w:p w:rsidR="00000000" w:rsidDel="00000000" w:rsidP="00000000" w:rsidRDefault="00000000" w:rsidRPr="00000000" w14:paraId="00000014">
      <w:pPr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____________________</w:t>
      </w:r>
    </w:p>
    <w:p w:rsidR="00000000" w:rsidDel="00000000" w:rsidP="00000000" w:rsidRDefault="00000000" w:rsidRPr="00000000" w14:paraId="00000019">
      <w:pPr>
        <w:jc w:val="cente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FIRMA Y TIMBRE FONOAUDIÓLOGA</w:t>
      </w:r>
    </w:p>
    <w:p w:rsidR="00000000" w:rsidDel="00000000" w:rsidP="00000000" w:rsidRDefault="00000000" w:rsidRPr="00000000" w14:paraId="0000001A">
      <w:pPr>
        <w:jc w:val="cente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HODOM HSC</w:t>
      </w:r>
    </w:p>
    <w:sectPr>
      <w:headerReference r:id="rId6" w:type="default"/>
      <w:pgSz w:h="16834" w:w="11909" w:orient="portrait"/>
      <w:pgMar w:bottom="1440" w:top="1440" w:left="1440" w:right="1115.669291338583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B">
    <w:pPr>
      <w:jc w:val="center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114300" distT="114300" distL="114300" distR="114300" hidden="0" layoutInCell="1" locked="0" relativeHeight="0" simplePos="0">
          <wp:simplePos x="0" y="0"/>
          <wp:positionH relativeFrom="column">
            <wp:posOffset>1</wp:posOffset>
          </wp:positionH>
          <wp:positionV relativeFrom="paragraph">
            <wp:posOffset>-209549</wp:posOffset>
          </wp:positionV>
          <wp:extent cx="871538" cy="871538"/>
          <wp:effectExtent b="0" l="0" r="0" t="0"/>
          <wp:wrapNone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71538" cy="871538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1C">
    <w:pPr>
      <w:jc w:val="left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