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2.2027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5"/>
          <w:szCs w:val="3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5"/>
          <w:szCs w:val="31.5"/>
          <w:u w:val="none"/>
          <w:shd w:fill="auto" w:val="clear"/>
          <w:vertAlign w:val="baseline"/>
          <w:rtl w:val="0"/>
        </w:rPr>
        <w:t xml:space="preserve">EPICRISIS MÉDICA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123825</wp:posOffset>
            </wp:positionV>
            <wp:extent cx="762000" cy="76200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39501953125" w:line="240" w:lineRule="auto"/>
        <w:ind w:left="0" w:right="1494.9169921875" w:firstLine="0"/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HOSPITAL : HOSPITAL DE SAN CARLOS N° EGRESO : 101299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2424.2926025390625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SERVICIO : MEL MUJERES HSC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0419921875" w:line="240" w:lineRule="auto"/>
        <w:ind w:left="2439.8324584960938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 : 24-12-2024 </w:t>
      </w:r>
    </w:p>
    <w:tbl>
      <w:tblPr>
        <w:tblStyle w:val="Table1"/>
        <w:tblW w:w="10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rHeight w:val="312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67959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5499839782715"/>
                <w:szCs w:val="24.554998397827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5499839782715"/>
                <w:szCs w:val="24.55499839782715"/>
                <w:u w:val="none"/>
                <w:shd w:fill="auto" w:val="clear"/>
                <w:vertAlign w:val="baseline"/>
                <w:rtl w:val="0"/>
              </w:rPr>
              <w:t xml:space="preserve">DATOS DEL PACIENTE: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992919921875" w:line="259.89598274230957" w:lineRule="auto"/>
              <w:ind w:left="60.12001037597656" w:right="154.31396484375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JOSE CELESTINO GONZALEZ VILUMILLA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RUN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3.864.641-9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F.Nac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02-01-1934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90 AÑOS, 11 MESES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Género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:Masculino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Dirección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Comuna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: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SAN CARLOS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5244140625" w:line="240" w:lineRule="auto"/>
              <w:ind w:left="59.90997314453125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Previsión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: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SIN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5.4670715332031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INFORMACION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Teléfono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0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38525390625" w:line="240" w:lineRule="auto"/>
              <w:ind w:left="58.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Ingreso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: 2024-12-24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1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2.972412109375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Egreso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 24-12-2024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Causal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:MEDICA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38525390625" w:line="240" w:lineRule="auto"/>
              <w:ind w:left="52.97996520996094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Condición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: VIVO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Destino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: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HOSPITALIZACIÓN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53.970947265625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subscript"/>
                <w:rtl w:val="0"/>
              </w:rPr>
              <w:t xml:space="preserve">DOMICILIARIA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Derivación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27003479003906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DIAGNOSTICO(S) INGRESO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930419921875" w:line="240" w:lineRule="auto"/>
              <w:ind w:left="442.0857238769531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N39.0-INFECCION DE VIAS URINARIAS, SITIO NO ESPECIFICADO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67959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5499839782715"/>
                <w:szCs w:val="24.554998397827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5499839782715"/>
                <w:szCs w:val="24.55499839782715"/>
                <w:u w:val="none"/>
                <w:shd w:fill="auto" w:val="clear"/>
                <w:vertAlign w:val="baseline"/>
                <w:rtl w:val="0"/>
              </w:rPr>
              <w:t xml:space="preserve">DIAGNOSTICO(S) EGRESO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992919921875" w:line="240" w:lineRule="auto"/>
              <w:ind w:left="61.16996765136719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ITU BLEE: P mirabalis.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4.9298095703125" w:line="240" w:lineRule="auto"/>
              <w:ind w:left="663.2699584960938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DIAGNÓSTICOS CIE10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98095703125" w:line="240" w:lineRule="auto"/>
              <w:ind w:left="442.0857238769531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N39-OTROS TRASTORNOS DEL SISTEMA URINARIO (DIAGNÓSTICO PRINCIPAL)</w:t>
            </w:r>
          </w:p>
        </w:tc>
      </w:tr>
      <w:tr>
        <w:trPr>
          <w:cantSplit w:val="0"/>
          <w:trHeight w:val="4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30902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5499839782715"/>
                <w:szCs w:val="24.554998397827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55499839782715"/>
                <w:szCs w:val="24.55499839782715"/>
                <w:u w:val="none"/>
                <w:shd w:fill="auto" w:val="clear"/>
                <w:vertAlign w:val="baseline"/>
                <w:rtl w:val="0"/>
              </w:rPr>
              <w:t xml:space="preserve">COMENTARIO DE EVOLUCIÓN / COMPLICACIONES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.992919921875" w:line="240" w:lineRule="auto"/>
              <w:ind w:left="50.03997802734375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AP: HTA, DLP, IVC, Dependencia moderada-severa, HPB vs CA próstata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.9298095703125" w:line="242.76000022888184" w:lineRule="auto"/>
              <w:ind w:left="55.709991455078125" w:right="251.56005859375" w:firstLine="7.5600433349609375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Paciente institucionalizado, derivado desde APS en contexto de astenia, adinamia, compromiso del estado general, dolor en región lumbar bilateral, asociado a cambios en el color y olor de la orina.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2.5152587890625" w:line="240" w:lineRule="auto"/>
              <w:ind w:left="47.73002624511719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 toman ex lab: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98095703125" w:line="240" w:lineRule="auto"/>
              <w:ind w:left="56.34002685546875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Crea 0.6 | Glicemia 112 | PCR 40 | Uremia 55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4.9298095703125" w:line="485.5200004577637" w:lineRule="auto"/>
              <w:ind w:left="63.27003479003906" w:right="2537.17041015625" w:hanging="15.540008544921875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 rescata UCT de atención previa (20/12) que reporta: Proteus Mirabalis BLEE Durante estancia en medicina recibiendo terapia acorde con Ertapenem.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10009765625" w:line="240" w:lineRule="auto"/>
              <w:ind w:left="47.73002624511719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 solicita hodom en vista de condiciones de paciente para continuidad de atencion.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.22407531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499839782715"/>
          <w:szCs w:val="24.554998397827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5499839782715"/>
          <w:szCs w:val="24.55499839782715"/>
          <w:u w:val="none"/>
          <w:shd w:fill="auto" w:val="clear"/>
          <w:vertAlign w:val="baseline"/>
          <w:rtl w:val="0"/>
        </w:rPr>
        <w:t xml:space="preserve">INDICACIONES AL ALTA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9322509765625" w:line="240" w:lineRule="auto"/>
        <w:ind w:left="442.0857238769531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Aislamiento contacto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011474609375" w:line="240" w:lineRule="auto"/>
        <w:ind w:left="418.565673828125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Reposo relativo asistido | Contención SOS | PUPP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011474609375" w:line="240" w:lineRule="auto"/>
        <w:ind w:left="419.61570739746094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Ertapenem 1gr ev c24h (1/7)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9962158203125" w:line="240" w:lineRule="auto"/>
        <w:ind w:left="417.5157165527344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Captopril 25mg SL SOS PA&gt;180/110mmHg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9962158203125" w:line="240" w:lineRule="auto"/>
        <w:ind w:left="420.8757019042969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Amlodipino 5mg vo dia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9962158203125" w:line="240" w:lineRule="auto"/>
        <w:ind w:left="426.33567810058594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 Levetiracetam 500mg vo dia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9962158203125" w:line="240" w:lineRule="auto"/>
        <w:ind w:left="427.3857116699219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 Lactulosa 20cc c8h SOS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29962158203125" w:line="240" w:lineRule="auto"/>
        <w:ind w:left="419.405670166015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8. Ferramin 1 comp vo dia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0038452148438" w:line="240" w:lineRule="auto"/>
        <w:ind w:left="422.5556945800781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9. UCT control en 2 semanas (A cargo de APS Postrados)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0038452148438" w:line="240" w:lineRule="auto"/>
        <w:ind w:left="325.6012725830078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pgSz w:h="16820" w:w="11880" w:orient="portrait"/>
          <w:pgMar w:bottom="728.399658203125" w:top="570.001220703125" w:left="690" w:right="679.19921875" w:header="0" w:footer="720"/>
          <w:pgNumType w:start="1"/>
        </w:sect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10. Control SV c8h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11. Avisar eventualidad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0419921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12. LET NO RCP NO IOT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0419921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13. Alta HODOM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30419921875" w:line="271.32001876831055" w:lineRule="auto"/>
        <w:ind w:left="577.0987701416016" w:right="601.8511962890625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_________________________________ andres david velasquez guerra MEDICO TRATANTE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27124399-5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5" w:line="299.88000869750977" w:lineRule="auto"/>
        <w:ind w:left="1169.5989990234375" w:right="9.351806640625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_________________________________ JEFE SERVICIO</w:t>
      </w:r>
    </w:p>
    <w:sectPr>
      <w:type w:val="continuous"/>
      <w:pgSz w:h="16820" w:w="11880" w:orient="portrait"/>
      <w:pgMar w:bottom="728.399658203125" w:top="570.001220703125" w:left="1015.6012725830078" w:right="1513.75" w:header="0" w:footer="720"/>
      <w:cols w:equalWidth="0" w:num="2">
        <w:col w:space="0" w:w="4680"/>
        <w:col w:space="0" w:w="46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