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DC51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RESUMEN HOSDOM H. SAN CARLOS </w:t>
      </w:r>
    </w:p>
    <w:p w14:paraId="1F8AC74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2A0AA217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416-2</w:t>
      </w:r>
    </w:p>
    <w:p w14:paraId="74F91CE7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Nombre: Norma Parada Riquelme </w:t>
      </w:r>
    </w:p>
    <w:p w14:paraId="13D6ADE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Edad: 78 años</w:t>
      </w:r>
    </w:p>
    <w:p w14:paraId="2DD929D7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Rut: 6.006.117-3</w:t>
      </w:r>
    </w:p>
    <w:p w14:paraId="7F26F12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Ficha: 286.687</w:t>
      </w:r>
    </w:p>
    <w:p w14:paraId="13FF1D8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FI HUAP: 16/08/2025</w:t>
      </w:r>
    </w:p>
    <w:p w14:paraId="3D1D416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FI UCM 4°B: 18/08/2025</w:t>
      </w:r>
    </w:p>
    <w:p w14:paraId="2661DE9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Direccion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: Carretera 5 sur, km 6.5, sector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Tiuquilemo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, casa 293</w:t>
      </w:r>
    </w:p>
    <w:p w14:paraId="13A4EAC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Tutora: hija Constanza Suazo: 988337581</w:t>
      </w:r>
    </w:p>
    <w:p w14:paraId="38CE7B74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6462D15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ANTECEDENTES</w:t>
      </w:r>
    </w:p>
    <w:p w14:paraId="3E065D1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AM: HTA, DM2, estudio por arritmia</w:t>
      </w:r>
    </w:p>
    <w:p w14:paraId="152DE45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Alergias: niega</w:t>
      </w:r>
    </w:p>
    <w:p w14:paraId="1C9DC529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Fármacos: LST, Bisoprolol</w:t>
      </w:r>
    </w:p>
    <w:p w14:paraId="6BA16A6B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Cirugías: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safenectomía</w:t>
      </w:r>
      <w:proofErr w:type="spellEnd"/>
    </w:p>
    <w:p w14:paraId="2A7C716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Hábitos: OH (-) TBQ (-)</w:t>
      </w:r>
    </w:p>
    <w:p w14:paraId="031635F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061FE54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HISTORIA ACTUAL</w:t>
      </w:r>
    </w:p>
    <w:p w14:paraId="10AC556E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Paciente sufre caída a nivel, golpeando cadera izquierda. Evoluciona con importante dolor e impotencia funcional, por lo que es traída a este centro. </w:t>
      </w:r>
    </w:p>
    <w:p w14:paraId="3E5605A3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Al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exámen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físico de ingreso destaca: extremidad rotada externa, acortada, NV ok. </w:t>
      </w:r>
    </w:p>
    <w:p w14:paraId="05232103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Evaluada por equipo de TMT en SU, se solicita radiografía que evidencia fractura lateral cadera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izq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Tronzo III. </w:t>
      </w:r>
    </w:p>
    <w:p w14:paraId="2FB6235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Se hospitaliza para resolución quirúrgica. </w:t>
      </w:r>
    </w:p>
    <w:p w14:paraId="7976A3BB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Se lleva a pabellón el día 19/08, se realiza RED + OTS con CCM corto gamma 3 de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stryker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, sin incidentes. Destaca aumento de volumen en pie izquierdo, radiografía con fractura avulsiva base F1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hallux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izquierdo, de manejo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ortopedico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. </w:t>
      </w:r>
    </w:p>
    <w:p w14:paraId="5774490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Destaca AKI prerrenal, sin alteración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hidroelectrolitica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, se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volemiza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, con buena respuesta. </w:t>
      </w:r>
    </w:p>
    <w:p w14:paraId="232344F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gram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Además</w:t>
      </w:r>
      <w:proofErr w:type="gram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post pabellón con necesidad de sondeo intermitente en primera instancia, se toma OC no inflamatoria, logra diuresis espontánea a las 24 hrs. </w:t>
      </w:r>
    </w:p>
    <w:p w14:paraId="1B19E8B7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En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rehabilitacion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por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kinesiologia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, logra SBC con moderada asistencia, TSB con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maxima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asistencia. </w:t>
      </w:r>
    </w:p>
    <w:p w14:paraId="4C01694E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6D31B15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ACTUALMENTE</w:t>
      </w:r>
    </w:p>
    <w:p w14:paraId="266D7F45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Paciente ingresa a sala en BCG, vigil espontánea, cooperadora, HDN estable, sin requerimientos de O2, orientada en tiempo y espacio. </w:t>
      </w:r>
    </w:p>
    <w:p w14:paraId="51B84F1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26BFC53B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EXAMEN FÍSICO</w:t>
      </w:r>
    </w:p>
    <w:p w14:paraId="25FE3D0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Vigil espontánea, CLOTE. GCS 15/15. Sin focalidad neurológica actual. </w:t>
      </w:r>
    </w:p>
    <w:p w14:paraId="2578122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Bien hidratada y perfundida, llene capilar &lt; 2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seg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. </w:t>
      </w:r>
    </w:p>
    <w:p w14:paraId="0A5D4F7E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RR2T no ausculto soplos</w:t>
      </w:r>
    </w:p>
    <w:p w14:paraId="38BF48C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MP +, SRA, sin UMA. </w:t>
      </w:r>
    </w:p>
    <w:p w14:paraId="1D57B005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Abdomen RHA +, blando, depresible, indoloro, sin signos de irritación peritoneal. </w:t>
      </w:r>
    </w:p>
    <w:p w14:paraId="48086C5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EII°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: con aumento de volumen discreto en muslo, apósito limpio</w:t>
      </w:r>
    </w:p>
    <w:p w14:paraId="0631D64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EID°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Sin edema, sin signos de TVP, pulsos periféricos presentes y simétricos. </w:t>
      </w:r>
    </w:p>
    <w:p w14:paraId="40F5EE8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35CCAC9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ÚLTIMO LABORATORIO</w:t>
      </w:r>
    </w:p>
    <w:p w14:paraId="08065795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16/08: BUN 22; crea 0.57;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Na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138; K 3.97; Cl 103.3;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Hto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38.5; Hb 13.1;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Plaq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143.000; GB 15.400; TP 101%; INR 1.08; TTPK 21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seg</w:t>
      </w:r>
      <w:proofErr w:type="spellEnd"/>
    </w:p>
    <w:p w14:paraId="765A951D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20/08; Hb:9.4, Leuco:18.400, Plaq:128.000</w:t>
      </w:r>
    </w:p>
    <w:p w14:paraId="0C177D43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lastRenderedPageBreak/>
        <w:t>20/08: BUN:47, Crea:1.34, Na:130, K: 3.11, Cl:95, Hb:10.1, Leuco:19.590, Plaq:134.000</w:t>
      </w:r>
    </w:p>
    <w:p w14:paraId="7C2D336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21/08: OC no inflamatoria, UC no procede</w:t>
      </w:r>
    </w:p>
    <w:p w14:paraId="6D19DBDE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22/08: BUN:48, Crea:0.79, Na:133, K:3.02, Cl:100, Hb:9.7, Leuco:19.360, Plaq:172.000</w:t>
      </w:r>
    </w:p>
    <w:p w14:paraId="1414D1C1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23/08: BUN:134, K:4.65, Cl:97</w:t>
      </w:r>
    </w:p>
    <w:p w14:paraId="7DBFA78F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24/08: Ck-T:108, CK-MB:15, BUN:26, Crea:0.43, Na:131, K:4.85, Cl:96, Tropo TUS:15.2</w:t>
      </w:r>
    </w:p>
    <w:p w14:paraId="3C8C1FF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66B3533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DIAGNÓSTICOS:</w:t>
      </w:r>
    </w:p>
    <w:p w14:paraId="088C7B4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Fractura lateral cadera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izq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Tronzo III</w:t>
      </w:r>
    </w:p>
    <w:p w14:paraId="10628799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RED + OTS con CCM corto 19/08</w:t>
      </w:r>
    </w:p>
    <w:p w14:paraId="2EF8B78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Fractura avulsiva base F1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hallux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izquierdo</w:t>
      </w:r>
    </w:p>
    <w:p w14:paraId="16A5595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manejo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ortopedico</w:t>
      </w:r>
      <w:proofErr w:type="spellEnd"/>
    </w:p>
    <w:p w14:paraId="606100EC" w14:textId="6C714AAF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AKI prerrenal 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resuelta </w:t>
      </w:r>
    </w:p>
    <w:p w14:paraId="046D3EE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HTA</w:t>
      </w:r>
    </w:p>
    <w:p w14:paraId="6E13876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DM2</w:t>
      </w:r>
    </w:p>
    <w:p w14:paraId="7E3E3F93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Arritmia en estudio</w:t>
      </w:r>
    </w:p>
    <w:p w14:paraId="3519DD6B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3C5024D1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PLANES</w:t>
      </w:r>
    </w:p>
    <w:p w14:paraId="69A142AF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Hemodinamia: Estable sin DVA,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tromboprofilaxis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farmacológica. </w:t>
      </w:r>
    </w:p>
    <w:p w14:paraId="6A882ED4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05797381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TMT: Paciente con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fx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lateral cadera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izq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Tronzo III, 19/08 se realiza RED + OTS con CCM corto. </w:t>
      </w:r>
      <w:proofErr w:type="gram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Además</w:t>
      </w:r>
      <w:proofErr w:type="gram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destaca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fx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avulsiva de base F1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halluz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izquierdo, de manejo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ortopedico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. De alta por especialidad. </w:t>
      </w:r>
    </w:p>
    <w:p w14:paraId="1F50D257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7AA2091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Renal: Paciente curso con falla renal aguda prerrenal, que normaliza post hidratación EV. </w:t>
      </w:r>
    </w:p>
    <w:p w14:paraId="35441ECF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115EC87D" w14:textId="1D22D10A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Social: Paciente no es de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santiago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(es de san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carlos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), andaba de paseo con familia, un sobrino vive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aqui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. Postular a HOSDOM H San Carlos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+ traslado en ambulancia a domicilio </w:t>
      </w: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(</w:t>
      </w:r>
      <w:hyperlink r:id="rId4" w:history="1">
        <w:r w:rsidRPr="00294C74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s-419"/>
            <w14:ligatures w14:val="none"/>
          </w:rPr>
          <w:t>melissa.sepulveda.m@redsalud.gob.cl</w:t>
        </w:r>
      </w:hyperlink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/mariapaz.alarcon@redsalud.gob.cl → correos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gestion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hospital de base, compartir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informacion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con UGC HUAP al enviar informe). </w:t>
      </w:r>
    </w:p>
    <w:p w14:paraId="7C3E1C5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75D2AAB1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INDICACIONES AL ALTA </w:t>
      </w:r>
    </w:p>
    <w:p w14:paraId="2DEB4E33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Reposo relativo asistido, marcha con andador, carga a tolerancia</w:t>
      </w:r>
    </w:p>
    <w:p w14:paraId="3723C4C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Mantener apósitos limpios y secos, no mojar ni sacar apósitos hasta el control. </w:t>
      </w:r>
    </w:p>
    <w:p w14:paraId="724106B8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Vendaje solidario 1er y 2do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ortejo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izquierdo</w:t>
      </w:r>
    </w:p>
    <w:p w14:paraId="43ABA76C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Paracetamol 500 mg, 2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comp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cada 8 h VO por 14 días</w:t>
      </w:r>
    </w:p>
    <w:p w14:paraId="2B42A756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Celecoxib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200 mg cada 12 h VO por 7 días, luego SOS</w:t>
      </w:r>
    </w:p>
    <w:p w14:paraId="371A648F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Calcio + Vit D 500/800, 1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comp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día por 30 días</w:t>
      </w:r>
    </w:p>
    <w:p w14:paraId="0A90A562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Aspirina 100 mg día VO por 21 días </w:t>
      </w:r>
    </w:p>
    <w:p w14:paraId="6A255580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Continuar resto de medicamentos de uso crónico</w:t>
      </w:r>
    </w:p>
    <w:p w14:paraId="354DF27B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Control en policlínico de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traumatologia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con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Dr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Rodriguez en 3 semanas (solicitar hora en oficina 7, primer piso, con Guido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Bermudez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)</w:t>
      </w:r>
    </w:p>
    <w:p w14:paraId="0A5C3081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Kinesioterapia por HOSDOM H San Carlos</w:t>
      </w:r>
    </w:p>
    <w:p w14:paraId="0DBD73D9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Interconsulta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Traumatologia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H San Carlos</w:t>
      </w:r>
    </w:p>
    <w:p w14:paraId="3811FB0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Continuar controles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cardiologia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por arritmia en estudio</w:t>
      </w:r>
    </w:p>
    <w:p w14:paraId="24D872BF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Control SOS en caso de signos de alarma (sangrado,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secrecion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 xml:space="preserve"> de mal olor, perdida movilidad brusca, fiebre, </w:t>
      </w:r>
      <w:proofErr w:type="spellStart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etc</w:t>
      </w:r>
      <w:proofErr w:type="spellEnd"/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)</w:t>
      </w:r>
    </w:p>
    <w:p w14:paraId="1EB6C123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641C1495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Dra. Dominique Hadad</w:t>
      </w:r>
    </w:p>
    <w:p w14:paraId="244E932A" w14:textId="77777777" w:rsidR="00294C74" w:rsidRPr="00294C74" w:rsidRDefault="00294C74" w:rsidP="00294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294C74">
        <w:rPr>
          <w:rFonts w:ascii="Arial" w:eastAsia="Times New Roman" w:hAnsi="Arial" w:cs="Arial"/>
          <w:color w:val="000000"/>
          <w:kern w:val="0"/>
          <w:sz w:val="22"/>
          <w:szCs w:val="22"/>
          <w:lang w:eastAsia="es-419"/>
          <w14:ligatures w14:val="none"/>
        </w:rPr>
        <w:t>Residente Medicina </w:t>
      </w:r>
    </w:p>
    <w:p w14:paraId="21889BAB" w14:textId="74DE0DC3" w:rsidR="004B7455" w:rsidRPr="00294C74" w:rsidRDefault="004B7455" w:rsidP="00294C74"/>
    <w:sectPr w:rsidR="004B7455" w:rsidRPr="00294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55"/>
    <w:rsid w:val="00046B91"/>
    <w:rsid w:val="00294C74"/>
    <w:rsid w:val="004B7455"/>
    <w:rsid w:val="00E2759F"/>
    <w:rsid w:val="00F20734"/>
    <w:rsid w:val="00F8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3685"/>
  <w15:chartTrackingRefBased/>
  <w15:docId w15:val="{17CE63FB-3782-4427-B04A-57D5FA01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4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4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4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4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45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4C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4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lissa.sepulveda.m@redsalud.gob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CMUJERMOD5</dc:creator>
  <cp:keywords/>
  <dc:description/>
  <cp:lastModifiedBy>Melissa Sepulveda M. (HSC)</cp:lastModifiedBy>
  <cp:revision>2</cp:revision>
  <dcterms:created xsi:type="dcterms:W3CDTF">2025-08-29T21:16:00Z</dcterms:created>
  <dcterms:modified xsi:type="dcterms:W3CDTF">2025-08-29T21:16:00Z</dcterms:modified>
</cp:coreProperties>
</file>