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6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EDMUNDO MANRIQUEZ ZAMBRANO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6.730.373-3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02/04/2023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07/04/2024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INFECCIÓN DE VIAS URINARIAS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 con antecedentes de HTA, IC, CA PRÓSTATA EN PALIIATIVOS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</w:t>
        <w:tab/>
        <w:t xml:space="preserve">medicina con Dg antes descrito para curaciones avanzadas y tratamiento antibiótico y anticoagulante por 4 días. Durante visita de ingreso se pesquisa LPP calcáneo I° G III de 2x1 cm, bordes macerados, tejido necrótico 50%, 30% esfacelo y 20% granulatorio, con exudado seroso moderada cantidad. Actualmente exudado escaso seroso. Se mantiene con curaciones interdiarias. Se sugiere curación interdiaria según evolución.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7mCWbwebbPl9mIhPzvmsCnLLg==">CgMxLjA4AHIhMWxadk1pdHY5RDduWExUck9qNEt0MjVRV2Zpdkh3U2RL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