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6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ELIZABETH CANDIA MOLINA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14.320.262-3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18/11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07/12/2025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HERIDA DE MUSLO I°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CURACIONES. EN VISITA SE OBSERVA HERIDA MUSLO I: 3 X 2 CM , PROFUNDIDAD 1.3 CM, TEJIDO 90% GRANULATORIO, 10 % ESFACELO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EXUDADO ESCASO SEROSO. EN CURACIONES CON JABÓN DE CLORHEXIDINA, DACC Y PRONTOSAN GEL. SE DERIVA PARA CURACIONES 2-3 POR SEMANA SEGÚN EVOLUCIÓN 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133352</wp:posOffset>
                </wp:positionV>
                <wp:extent cx="781050" cy="666750"/>
                <wp:effectExtent b="0" l="0" r="0" t="0"/>
                <wp:wrapNone/>
                <wp:docPr id="46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133352</wp:posOffset>
                </wp:positionV>
                <wp:extent cx="781050" cy="666750"/>
                <wp:effectExtent b="0" l="0" r="0" t="0"/>
                <wp:wrapNone/>
                <wp:docPr id="46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133352</wp:posOffset>
                </wp:positionV>
                <wp:extent cx="781050" cy="666750"/>
                <wp:effectExtent b="0" l="0" r="0" t="0"/>
                <wp:wrapNone/>
                <wp:docPr id="46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133352</wp:posOffset>
                </wp:positionV>
                <wp:extent cx="781050" cy="666750"/>
                <wp:effectExtent b="0" l="0" r="0" t="0"/>
                <wp:wrapNone/>
                <wp:docPr id="46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SWY8C0S+OfAF08QyLbHXJTJtA==">CgMxLjA4AHIhMVF2VFo1dDBUU04wM2g1dVJ6d0pya19BTUJUbVFmZDdK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