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EXEQUIEL TORRES FUENTES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6.399.656-4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22/11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ULCERA POR DECUBITO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LPP SACRA G IV: </w:t>
      </w:r>
      <w:r w:rsidDel="00000000" w:rsidR="00000000" w:rsidRPr="00000000">
        <w:rPr>
          <w:sz w:val="24"/>
          <w:szCs w:val="24"/>
          <w:rtl w:val="0"/>
        </w:rPr>
        <w:t xml:space="preserve">POST ASEO QX, LESIÓN 20X25 CM APROX 60% ESFACELO 20% NECRÓTICO 5% ÓSEO 15% GRANULATORIO, 5 CM O MÁS DE PROFUNDIDAD, ABUNDANTE EXUDADO.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EEII I° LPP INCLASIFICABLE:</w:t>
      </w:r>
      <w:r w:rsidDel="00000000" w:rsidR="00000000" w:rsidRPr="00000000">
        <w:rPr>
          <w:sz w:val="24"/>
          <w:szCs w:val="24"/>
          <w:rtl w:val="0"/>
        </w:rPr>
        <w:t xml:space="preserve"> 9X6 CM APROX 100% NECRÓTICO, ABUNDANTE EXUDADO.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EMPEINE EII</w:t>
      </w:r>
      <w:r w:rsidDel="00000000" w:rsidR="00000000" w:rsidRPr="00000000">
        <w:rPr>
          <w:sz w:val="24"/>
          <w:szCs w:val="24"/>
          <w:rtl w:val="0"/>
        </w:rPr>
        <w:t xml:space="preserve">:  5X3 CM, 100% GRANULATORIO, ABUNDANTE EXUDADO.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ANTEPIERNA EII°:</w:t>
      </w:r>
      <w:r w:rsidDel="00000000" w:rsidR="00000000" w:rsidRPr="00000000">
        <w:rPr>
          <w:sz w:val="24"/>
          <w:szCs w:val="24"/>
          <w:rtl w:val="0"/>
        </w:rPr>
        <w:t xml:space="preserve"> 8X6 CM, 80%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Y 20% ESFACELO CON ABUNDANTE EXUDADO. LESIONES CON EVOLUCIÓN TÓRPIDA, PUES FAMILIARES REALIZAN CAMBIOS DE APÓSITOS Y EN VARIAS OPORTUNIDADES HAN DEJADO AL DESCUBIERTO.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3548063</wp:posOffset>
                </wp:positionH>
                <wp:positionV relativeFrom="paragraph">
                  <wp:posOffset>138114</wp:posOffset>
                </wp:positionV>
                <wp:extent cx="771525" cy="657225"/>
                <wp:effectExtent b="0" l="0" r="0" t="0"/>
                <wp:wrapNone/>
                <wp:docPr id="46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3548063</wp:posOffset>
                </wp:positionH>
                <wp:positionV relativeFrom="paragraph">
                  <wp:posOffset>138114</wp:posOffset>
                </wp:positionV>
                <wp:extent cx="771525" cy="657225"/>
                <wp:effectExtent b="0" l="0" r="0" t="0"/>
                <wp:wrapNone/>
                <wp:docPr id="46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1719263</wp:posOffset>
                </wp:positionH>
                <wp:positionV relativeFrom="paragraph">
                  <wp:posOffset>138114</wp:posOffset>
                </wp:positionV>
                <wp:extent cx="771525" cy="657225"/>
                <wp:effectExtent b="0" l="0" r="0" t="0"/>
                <wp:wrapNone/>
                <wp:docPr id="45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1719263</wp:posOffset>
                </wp:positionH>
                <wp:positionV relativeFrom="paragraph">
                  <wp:posOffset>138114</wp:posOffset>
                </wp:positionV>
                <wp:extent cx="771525" cy="657225"/>
                <wp:effectExtent b="0" l="0" r="0" t="0"/>
                <wp:wrapNone/>
                <wp:docPr id="45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XDNtj3T59eevcbbOnR29KnD/w==">CgMxLjA4AHIhMXFVX09KSjkzU3FQV0pYQ2R2YXZKb1J5TmNZSEIxZmpw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