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JUAN BURGOS ZUÑIGA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8.103.403-6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</w:t>
      </w:r>
      <w:r w:rsidDel="00000000" w:rsidR="00000000" w:rsidRPr="00000000">
        <w:rPr>
          <w:sz w:val="24"/>
          <w:szCs w:val="24"/>
          <w:rtl w:val="0"/>
        </w:rPr>
        <w:t xml:space="preserve">13/11/2024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PIE DIABETICO COMPLICADO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CON DIAGNÓSTICO ANTES DESCRITO INGRESA A HODOM PARA TERAPIA DE REHABILITACIÓN KINÉSICA  Y CURACIONES AVANZADAS LUEGO AMPUTACIÒN TRANSMETATARSIANA DERECHA.  AL EXAMEN FÍSICO SE EVIDENCIA: HERIDA DE 10 CM DE EXTENCIÒN, EXUDADO MODERADA CANTIDAD SEROHEMATICO, DEHISCENCIA HACIA LATERAL. SE DERIVA PARA CONTINUAR MANEJO POR APS, PERIODICIDAD SEGÚN EVOLUCIÒN.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EXTREMIDAD INFERIOR DERECHA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k4Zcb87QkU1VqVFhfbQe0WLxw==">CgMxLjA4AHIhMTJyMm1ZTVQxOGJubkJ1Sk1MU0Yxa1RDaVQ4OHM4ZWd4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