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LORENA FLORES QUIROZ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37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17.696.142-2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02/01/2025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13/01/2025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FÍSTULA ABDOMINAL 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PARA CURACIONES POR DIAGNÓSTICO ANTES DESCRITO. EN VISITA SE EVIDENCIA FÍSTULA ABDOMINAL ( FLANCO DERECHO)100% GRANULATORIO, EXUDADO ESCAOS0.5 X 0.5 CM, SIN SIGNOS DE INFECCIÒN. SE  DERIVA PARA CONTINUAR MANEJO  EN APS  2-3 VECES POR SEMANA.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809625" cy="695325"/>
                <wp:effectExtent b="0" l="0" r="0" t="0"/>
                <wp:wrapNone/>
                <wp:docPr id="47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809625" cy="695325"/>
                <wp:effectExtent b="0" l="0" r="0" t="0"/>
                <wp:wrapNone/>
                <wp:docPr id="47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809625" cy="695325"/>
                <wp:effectExtent b="0" l="0" r="0" t="0"/>
                <wp:wrapNone/>
                <wp:docPr id="46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809625" cy="695325"/>
                <wp:effectExtent b="0" l="0" r="0" t="0"/>
                <wp:wrapNone/>
                <wp:docPr id="46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85ZKKXU+w+k86ASz7YlYSFF+w==">CgMxLjA4AHIhMWdMaXJCUGNyM3lTc2Jsd3RHRXJ3bllBQzJBY3RaM2VK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