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9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MAFALDA FUENTES ROMERO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6.689.205-0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09/02/2024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13/02/2024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ULCERA DE DECÚBITO Y POR ÁREA DE PRESIÓN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HODOM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HSC</w:t>
      </w:r>
      <w:r w:rsidDel="00000000" w:rsidR="00000000" w:rsidRPr="00000000">
        <w:rPr>
          <w:sz w:val="24"/>
          <w:szCs w:val="24"/>
          <w:rtl w:val="0"/>
        </w:rPr>
        <w:t xml:space="preserve"> derivada desde cirugía para continuar curaciones avanzadas de múltiples LPP (sacra post aseo quirúrgico) y curación simple del muñón Dº tras amputación supracondilea 28.01.  En visita se pesquisa lesión sacra grado III, 12x10 cm aprox 5-6 cm de profundidad con 70% tejido granulatorio y 30% esfacelado con moderado exudado serohemático, curación diaria, con uso de prontosan gel y DACC absorbente. LPP calcánea Iº grado III 5x3.5 cm aprox con moderado exudado serohemático, curación interdiaria con uso de prontosan gel + DACC. LPP dorsal Dº 2x2 cm cavitada 3 cm aprox profundidad, escaso exudado seroso, curación interdiaria con prontosan gel y DACC. LPP muslo Dº 100% granulatorio, 2x0.5 cm superficial, curación interdiaria con tull. Amputación supracondílea Dº con curación simple interdiaria, sin presencia de exudado, 100% afrontado con grapas con indicación médica de retiro de corchetes en 2 semanas según epicrisis (23.02). Control con poli-cx en 3 semanas, hora de solicitud pendiente por ELEAM (agenda abierta desde marzo). Se sugiere continuar la curación 2- 3 veces por semana. 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4133850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4133850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LPP SACRA-CALCÁNEA Iº, DORSAL Dº GRADO III, LPP MUSLO Dº GRADO II, AMPUTACIÓN SUPRACONDÍLEA Dº.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3381375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3381375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IIII           IV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1885950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2814638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3705225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3705225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1.jpg"/><Relationship Id="rId8" Type="http://schemas.openxmlformats.org/officeDocument/2006/relationships/image" Target="media/image20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11" Type="http://schemas.openxmlformats.org/officeDocument/2006/relationships/image" Target="media/image21.png"/><Relationship Id="rId10" Type="http://schemas.openxmlformats.org/officeDocument/2006/relationships/image" Target="media/image22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image" Target="media/image9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AnPYnYv0c/XpityjmrwZxQpIIQ==">CgMxLjA4AHIhMW5EU21nZWp0ZTVXZ09taGN1c1JMNGo5ZU9FQ0psOTl0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