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MARÍA VENEGAS GARAY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71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8.453.631-8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03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-0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-2025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14-03-2025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FRACTURA DE CUELLO DE FÉMUR D°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KINESIOTERAPIA Y CURACIONES.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HERIDA OPERATORIA CADERA DERECHA</w:t>
      </w:r>
      <w:r w:rsidDel="00000000" w:rsidR="00000000" w:rsidRPr="00000000">
        <w:rPr>
          <w:sz w:val="24"/>
          <w:szCs w:val="24"/>
          <w:rtl w:val="0"/>
        </w:rPr>
        <w:t xml:space="preserve">: 3 INCISIONES 1 CM- 2 CM- 8 CM  AFRONTADA CON GRAPAS EXUDADO ESCASO SEROSO, SIN SIGNOS DE INFECCIÓN, LESIONES ABRASIVAS PROXIMAL Y DISTAL EN FÉMUR DERECHO, 1X1 CM COSTROSA Y 3X2 CM </w:t>
      </w:r>
      <w:r w:rsidDel="00000000" w:rsidR="00000000" w:rsidRPr="00000000">
        <w:rPr>
          <w:sz w:val="24"/>
          <w:szCs w:val="24"/>
          <w:rtl w:val="0"/>
        </w:rPr>
        <w:t xml:space="preserve">GRANULATORIA</w:t>
      </w:r>
      <w:r w:rsidDel="00000000" w:rsidR="00000000" w:rsidRPr="00000000">
        <w:rPr>
          <w:sz w:val="24"/>
          <w:szCs w:val="24"/>
          <w:rtl w:val="0"/>
        </w:rPr>
        <w:t xml:space="preserve"> RESPECTIVAMENTE. SE  DERIVA PARA CONTINUAR MANEJO  EN APS 2 A 3 VECES POR SEMANA SEGÚN EVOLUCIÓN.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139700</wp:posOffset>
                </wp:positionV>
                <wp:extent cx="952500" cy="838200"/>
                <wp:effectExtent b="0" l="0" r="0" t="0"/>
                <wp:wrapNone/>
                <wp:docPr id="50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139700</wp:posOffset>
                </wp:positionV>
                <wp:extent cx="952500" cy="838200"/>
                <wp:effectExtent b="0" l="0" r="0" t="0"/>
                <wp:wrapNone/>
                <wp:docPr id="50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127000</wp:posOffset>
                </wp:positionV>
                <wp:extent cx="952500" cy="838200"/>
                <wp:effectExtent b="0" l="0" r="0" t="0"/>
                <wp:wrapNone/>
                <wp:docPr id="49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127000</wp:posOffset>
                </wp:positionV>
                <wp:extent cx="952500" cy="838200"/>
                <wp:effectExtent b="0" l="0" r="0" t="0"/>
                <wp:wrapNone/>
                <wp:docPr id="49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inI85UfNv9vkjEz8OPIdEPOKtg==">CgMxLjA4AHIhMUxodktWU3J4V3RhWU9rOVNZZURjN1FaV190MDBiNDNx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