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MICHEL CASTILLO CASTILLO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44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13.839.150-7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16/01/2025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27/01/2025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POLITRAUMATISMO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Y KINESIOTERAPIA POR DIAGNÓSTICO ANTES DESCRITO.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LESIONES ABRASIVAS ESD° </w:t>
      </w:r>
      <w:r w:rsidDel="00000000" w:rsidR="00000000" w:rsidRPr="00000000">
        <w:rPr>
          <w:sz w:val="24"/>
          <w:szCs w:val="24"/>
          <w:rtl w:val="0"/>
        </w:rPr>
        <w:t xml:space="preserve">A PROXIMAL 1X2 CM APROX 100%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 CON ESCASO EXUDADO SEROHEMATICO, A DISTAL LESIÓN 2X2 CM APROX 100%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 CON ESCASO EXUDADO SEROHEMATICO, </w:t>
      </w:r>
      <w:r w:rsidDel="00000000" w:rsidR="00000000" w:rsidRPr="00000000">
        <w:rPr>
          <w:b w:val="1"/>
          <w:sz w:val="24"/>
          <w:szCs w:val="24"/>
          <w:rtl w:val="0"/>
        </w:rPr>
        <w:t xml:space="preserve">HO TORAX LATERAL I° </w:t>
      </w:r>
      <w:r w:rsidDel="00000000" w:rsidR="00000000" w:rsidRPr="00000000">
        <w:rPr>
          <w:sz w:val="24"/>
          <w:szCs w:val="24"/>
          <w:rtl w:val="0"/>
        </w:rPr>
        <w:t xml:space="preserve">LINEAL DE 15 CM APROX FRONTADO CON GRAPAS, DEHISCENTE MEDIAL 2X2 CM CON 2 CM PROFUNDIDAD APROX CON 20% TEJIDO ESFACELADO Y 80% GRANULATORIO ACTUALMENTE CON ESCASO EXUDADO SEROSO,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CALCÁNEA BILATERAL GIII </w:t>
      </w:r>
      <w:r w:rsidDel="00000000" w:rsidR="00000000" w:rsidRPr="00000000">
        <w:rPr>
          <w:sz w:val="24"/>
          <w:szCs w:val="24"/>
          <w:rtl w:val="0"/>
        </w:rPr>
        <w:t xml:space="preserve">AMBAS DE 3X3 CM 80% NECRÓTICAS, 20% GRANULATORIO CON ESCASO EXUDADO SEROSO.   SE  DERIVA PARA CONTINUAR MANEJO  EN APS 2 A 3 VECES POR SEMANA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857250" cy="742950"/>
                <wp:effectExtent b="0" l="0" r="0" t="0"/>
                <wp:wrapNone/>
                <wp:docPr id="48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857250" cy="742950"/>
                <wp:effectExtent b="0" l="0" r="0" t="0"/>
                <wp:wrapNone/>
                <wp:docPr id="48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0</wp:posOffset>
                </wp:positionV>
                <wp:extent cx="857250" cy="742950"/>
                <wp:effectExtent b="0" l="0" r="0" t="0"/>
                <wp:wrapNone/>
                <wp:docPr id="47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0</wp:posOffset>
                </wp:positionV>
                <wp:extent cx="857250" cy="742950"/>
                <wp:effectExtent b="0" l="0" r="0" t="0"/>
                <wp:wrapNone/>
                <wp:docPr id="47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jakaQW3phc1gDNpi1mCrlFN/vg==">CgMxLjA4AHIhMTFNaldYQjZ0N0hTVkpZaUM1QUE3T1BSVXdnbFhTYmd0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