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-415278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ENFERMERIA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VALORACION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SILVIA POBLETE VASQUEZ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EDAD: </w:t>
      </w:r>
      <w:r w:rsidDel="00000000" w:rsidR="00000000" w:rsidRPr="00000000">
        <w:rPr>
          <w:rtl w:val="0"/>
        </w:rPr>
        <w:t xml:space="preserve">  63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 9.443.479-3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 xml:space="preserve">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TERESA BALDECCHI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FECHA INGRESO HODOM: </w:t>
      </w:r>
      <w:r w:rsidDel="00000000" w:rsidR="00000000" w:rsidRPr="00000000">
        <w:rPr>
          <w:rtl w:val="0"/>
        </w:rPr>
        <w:t xml:space="preserve">30/12/2023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11/01/2024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INFECCIÓN DE PIE DIABETICO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Usuari</w:t>
      </w:r>
      <w:r w:rsidDel="00000000" w:rsidR="00000000" w:rsidRPr="00000000">
        <w:rPr>
          <w:rtl w:val="0"/>
        </w:rPr>
        <w:t xml:space="preserve">a ingresa a HODOM derivada desde UE para completar tratamiento ATB EV por cultivo UPD (+) y curaciones avanzadas. En domicilio se realiza curación:</w:t>
      </w:r>
    </w:p>
    <w:p w:rsidR="00000000" w:rsidDel="00000000" w:rsidP="00000000" w:rsidRDefault="00000000" w:rsidRPr="00000000" w14:paraId="0000000C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UPD cara lateral externa distal pie derecho: Lesión inicial de 2x1 cm de extensión, con 30% esfacelo y 70% granulado con exposición ósea. Salida de exudado seroturbio. Con eritema leve en piel perilesional. Se inician curaciones con buena respuesta. Actualmente, lesión de  &lt;1cm de diámetro, superficial. Con 90% tejido granulado, resto esfacelo. Escaso tejido óseo visible. Bolsillo de &lt;0.5cm de extensión hacia medial. Sin signos de infección con salida de escaso exudado seroso. SE realizan curaciones con DACC y prontosan gel con buena respuesta </w:t>
      </w:r>
    </w:p>
    <w:p w:rsidR="00000000" w:rsidDel="00000000" w:rsidP="00000000" w:rsidRDefault="00000000" w:rsidRPr="00000000" w14:paraId="0000000E">
      <w:pPr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Se sugiere continuar curaciones 3  veces por semana</w:t>
      </w:r>
    </w:p>
    <w:p w:rsidR="00000000" w:rsidDel="00000000" w:rsidP="00000000" w:rsidRDefault="00000000" w:rsidRPr="00000000" w14:paraId="0000000F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3762375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3762375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4295775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4295775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390525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390525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981075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981075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4089400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4089400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4622800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4622800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QUIRURGICA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1092200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1092200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3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2755900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2755900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3924300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3924300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5181600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5181600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5740400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5740400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</wp:posOffset>
                </wp:positionH>
                <wp:positionV relativeFrom="paragraph">
                  <wp:posOffset>165100</wp:posOffset>
                </wp:positionV>
                <wp:extent cx="323850" cy="20955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</wp:posOffset>
                </wp:positionH>
                <wp:positionV relativeFrom="paragraph">
                  <wp:posOffset>165100</wp:posOffset>
                </wp:positionV>
                <wp:extent cx="323850" cy="209550"/>
                <wp:effectExtent b="0" l="0" r="0" t="0"/>
                <wp:wrapNone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2654300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2654300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PIE DERECHO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152400</wp:posOffset>
                </wp:positionV>
                <wp:extent cx="323850" cy="20955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152400</wp:posOffset>
                </wp:positionV>
                <wp:extent cx="323850" cy="20955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787400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787400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3276600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3276600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2273300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2273300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2717800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2717800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3543300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3543300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139700</wp:posOffset>
                </wp:positionV>
                <wp:extent cx="323850" cy="20955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139700</wp:posOffset>
                </wp:positionV>
                <wp:extent cx="323850" cy="209550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139700</wp:posOffset>
                </wp:positionV>
                <wp:extent cx="323850" cy="20955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139700</wp:posOffset>
                </wp:positionV>
                <wp:extent cx="323850" cy="209550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3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B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3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3073400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3073400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33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1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29.png"/><Relationship Id="rId22" Type="http://schemas.openxmlformats.org/officeDocument/2006/relationships/image" Target="media/image17.png"/><Relationship Id="rId21" Type="http://schemas.openxmlformats.org/officeDocument/2006/relationships/image" Target="media/image18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SEoEHfF/BMkN8FAeQSZCypsb8g==">CgMxLjA4AHIhMXZDRm9hamQ2XzFwd1IyY29EZ1ZRRmNMTEhyOUNhZ1R1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