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-415258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6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UBERLINDA CONTRERAS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73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6.258.092-5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   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31/07/2024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05/08/2024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VASCULITIS 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CON DIAGNÓSTICO ANTES DESCRITO PARA CURACIONES EN ESPERA DE INGRESO A PROGRAMA DEPENDENCIA SEVERA DE CESFAM J. D TRUJILLO (07/08/2024), EN VISITA DE INGRESO SE PESQUISA AMPUTACIÓN DE 5° ORTEJO DERECHO DE 6X4 CM, EXUDADO MODERADO ASPECTO SEROSO, TEJIDO 90% GRANULATORIO, ESFACELO 10%. EII° LPP TALÓN DE 3X3 CM , TEJIDO 100% NECRÓTICO, ZONA POSTERIOR DE EXTREMIDAD LESIÓN DE 15X15 CM 70% ESFACELO 30% NECRÓTICO, EXUDADO ABUNDANTE SEROHEMATICO.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SACRA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</w:t>
      </w:r>
      <w:r w:rsidDel="00000000" w:rsidR="00000000" w:rsidRPr="00000000">
        <w:rPr>
          <w:rtl w:val="0"/>
        </w:rPr>
        <w:t xml:space="preserve">II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38100</wp:posOffset>
                </wp:positionV>
                <wp:extent cx="476250" cy="361950"/>
                <wp:effectExtent b="0" l="0" r="0" t="0"/>
                <wp:wrapNone/>
                <wp:docPr id="36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38100</wp:posOffset>
                </wp:positionV>
                <wp:extent cx="476250" cy="361950"/>
                <wp:effectExtent b="0" l="0" r="0" t="0"/>
                <wp:wrapNone/>
                <wp:docPr id="36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38100</wp:posOffset>
                </wp:positionV>
                <wp:extent cx="476250" cy="361950"/>
                <wp:effectExtent b="0" l="0" r="0" t="0"/>
                <wp:wrapNone/>
                <wp:docPr id="36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38100</wp:posOffset>
                </wp:positionV>
                <wp:extent cx="476250" cy="361950"/>
                <wp:effectExtent b="0" l="0" r="0" t="0"/>
                <wp:wrapNone/>
                <wp:docPr id="36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lyNECaKnd/oURAjHJeBYpwYp3g==">CgMxLjA4AHIhMS1BYmRnRENWRVJiR2lCbnJlQmljRm1OSjRzTnYyN3VQ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