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8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VICTOR PALAVECINOS  JELDRES     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71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6.910.313-8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26/02/2024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03/03/2024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CELULITIS EEII IZQ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servicio de cirugía para completar tratamiento ATB EV por cultivo de herida (+) a Pseudomona Aurginosa y curaciones avanzadas.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visita se pesquisa úlcera venosa en EEII izq de larga data, hacia cara lateral externa y posterior. Con 90% tejido granulado, resto esfacelo. Bordes levemente resecos; piel perilesional descamada y lesiones cavitadas en borde dorsal de 1ro, 2do, 4to y 5to ortejo de pie izquierdo, compatibles según registro médico  con miasis. Lesión con salida de moderado a abundante exudado seroso, no fètido. Actualmente mantiene una evolución lenta pero favorable, conservando características. Se realizan curaciones interdiarias en domicilio con uso de DACC y vaselina / linovera en piel perilesional. Se mantiene y fomenta el uso de vendaje compresivo. Curaciones se realizan interdiarias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161925</wp:posOffset>
                </wp:positionV>
                <wp:extent cx="381000" cy="266700"/>
                <wp:effectExtent b="0" l="0" r="0" t="0"/>
                <wp:wrapNone/>
                <wp:docPr id="375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161925</wp:posOffset>
                </wp:positionV>
                <wp:extent cx="381000" cy="266700"/>
                <wp:effectExtent b="0" l="0" r="0" t="0"/>
                <wp:wrapNone/>
                <wp:docPr id="37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1095375</wp:posOffset>
                </wp:positionH>
                <wp:positionV relativeFrom="paragraph">
                  <wp:posOffset>161925</wp:posOffset>
                </wp:positionV>
                <wp:extent cx="381000" cy="266700"/>
                <wp:effectExtent b="0" l="0" r="0" t="0"/>
                <wp:wrapNone/>
                <wp:docPr id="380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1095375</wp:posOffset>
                </wp:positionH>
                <wp:positionV relativeFrom="paragraph">
                  <wp:posOffset>161925</wp:posOffset>
                </wp:positionV>
                <wp:extent cx="381000" cy="266700"/>
                <wp:effectExtent b="0" l="0" r="0" t="0"/>
                <wp:wrapNone/>
                <wp:docPr id="38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...……………………………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NO         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7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7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78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7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1095375</wp:posOffset>
                </wp:positionH>
                <wp:positionV relativeFrom="paragraph">
                  <wp:posOffset>229791</wp:posOffset>
                </wp:positionV>
                <wp:extent cx="381000" cy="266700"/>
                <wp:effectExtent b="0" l="0" r="0" t="0"/>
                <wp:wrapNone/>
                <wp:docPr id="36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1095375</wp:posOffset>
                </wp:positionH>
                <wp:positionV relativeFrom="paragraph">
                  <wp:posOffset>229791</wp:posOffset>
                </wp:positionV>
                <wp:extent cx="381000" cy="266700"/>
                <wp:effectExtent b="0" l="0" r="0" t="0"/>
                <wp:wrapNone/>
                <wp:docPr id="36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4210050</wp:posOffset>
                </wp:positionH>
                <wp:positionV relativeFrom="paragraph">
                  <wp:posOffset>228600</wp:posOffset>
                </wp:positionV>
                <wp:extent cx="381000" cy="266700"/>
                <wp:effectExtent b="0" l="0" r="0" t="0"/>
                <wp:wrapNone/>
                <wp:docPr id="37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4210050</wp:posOffset>
                </wp:positionH>
                <wp:positionV relativeFrom="paragraph">
                  <wp:posOffset>228600</wp:posOffset>
                </wp:positionV>
                <wp:extent cx="381000" cy="266700"/>
                <wp:effectExtent b="0" l="0" r="0" t="0"/>
                <wp:wrapNone/>
                <wp:docPr id="37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4829175</wp:posOffset>
                </wp:positionH>
                <wp:positionV relativeFrom="paragraph">
                  <wp:posOffset>214685</wp:posOffset>
                </wp:positionV>
                <wp:extent cx="381000" cy="266700"/>
                <wp:effectExtent b="0" l="0" r="0" t="0"/>
                <wp:wrapNone/>
                <wp:docPr id="37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4829175</wp:posOffset>
                </wp:positionH>
                <wp:positionV relativeFrom="paragraph">
                  <wp:posOffset>214685</wp:posOffset>
                </wp:positionV>
                <wp:extent cx="381000" cy="266700"/>
                <wp:effectExtent b="0" l="0" r="0" t="0"/>
                <wp:wrapNone/>
                <wp:docPr id="37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 NO:          ...…………………………………………………… DRENAJES: SI               NO:        .…………………………………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7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7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PIE DIABÉTICO            ULCERA VENOSA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8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8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7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7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76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7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7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7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5410200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6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5410200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6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5994400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6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5994400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6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EEII IZQUIERDA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79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7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6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6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6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6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6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6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6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6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81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381000" cy="266700"/>
                <wp:effectExtent b="0" l="0" r="0" t="0"/>
                <wp:wrapNone/>
                <wp:docPr id="38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8.png"/><Relationship Id="rId21" Type="http://schemas.openxmlformats.org/officeDocument/2006/relationships/image" Target="media/image6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.png"/><Relationship Id="rId25" Type="http://schemas.openxmlformats.org/officeDocument/2006/relationships/image" Target="media/image5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14.png"/><Relationship Id="rId11" Type="http://schemas.openxmlformats.org/officeDocument/2006/relationships/image" Target="media/image17.png"/><Relationship Id="rId10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7" Type="http://schemas.openxmlformats.org/officeDocument/2006/relationships/image" Target="media/image13.png"/><Relationship Id="rId16" Type="http://schemas.openxmlformats.org/officeDocument/2006/relationships/image" Target="media/image21.png"/><Relationship Id="rId19" Type="http://schemas.openxmlformats.org/officeDocument/2006/relationships/image" Target="media/image16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mSRmgkccrxqymCCmPY82H4jbDA==">CgMxLjA4AHIhMXJpQjFIeFdIUVhXMFItUi0zMVYtTjU4SWRJWm15U0tL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