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b w:val="1"/>
          <w:bCs w:val="1"/>
          <w:rtl w:val="0"/>
        </w:rPr>
        <w:t xml:space="preserve">HODOM 2023</w:t>
      </w:r>
      <w:r w:rsidDel="00000000" w:rsidR="00000000" w:rsidRPr="00000000">
        <w:rPr>
          <w:rtl w:val="0"/>
        </w:rPr>
        <w:t xml:space="preserve"> representa la información centralizada y la gestión operativa de la unidad de </w:t>
      </w:r>
      <w:r w:rsidDel="00000000" w:rsidR="00000000" w:rsidRPr="00000000">
        <w:rPr>
          <w:b w:val="1"/>
          <w:bCs w:val="1"/>
          <w:rtl w:val="0"/>
        </w:rPr>
        <w:t xml:space="preserve">Hospitalización Domiciliaria (HODOM)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Hospital San Carlos Dr. Benicio Arzola Medina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Como nuevo Director Técnico, estos son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más relevantes sobre su composición y contenido, organizados por área:1. Marco Estructura y Protocolo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Identidad de la Unidad:</w:t>
      </w:r>
      <w:r w:rsidDel="00000000" w:rsidR="00000000" w:rsidRPr="00000000">
        <w:rPr>
          <w:rtl w:val="0"/>
        </w:rPr>
        <w:t xml:space="preserve"> El programa se llama </w:t>
      </w:r>
      <w:r w:rsidDel="00000000" w:rsidR="00000000" w:rsidRPr="00000000">
        <w:rPr>
          <w:b w:val="1"/>
          <w:bCs w:val="1"/>
          <w:rtl w:val="0"/>
        </w:rPr>
        <w:t xml:space="preserve">Hospitalización Domiciliaria HSC 2023</w:t>
      </w:r>
      <w:r w:rsidDel="00000000" w:rsidR="00000000" w:rsidRPr="00000000">
        <w:rPr>
          <w:rtl w:val="0"/>
        </w:rPr>
        <w:t xml:space="preserve"> y funciona respaldado bajo la estrategia de campaña de invierno. Su objetivo principal es ofrecer la misma atención de calidad y seguridad de un servicio clínico, pero en el domicilio del paciente, optimizando el recurso cama y disminuyendo los días de hospitalización tradicional.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Documentación Clave:</w:t>
      </w:r>
      <w:r w:rsidDel="00000000" w:rsidR="00000000" w:rsidRPr="00000000">
        <w:rPr>
          <w:rtl w:val="0"/>
        </w:rPr>
        <w:t xml:space="preserve"> Existe un </w:t>
      </w:r>
      <w:r w:rsidDel="00000000" w:rsidR="00000000" w:rsidRPr="00000000">
        <w:rPr>
          <w:b w:val="1"/>
          <w:bCs w:val="1"/>
          <w:rtl w:val="0"/>
        </w:rPr>
        <w:t xml:space="preserve">Protocolo de Hospitalización Domiciliaria</w:t>
      </w:r>
      <w:r w:rsidDel="00000000" w:rsidR="00000000" w:rsidRPr="00000000">
        <w:rPr>
          <w:rtl w:val="0"/>
        </w:rPr>
        <w:t xml:space="preserve"> (Código: PRO 002) vigente desde octubre de 2022 con una vigencia hasta abril de 2027, el cual detalla: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Criterios de Inclusión:</w:t>
      </w:r>
      <w:r w:rsidDel="00000000" w:rsidR="00000000" w:rsidRPr="00000000">
        <w:rPr>
          <w:rtl w:val="0"/>
        </w:rPr>
        <w:t xml:space="preserve"> Pacientes adultos (y casos especiales pediátricos) derivados principalmente de la Unidad de Emergencia, Medicina, Cirugía y Traumatología. Deben vivir en la comuna de </w:t>
      </w:r>
      <w:r w:rsidDel="00000000" w:rsidR="00000000" w:rsidRPr="00000000">
        <w:rPr>
          <w:b w:val="1"/>
          <w:bCs w:val="1"/>
          <w:rtl w:val="0"/>
        </w:rPr>
        <w:t xml:space="preserve">San Carlos y sus alrededores (menos de 20 km)</w:t>
      </w:r>
      <w:r w:rsidDel="00000000" w:rsidR="00000000" w:rsidRPr="00000000">
        <w:rPr>
          <w:rtl w:val="0"/>
        </w:rPr>
        <w:t xml:space="preserve">, tener un cuidador responsable y una vivienda con saneamiento básico.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Patologías Incluidas:</w:t>
      </w:r>
      <w:r w:rsidDel="00000000" w:rsidR="00000000" w:rsidRPr="00000000">
        <w:rPr>
          <w:rtl w:val="0"/>
        </w:rPr>
        <w:t xml:space="preserve"> Se priorizan Infecciones del Tracto Urinario (ITU), Neumonía Adquirida en la Comunidad (NAC), celulitis, patologías crónicas descompensadas sin requerimiento de oxígeno, y pacientes quirúrgicos estables que requieren tratamientos endovenosos y/o curaciones avanzadas.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Capacidad Operacional:</w:t>
      </w:r>
      <w:r w:rsidDel="00000000" w:rsidR="00000000" w:rsidRPr="00000000">
        <w:rPr>
          <w:rtl w:val="0"/>
        </w:rPr>
        <w:t xml:space="preserve"> El programa fue diseñado con una capacidad de </w:t>
      </w:r>
      <w:r w:rsidDel="00000000" w:rsidR="00000000" w:rsidRPr="00000000">
        <w:rPr>
          <w:b w:val="1"/>
          <w:bCs w:val="1"/>
          <w:rtl w:val="0"/>
        </w:rPr>
        <w:t xml:space="preserve">20 cupos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2. Gestión de Recursos Humanos (RR.HH.)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 Multidisciplinario Fijo:</w:t>
      </w:r>
      <w:r w:rsidDel="00000000" w:rsidR="00000000" w:rsidRPr="00000000">
        <w:rPr>
          <w:rtl w:val="0"/>
        </w:rPr>
        <w:t xml:space="preserve"> El equipo total está conformado por </w:t>
      </w:r>
      <w:r w:rsidDel="00000000" w:rsidR="00000000" w:rsidRPr="00000000">
        <w:rPr>
          <w:b w:val="1"/>
          <w:bCs w:val="1"/>
          <w:rtl w:val="0"/>
        </w:rPr>
        <w:t xml:space="preserve">18 personas</w:t>
      </w:r>
      <w:r w:rsidDel="00000000" w:rsidR="00000000" w:rsidRPr="00000000">
        <w:rPr>
          <w:rtl w:val="0"/>
        </w:rPr>
        <w:t xml:space="preserve">, distribuidas en jornadas de la siguiente manera: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Media Jornada:</w:t>
      </w:r>
      <w:r w:rsidDel="00000000" w:rsidR="00000000" w:rsidRPr="00000000">
        <w:rPr>
          <w:rtl w:val="0"/>
        </w:rPr>
        <w:t xml:space="preserve"> 1 Médico.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Diurna (44 horas, Lunes a Viernes):</w:t>
      </w:r>
      <w:r w:rsidDel="00000000" w:rsidR="00000000" w:rsidRPr="00000000">
        <w:rPr>
          <w:rtl w:val="0"/>
        </w:rPr>
        <w:t xml:space="preserve"> 1 Enfermera Coordinadora, 1 Enfermero Diurno, 1 Trabajadora Social, 1 Fonoaudióloga, y 1 Conductor.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Cuarto Turno Modificado (Largo-Largo-Libre-Libre):</w:t>
      </w:r>
      <w:r w:rsidDel="00000000" w:rsidR="00000000" w:rsidRPr="00000000">
        <w:rPr>
          <w:rtl w:val="0"/>
        </w:rPr>
        <w:t xml:space="preserve"> 4 Enfermeros Clínicos, 2 TENS, 2 Kinesiólogos y 4 Conductores.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Estadísticas Operativas (Periodo Junio y Julio 2023)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Junio 2023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Julio 2023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Insight Relevante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Cupos utilizados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alcanzó la capacidad máxima (20 cupos) en julio.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Ingresos Totales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aumento significativo de ingresos entre junio y julio.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 de Estada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5,5 días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10,6 días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duración de la hospitalización domiciliaria casi se duplicó en julio.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 Geográfico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Mayoría Urbana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58% Rural</w:t>
            </w:r>
            <w:r w:rsidDel="00000000" w:rsidR="00000000" w:rsidRPr="00000000">
              <w:rPr>
                <w:rtl w:val="0"/>
              </w:rPr>
              <w:t xml:space="preserve"> (25 de 43 usuarios)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aumento de pacientes en sector rural en julio implica mayores tiempos de desplazamiento y atención para 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Etario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78% Adulto Mayor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74% Adulto Mayor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población objetivo son consistentemente adultos mayores, con alta dependencia (15 de 43 usuarios en julio con dependencia total).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Diagnósticos Principales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Respiratorios (28%), ITU (28%)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ITU (25%)</w:t>
            </w:r>
            <w:r w:rsidDel="00000000" w:rsidR="00000000" w:rsidRPr="00000000">
              <w:rPr>
                <w:rtl w:val="0"/>
              </w:rPr>
              <w:t xml:space="preserve">, Respiratorios (9%)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 infecciones son el motor principal de la demanda de HODOM.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Prestación más Solicitada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Tratamiento Endovenoso (25%), Curaciones (14%)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Tratamiento Endovenoso c/24h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manejo de infecciones con tratamiento EV es la actividad principal.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4. Flujo de Pacientes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Fuentes de Derivación (Julio 2023):</w:t>
      </w:r>
      <w:r w:rsidDel="00000000" w:rsidR="00000000" w:rsidRPr="00000000">
        <w:rPr>
          <w:rtl w:val="0"/>
        </w:rPr>
        <w:t xml:space="preserve"> La mayor cantidad de derivaciones provienen de </w:t>
      </w:r>
      <w:r w:rsidDel="00000000" w:rsidR="00000000" w:rsidRPr="00000000">
        <w:rPr>
          <w:b w:val="1"/>
          <w:bCs w:val="1"/>
          <w:rtl w:val="0"/>
        </w:rPr>
        <w:t xml:space="preserve">Servicios Clínicos (72%)</w:t>
      </w:r>
      <w:r w:rsidDel="00000000" w:rsidR="00000000" w:rsidRPr="00000000">
        <w:rPr>
          <w:rtl w:val="0"/>
        </w:rPr>
        <w:t xml:space="preserve">, liderados por Medicina (18 postulantes), seguido por la Unidad de Emergencia (28%).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Tipos de Prestaciones Diarias:</w:t>
      </w:r>
      <w:r w:rsidDel="00000000" w:rsidR="00000000" w:rsidRPr="00000000">
        <w:rPr>
          <w:rtl w:val="0"/>
        </w:rPr>
        <w:t xml:space="preserve"> La unidad realiza un número alto y constante de prestaciones de enfermería y kinesiológicas, con un total acumulado de </w:t>
      </w:r>
      <w:r w:rsidDel="00000000" w:rsidR="00000000" w:rsidRPr="00000000">
        <w:rPr>
          <w:b w:val="1"/>
          <w:bCs w:val="1"/>
          <w:rtl w:val="0"/>
        </w:rPr>
        <w:t xml:space="preserve">302 atenciones a 258 pacientes</w:t>
      </w:r>
      <w:r w:rsidDel="00000000" w:rsidR="00000000" w:rsidRPr="00000000">
        <w:rPr>
          <w:rtl w:val="0"/>
        </w:rPr>
        <w:t xml:space="preserve"> durante los primeros 16 días de agosto.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director técnico, su foco debe estar en la </w:t>
      </w:r>
      <w:r w:rsidDel="00000000" w:rsidR="00000000" w:rsidRPr="00000000">
        <w:rPr>
          <w:b w:val="1"/>
          <w:bCs w:val="1"/>
          <w:rtl w:val="0"/>
        </w:rPr>
        <w:t xml:space="preserve">gestión de la carga de trabajo del equipo (dado el aumento de estadía y la ruralidad de los pacientes) y la optimización de los 20 cupos</w:t>
      </w:r>
      <w:r w:rsidDel="00000000" w:rsidR="00000000" w:rsidRPr="00000000">
        <w:rPr>
          <w:rtl w:val="0"/>
        </w:rPr>
        <w:t xml:space="preserve"> para mantener la eficiencia del programa.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PROGRAMACION 24.xlsx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informe final (1)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informe final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Protocolo Hospitalizacion MODIFICADO 2023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TABLAS JUNIO.xlsx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prestaciones julio.xlsx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informe agosto (1).xlsx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open?id=14WqnWwOzyJCrHeBHULssPefekbLFtnKK" TargetMode="External"/><Relationship Id="rId10" Type="http://schemas.openxmlformats.org/officeDocument/2006/relationships/hyperlink" Target="https://drive.google.com/open?id=1ZtnVjSWQNuSGHoTbIckP2lhSu-fFiwjq" TargetMode="External"/><Relationship Id="rId12" Type="http://schemas.openxmlformats.org/officeDocument/2006/relationships/hyperlink" Target="https://drive.google.com/open?id=1yj-9BHzpNR9vL1G0Mu8olmY_gsQiNRRJ" TargetMode="External"/><Relationship Id="rId9" Type="http://schemas.openxmlformats.org/officeDocument/2006/relationships/hyperlink" Target="https://drive.google.com/open?id=1yjgYalqcmvtblOfzfOjZLM6EQeyc9zP7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VZTVyErU9jeD985ka_OOZp-V1IlkF57l" TargetMode="External"/><Relationship Id="rId7" Type="http://schemas.openxmlformats.org/officeDocument/2006/relationships/hyperlink" Target="https://drive.google.com/open?id=1LjQJNUJqs3TRwq3h5W8e87OU_BNh3FFX" TargetMode="External"/><Relationship Id="rId8" Type="http://schemas.openxmlformats.org/officeDocument/2006/relationships/hyperlink" Target="https://drive.google.com/open?id=1Rs-cmgVL-Yd-eeGOfZEVuTKrmTlRGM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