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Tonalities’ Questionnaire on the objectives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3"/>
        </w:numPr>
        <w:pBdr>
          <w:top w:color="auto" w:space="0" w:sz="0" w:val="none"/>
          <w:bottom w:color="auto" w:space="0" w:sz="0" w:val="none"/>
          <w:right w:color="auto" w:space="0" w:sz="0" w:val="none"/>
          <w:between w:color="auto" w:space="0" w:sz="0" w:val="none"/>
        </w:pBdr>
        <w:ind w:left="1080" w:hanging="360"/>
      </w:pPr>
      <w:r w:rsidDel="00000000" w:rsidR="00000000" w:rsidRPr="00000000">
        <w:rPr>
          <w:b w:val="1"/>
          <w:rtl w:val="0"/>
        </w:rPr>
        <w:t xml:space="preserve">Analysing large collections of digital scores in an open and interactive collaborative environment.</w:t>
      </w:r>
      <w:r w:rsidDel="00000000" w:rsidR="00000000" w:rsidRPr="00000000">
        <w:rPr>
          <w:i w:val="1"/>
          <w:rtl w:val="0"/>
        </w:rPr>
        <w:t xml:space="preserve"> Tonalities</w:t>
      </w:r>
      <w:r w:rsidDel="00000000" w:rsidR="00000000" w:rsidRPr="00000000">
        <w:rPr>
          <w:rtl w:val="0"/>
        </w:rPr>
        <w:t xml:space="preserve"> gives the opportunity to analyse large digital corpora of notated music at all levels of granularity and to process them in series</w:t>
      </w:r>
      <w:r w:rsidDel="00000000" w:rsidR="00000000" w:rsidRPr="00000000">
        <w:rPr>
          <w:sz w:val="28"/>
          <w:szCs w:val="28"/>
          <w:vertAlign w:val="superscript"/>
          <w:rtl w:val="0"/>
        </w:rPr>
        <w:t xml:space="preserve">39</w:t>
      </w:r>
      <w:r w:rsidDel="00000000" w:rsidR="00000000" w:rsidRPr="00000000">
        <w:rPr>
          <w:rtl w:val="0"/>
        </w:rPr>
        <w:t xml:space="preserve">: the end user can work on large corpora of symbolic music data (with a possible integration of on site transcriptions of ethnomusicological corpora), can propose his/her analyses, can save them, can make them addressable and easily quotable. The aim is to create an online workplace where users can add their own MEI music scores that are accessible from everywhere and that can be directly analysed on the screen. Several MEI scores are already available in the interface and they come from other existing web projects dedicated to music analysis like </w:t>
      </w:r>
      <w:r w:rsidDel="00000000" w:rsidR="00000000" w:rsidRPr="00000000">
        <w:rPr>
          <w:i w:val="1"/>
          <w:rtl w:val="0"/>
        </w:rPr>
        <w:t xml:space="preserve">The Lost Voices Project</w:t>
      </w:r>
      <w:r w:rsidDel="00000000" w:rsidR="00000000" w:rsidRPr="00000000">
        <w:rPr>
          <w:rtl w:val="0"/>
        </w:rPr>
        <w:t xml:space="preserve"> or </w:t>
      </w:r>
      <w:r w:rsidDel="00000000" w:rsidR="00000000" w:rsidRPr="00000000">
        <w:rPr>
          <w:i w:val="1"/>
          <w:rtl w:val="0"/>
        </w:rPr>
        <w:t xml:space="preserve">The Josquin Research Project.</w:t>
      </w:r>
      <w:r w:rsidDel="00000000" w:rsidR="00000000" w:rsidRPr="00000000">
        <w:rPr>
          <w:rtl w:val="0"/>
        </w:rPr>
        <w:t xml:space="preserve"> </w:t>
      </w:r>
      <w:r w:rsidDel="00000000" w:rsidR="00000000" w:rsidRPr="00000000">
        <w:rPr>
          <w:i w:val="1"/>
          <w:rtl w:val="0"/>
        </w:rPr>
        <w:t xml:space="preserve">Tonalities’ </w:t>
      </w:r>
      <w:r w:rsidDel="00000000" w:rsidR="00000000" w:rsidRPr="00000000">
        <w:rPr>
          <w:rtl w:val="0"/>
        </w:rPr>
        <w:t xml:space="preserve">approach is complementary to all these projects, opening to an innovative online interaction with digital music scores.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How useful is this objective? </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Very useful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19"/>
                <w:szCs w:val="19"/>
              </w:rPr>
            </w:pPr>
            <w:r w:rsidDel="00000000" w:rsidR="00000000" w:rsidRPr="00000000">
              <w:rPr>
                <w:b w:val="1"/>
                <w:sz w:val="19"/>
                <w:szCs w:val="19"/>
                <w:rtl w:val="0"/>
              </w:rPr>
              <w:t xml:space="preserve">Useful</w:t>
            </w:r>
            <w:r w:rsidDel="00000000" w:rsidR="00000000" w:rsidRPr="00000000">
              <w:rPr>
                <w:sz w:val="19"/>
                <w:szCs w:val="19"/>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Neutral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Useless</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Less than useless</w:t>
            </w:r>
            <w:r w:rsidDel="00000000" w:rsidR="00000000" w:rsidRPr="00000000">
              <w:rPr>
                <w:sz w:val="20"/>
                <w:szCs w:val="20"/>
                <w:rtl w:val="0"/>
              </w:rPr>
              <w:t xml:space="preserve">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bl>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 </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b w:val="1"/>
          <w:rtl w:val="0"/>
        </w:rPr>
        <w:t xml:space="preserve">Choosing a theoretical model.</w:t>
      </w:r>
      <w:r w:rsidDel="00000000" w:rsidR="00000000" w:rsidRPr="00000000">
        <w:rPr>
          <w:rtl w:val="0"/>
        </w:rPr>
        <w:t xml:space="preserve"> </w:t>
      </w:r>
      <w:r w:rsidDel="00000000" w:rsidR="00000000" w:rsidRPr="00000000">
        <w:rPr>
          <w:i w:val="1"/>
          <w:rtl w:val="0"/>
        </w:rPr>
        <w:t xml:space="preserve">Tonalities </w:t>
      </w:r>
      <w:r w:rsidDel="00000000" w:rsidR="00000000" w:rsidRPr="00000000">
        <w:rPr>
          <w:rtl w:val="0"/>
        </w:rPr>
        <w:t xml:space="preserve">proposes to the end user the possibility to choose among several theoretical models, articulated in classes and properties that can be used to contextualise and to justify the user’s analytical annotations (e.g.: this chord can be classified as incomplete according to this theoretical model). The end user can also propose to integrate in the interface other not yet available theoretical models. The possibility to apply different theoretical models, from different periods of the history of music and of different geographical origins, permits us to evaluate how the analysis changes through the lens of a given theoretical framework. For example, a 16th century madrigal composed in the Venitian area can be analysed using classes and properties modelled on Gioseffo Zarlino’s </w:t>
      </w:r>
      <w:r w:rsidDel="00000000" w:rsidR="00000000" w:rsidRPr="00000000">
        <w:rPr>
          <w:i w:val="1"/>
          <w:rtl w:val="0"/>
        </w:rPr>
        <w:t xml:space="preserve">Le istitutioni harmoniche</w:t>
      </w:r>
      <w:r w:rsidDel="00000000" w:rsidR="00000000" w:rsidRPr="00000000">
        <w:rPr>
          <w:rtl w:val="0"/>
        </w:rPr>
        <w:t xml:space="preserve"> (Venice: author, 1558), but it can also be analysed applying a more recent theoretical viewpoint like Harold Powers’ tonal types. According to the theoretical framework adopted, the analytical results may considerably differ.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How useful is this aspect? </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Very useful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19"/>
                <w:szCs w:val="19"/>
              </w:rPr>
            </w:pPr>
            <w:r w:rsidDel="00000000" w:rsidR="00000000" w:rsidRPr="00000000">
              <w:rPr>
                <w:b w:val="1"/>
                <w:sz w:val="19"/>
                <w:szCs w:val="19"/>
                <w:rtl w:val="0"/>
              </w:rPr>
              <w:t xml:space="preserve">Useful</w:t>
            </w:r>
            <w:r w:rsidDel="00000000" w:rsidR="00000000" w:rsidRPr="00000000">
              <w:rPr>
                <w:sz w:val="19"/>
                <w:szCs w:val="19"/>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Neutral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Useless</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Less than useless</w:t>
            </w:r>
            <w:r w:rsidDel="00000000" w:rsidR="00000000" w:rsidRPr="00000000">
              <w:rPr>
                <w:sz w:val="20"/>
                <w:szCs w:val="20"/>
                <w:rtl w:val="0"/>
              </w:rPr>
              <w:t xml:space="preserve">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bl>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29">
      <w:pPr>
        <w:numPr>
          <w:ilvl w:val="0"/>
          <w:numId w:val="12"/>
        </w:numPr>
        <w:pBdr>
          <w:top w:color="auto" w:space="0" w:sz="0" w:val="none"/>
          <w:bottom w:color="auto" w:space="0" w:sz="0" w:val="none"/>
          <w:right w:color="auto" w:space="0" w:sz="0" w:val="none"/>
          <w:between w:color="auto" w:space="0" w:sz="0" w:val="none"/>
        </w:pBdr>
        <w:ind w:left="1080" w:hanging="360"/>
      </w:pPr>
      <w:r w:rsidDel="00000000" w:rsidR="00000000" w:rsidRPr="00000000">
        <w:rPr>
          <w:b w:val="1"/>
          <w:rtl w:val="0"/>
        </w:rPr>
        <w:t xml:space="preserve">Comparing different theoretical models.</w:t>
      </w:r>
      <w:r w:rsidDel="00000000" w:rsidR="00000000" w:rsidRPr="00000000">
        <w:rPr>
          <w:i w:val="1"/>
          <w:rtl w:val="0"/>
        </w:rPr>
        <w:t xml:space="preserve"> Tonalities’</w:t>
      </w:r>
      <w:r w:rsidDel="00000000" w:rsidR="00000000" w:rsidRPr="00000000">
        <w:rPr>
          <w:rtl w:val="0"/>
        </w:rPr>
        <w:t xml:space="preserve"> main epistemological challenge is to explore the internal properties of music in a large spectrum of repertoires (including the ethnomusicological ones), trying to make their mechanisms emerge through the lens of several theoretical viewpoints formulated along the centuries. In particular the choice to decline the term tonality in the plural form, as already done by Anthony Pople in his homonymous project</w:t>
      </w:r>
      <w:r w:rsidDel="00000000" w:rsidR="00000000" w:rsidRPr="00000000">
        <w:rPr>
          <w:sz w:val="28"/>
          <w:szCs w:val="28"/>
          <w:vertAlign w:val="superscript"/>
          <w:rtl w:val="0"/>
        </w:rPr>
        <w:t xml:space="preserve">40</w:t>
      </w:r>
      <w:r w:rsidDel="00000000" w:rsidR="00000000" w:rsidRPr="00000000">
        <w:rPr>
          <w:rtl w:val="0"/>
        </w:rPr>
        <w:t xml:space="preserve"> (whose premises inspired IReMus </w:t>
      </w:r>
      <w:r w:rsidDel="00000000" w:rsidR="00000000" w:rsidRPr="00000000">
        <w:rPr>
          <w:i w:val="1"/>
          <w:rtl w:val="0"/>
        </w:rPr>
        <w:t xml:space="preserve">Tonalities</w:t>
      </w:r>
      <w:r w:rsidDel="00000000" w:rsidR="00000000" w:rsidRPr="00000000">
        <w:rPr>
          <w:rtl w:val="0"/>
        </w:rPr>
        <w:t xml:space="preserve">), is meant to problematize the modal-tonal identification of the musical repertoires, characterised in several moments of their history by grey zones, complexities, hybridations, and ambiguities of different nature. In this perspective, </w:t>
      </w:r>
      <w:r w:rsidDel="00000000" w:rsidR="00000000" w:rsidRPr="00000000">
        <w:rPr>
          <w:i w:val="1"/>
          <w:rtl w:val="0"/>
        </w:rPr>
        <w:t xml:space="preserve">Tonalities </w:t>
      </w:r>
      <w:r w:rsidDel="00000000" w:rsidR="00000000" w:rsidRPr="00000000">
        <w:rPr>
          <w:rtl w:val="0"/>
        </w:rPr>
        <w:t xml:space="preserve">adopts the methodological posture to engage the analysis to a chosen theoretical model of reference. In </w:t>
      </w:r>
      <w:r w:rsidDel="00000000" w:rsidR="00000000" w:rsidRPr="00000000">
        <w:rPr>
          <w:i w:val="1"/>
          <w:rtl w:val="0"/>
        </w:rPr>
        <w:t xml:space="preserve">Tonalities </w:t>
      </w:r>
      <w:r w:rsidDel="00000000" w:rsidR="00000000" w:rsidRPr="00000000">
        <w:rPr>
          <w:rtl w:val="0"/>
        </w:rPr>
        <w:t xml:space="preserve">the end user is in the position to look “inside” a panel of modal-tonal theories, subjected to a detailed modelling of their theoretical concepts into classes and properties. The formulation of classes and properties permits to compare a theoretical framework to another one and to evaluate their differences, changes and/or omissions by proceeding class by class or property by property.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How useful is the possibility to compare different theoretical models? </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Very useful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19"/>
                <w:szCs w:val="19"/>
              </w:rPr>
            </w:pPr>
            <w:r w:rsidDel="00000000" w:rsidR="00000000" w:rsidRPr="00000000">
              <w:rPr>
                <w:b w:val="1"/>
                <w:sz w:val="19"/>
                <w:szCs w:val="19"/>
                <w:rtl w:val="0"/>
              </w:rPr>
              <w:t xml:space="preserve">Useful</w:t>
            </w:r>
            <w:r w:rsidDel="00000000" w:rsidR="00000000" w:rsidRPr="00000000">
              <w:rPr>
                <w:sz w:val="19"/>
                <w:szCs w:val="19"/>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Neutral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Useless</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Less than useless</w:t>
            </w:r>
            <w:r w:rsidDel="00000000" w:rsidR="00000000" w:rsidRPr="00000000">
              <w:rPr>
                <w:sz w:val="20"/>
                <w:szCs w:val="20"/>
                <w:rtl w:val="0"/>
              </w:rPr>
              <w:t xml:space="preserve">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bl>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b w:val="1"/>
          <w:rtl w:val="0"/>
        </w:rPr>
        <w:t xml:space="preserve">Argued, documented and authored analyses.</w:t>
      </w:r>
      <w:r w:rsidDel="00000000" w:rsidR="00000000" w:rsidRPr="00000000">
        <w:rPr>
          <w:rtl w:val="0"/>
        </w:rPr>
        <w:t xml:space="preserve"> With </w:t>
      </w:r>
      <w:r w:rsidDel="00000000" w:rsidR="00000000" w:rsidRPr="00000000">
        <w:rPr>
          <w:i w:val="1"/>
          <w:rtl w:val="0"/>
        </w:rPr>
        <w:t xml:space="preserve">Tonalities</w:t>
      </w:r>
      <w:r w:rsidDel="00000000" w:rsidR="00000000" w:rsidRPr="00000000">
        <w:rPr>
          <w:rtl w:val="0"/>
        </w:rPr>
        <w:t xml:space="preserve"> the end user can formulate an argued, documented and authored analysis on the basis of the theoretical model(s) adopted. The choice of a theoretical model represents a specific viewpoint avoiding an arbitrary and not referenced approach. Each analytical observation formulated is well authored and attributed to the right user, whose identification is guaranteed by the registration via ORCID.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How useful is the possibility to formulate an argued, documented and authored analysis? </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Very useful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19"/>
                <w:szCs w:val="19"/>
              </w:rPr>
            </w:pPr>
            <w:r w:rsidDel="00000000" w:rsidR="00000000" w:rsidRPr="00000000">
              <w:rPr>
                <w:b w:val="1"/>
                <w:sz w:val="19"/>
                <w:szCs w:val="19"/>
                <w:rtl w:val="0"/>
              </w:rPr>
              <w:t xml:space="preserve">Useful</w:t>
            </w:r>
            <w:r w:rsidDel="00000000" w:rsidR="00000000" w:rsidRPr="00000000">
              <w:rPr>
                <w:sz w:val="19"/>
                <w:szCs w:val="19"/>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Neutral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Useless</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Less than useless</w:t>
            </w:r>
            <w:r w:rsidDel="00000000" w:rsidR="00000000" w:rsidRPr="00000000">
              <w:rPr>
                <w:sz w:val="20"/>
                <w:szCs w:val="20"/>
                <w:rtl w:val="0"/>
              </w:rPr>
              <w:t xml:space="preserve">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bl>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4F">
      <w:pPr>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b w:val="1"/>
          <w:rtl w:val="0"/>
        </w:rPr>
        <w:t xml:space="preserve">Collaborative dimension.</w:t>
      </w:r>
      <w:r w:rsidDel="00000000" w:rsidR="00000000" w:rsidRPr="00000000">
        <w:rPr>
          <w:rtl w:val="0"/>
        </w:rPr>
        <w:t xml:space="preserve"> The possibility to work in a collaborative dimension permits to analyse large corpora otherwise unlikely approachable by a single analyst. Tonalities’ interface offers, therefore, the possibility to coordinate a team of analysts coming from different parts of the world in order to apply the same analytical approach to an extended group of musical works. </w:t>
      </w:r>
      <w:r w:rsidDel="00000000" w:rsidR="00000000" w:rsidRPr="00000000">
        <w:rPr>
          <w:i w:val="1"/>
          <w:rtl w:val="0"/>
        </w:rPr>
        <w:t xml:space="preserve">Tonalities</w:t>
      </w:r>
      <w:r w:rsidDel="00000000" w:rsidR="00000000" w:rsidRPr="00000000">
        <w:rPr>
          <w:rtl w:val="0"/>
        </w:rPr>
        <w:t xml:space="preserve">’ collaborative dimension represents another innovative aspect compared to other existing music webservices.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How useful is the collaborative dimension of </w:t>
      </w:r>
      <w:r w:rsidDel="00000000" w:rsidR="00000000" w:rsidRPr="00000000">
        <w:rPr>
          <w:i w:val="1"/>
          <w:rtl w:val="0"/>
        </w:rPr>
        <w:t xml:space="preserve">Tonalities</w:t>
      </w:r>
      <w:r w:rsidDel="00000000" w:rsidR="00000000" w:rsidRPr="00000000">
        <w:rPr>
          <w:rtl w:val="0"/>
        </w:rPr>
        <w:t xml:space="preserve">? </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Very useful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19"/>
                <w:szCs w:val="19"/>
              </w:rPr>
            </w:pPr>
            <w:r w:rsidDel="00000000" w:rsidR="00000000" w:rsidRPr="00000000">
              <w:rPr>
                <w:b w:val="1"/>
                <w:sz w:val="19"/>
                <w:szCs w:val="19"/>
                <w:rtl w:val="0"/>
              </w:rPr>
              <w:t xml:space="preserve">Useful</w:t>
            </w:r>
            <w:r w:rsidDel="00000000" w:rsidR="00000000" w:rsidRPr="00000000">
              <w:rPr>
                <w:sz w:val="19"/>
                <w:szCs w:val="19"/>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Neutral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Useless</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Less than useless</w:t>
            </w:r>
            <w:r w:rsidDel="00000000" w:rsidR="00000000" w:rsidRPr="00000000">
              <w:rPr>
                <w:sz w:val="20"/>
                <w:szCs w:val="20"/>
                <w:rtl w:val="0"/>
              </w:rPr>
              <w:t xml:space="preserve">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bl>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62">
      <w:pPr>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b w:val="1"/>
          <w:rtl w:val="0"/>
        </w:rPr>
        <w:t xml:space="preserve">Critical commentaries.</w:t>
      </w:r>
      <w:r w:rsidDel="00000000" w:rsidR="00000000" w:rsidRPr="00000000">
        <w:rPr>
          <w:rtl w:val="0"/>
        </w:rPr>
        <w:t xml:space="preserve"> The end user can add his/her own critical comments on each level of the analytical processus, from a single/particular analytical annotation to the final conclusions eventually expressed. Commentaries can be also made on the analyses proposed by other users, in order to encourage a constructive online debate able to host all the different opinions, to motivate all the theoretical approaches, to vehiculate the confrontation among several analytical viewpoints, and to make every level of complexity, ambiguity or nuances emerge. Each commentary bears a date, is authored and addressable via dedicated urls.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How useful is the possibility to add critical commentaries? </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Very useful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19"/>
                <w:szCs w:val="19"/>
              </w:rPr>
            </w:pPr>
            <w:r w:rsidDel="00000000" w:rsidR="00000000" w:rsidRPr="00000000">
              <w:rPr>
                <w:b w:val="1"/>
                <w:sz w:val="19"/>
                <w:szCs w:val="19"/>
                <w:rtl w:val="0"/>
              </w:rPr>
              <w:t xml:space="preserve">Useful</w:t>
            </w:r>
            <w:r w:rsidDel="00000000" w:rsidR="00000000" w:rsidRPr="00000000">
              <w:rPr>
                <w:sz w:val="19"/>
                <w:szCs w:val="19"/>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Neutral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Useless</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Less than useless</w:t>
            </w:r>
            <w:r w:rsidDel="00000000" w:rsidR="00000000" w:rsidRPr="00000000">
              <w:rPr>
                <w:sz w:val="20"/>
                <w:szCs w:val="20"/>
                <w:rtl w:val="0"/>
              </w:rPr>
              <w:t xml:space="preserve">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bl>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5">
      <w:pPr>
        <w:numPr>
          <w:ilvl w:val="0"/>
          <w:numId w:val="11"/>
        </w:numPr>
        <w:pBdr>
          <w:top w:color="auto" w:space="0" w:sz="0" w:val="none"/>
          <w:bottom w:color="auto" w:space="0" w:sz="0" w:val="none"/>
          <w:right w:color="auto" w:space="0" w:sz="0" w:val="none"/>
          <w:between w:color="auto" w:space="0" w:sz="0" w:val="none"/>
        </w:pBdr>
        <w:ind w:left="1080" w:hanging="360"/>
      </w:pPr>
      <w:r w:rsidDel="00000000" w:rsidR="00000000" w:rsidRPr="00000000">
        <w:rPr>
          <w:b w:val="1"/>
          <w:rtl w:val="0"/>
        </w:rPr>
        <w:t xml:space="preserve">Publishability, quotability and reusability.</w:t>
      </w:r>
      <w:r w:rsidDel="00000000" w:rsidR="00000000" w:rsidRPr="00000000">
        <w:rPr>
          <w:rtl w:val="0"/>
        </w:rPr>
        <w:t xml:space="preserve"> </w:t>
      </w:r>
      <w:r w:rsidDel="00000000" w:rsidR="00000000" w:rsidRPr="00000000">
        <w:rPr>
          <w:i w:val="1"/>
          <w:rtl w:val="0"/>
        </w:rPr>
        <w:t xml:space="preserve">Tonalities</w:t>
      </w:r>
      <w:r w:rsidDel="00000000" w:rsidR="00000000" w:rsidRPr="00000000">
        <w:rPr>
          <w:rtl w:val="0"/>
        </w:rPr>
        <w:t xml:space="preserve"> aims to make the analyses publishable, quotable and reusable in innovative ways, giving the possibility to: </w:t>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extract the RDF triples, </w:t>
      </w:r>
    </w:p>
    <w:p w:rsidR="00000000" w:rsidDel="00000000" w:rsidP="00000000" w:rsidRDefault="00000000" w:rsidRPr="00000000" w14:paraId="00000077">
      <w:pPr>
        <w:numPr>
          <w:ilvl w:val="0"/>
          <w:numId w:val="10"/>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export the analytical annotations in image format files (pdf), </w:t>
      </w:r>
    </w:p>
    <w:p w:rsidR="00000000" w:rsidDel="00000000" w:rsidP="00000000" w:rsidRDefault="00000000" w:rsidRPr="00000000" w14:paraId="00000078">
      <w:pPr>
        <w:numPr>
          <w:ilvl w:val="0"/>
          <w:numId w:val="3"/>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export the critical commentaries in text format files (rdf, docx, etc.), </w:t>
      </w:r>
    </w:p>
    <w:p w:rsidR="00000000" w:rsidDel="00000000" w:rsidP="00000000" w:rsidRDefault="00000000" w:rsidRPr="00000000" w14:paraId="00000079">
      <w:pPr>
        <w:numPr>
          <w:ilvl w:val="0"/>
          <w:numId w:val="7"/>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export comparative diagrams and schemas in image format files (gif, pdf).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ind w:left="1080" w:firstLine="0"/>
        <w:rPr/>
      </w:pPr>
      <w:r w:rsidDel="00000000" w:rsidR="00000000" w:rsidRPr="00000000">
        <w:rPr>
          <w:rtl w:val="0"/>
        </w:rPr>
        <w:t xml:space="preserve">Furthermore, </w:t>
      </w:r>
      <w:r w:rsidDel="00000000" w:rsidR="00000000" w:rsidRPr="00000000">
        <w:rPr>
          <w:i w:val="1"/>
          <w:rtl w:val="0"/>
        </w:rPr>
        <w:t xml:space="preserve">Tonalities </w:t>
      </w:r>
      <w:r w:rsidDel="00000000" w:rsidR="00000000" w:rsidRPr="00000000">
        <w:rPr>
          <w:rtl w:val="0"/>
        </w:rPr>
        <w:t xml:space="preserve">guarantees the addressability of the analytical annotations and of the critical commentaries produced.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ind w:left="1080" w:firstLine="0"/>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How useful is this aspect? </w:t>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Very useful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19"/>
                <w:szCs w:val="19"/>
              </w:rPr>
            </w:pPr>
            <w:r w:rsidDel="00000000" w:rsidR="00000000" w:rsidRPr="00000000">
              <w:rPr>
                <w:b w:val="1"/>
                <w:sz w:val="19"/>
                <w:szCs w:val="19"/>
                <w:rtl w:val="0"/>
              </w:rPr>
              <w:t xml:space="preserve">Useful</w:t>
            </w:r>
            <w:r w:rsidDel="00000000" w:rsidR="00000000" w:rsidRPr="00000000">
              <w:rPr>
                <w:sz w:val="19"/>
                <w:szCs w:val="19"/>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Neutral</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Useless</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Less than useless</w:t>
            </w:r>
            <w:r w:rsidDel="00000000" w:rsidR="00000000" w:rsidRPr="00000000">
              <w:rPr>
                <w:sz w:val="20"/>
                <w:szCs w:val="20"/>
                <w:rtl w:val="0"/>
              </w:rPr>
              <w:t xml:space="preserve">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319.9090909090909" w:lineRule="auto"/>
              <w:ind w:left="-8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bl>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8D">
      <w:pPr>
        <w:numPr>
          <w:ilvl w:val="0"/>
          <w:numId w:val="9"/>
        </w:numPr>
        <w:pBdr>
          <w:top w:color="auto" w:space="0" w:sz="0" w:val="none"/>
          <w:bottom w:color="auto" w:space="0" w:sz="0" w:val="none"/>
          <w:right w:color="auto" w:space="0" w:sz="0" w:val="none"/>
          <w:between w:color="auto" w:space="0" w:sz="0" w:val="none"/>
        </w:pBdr>
        <w:ind w:left="1080" w:hanging="360"/>
      </w:pPr>
      <w:r w:rsidDel="00000000" w:rsidR="00000000" w:rsidRPr="00000000">
        <w:rPr>
          <w:b w:val="1"/>
          <w:rtl w:val="0"/>
        </w:rPr>
        <w:t xml:space="preserve">Suggestions.</w:t>
      </w:r>
      <w:r w:rsidDel="00000000" w:rsidR="00000000" w:rsidRPr="00000000">
        <w:rPr>
          <w:rtl w:val="0"/>
        </w:rPr>
        <w:t xml:space="preserve"> Do you have any other objective to suggest?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A: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90">
      <w:pPr>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Please describe a user scenario relevant to your research work based on the (proposed and/or added) objectives. </w:t>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9"/>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8"/>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7"/>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