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××市教育局文件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×教发〔2024〕15号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关于举办2024年全市中学生运动会的通知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各区县教育局、市直属各中学、各民办中学：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党的教育方针，全面落实立德树人根本任务，扎实推进素质教育，切实增强学生体质，促进青少年身心健康发展，丰富校园文化生活，经研究，决定举办2024年全市中学生运动会。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一、指导思想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本届运动会以'青春飞扬、健康向上'为主题，旨在通过体育竞赛活动，充分展现新时代中学生朝气蓬勃、积极进取、团结拼搏的精神风貌，进一步推动学校体育工作高质量发展。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二、时间地点安排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（一）比赛时间：2024年10月15日至10月18日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（二）比赛地点：市体育中心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（三）报到时间：2024年10月14日14:00-17:00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（四）报到地点：市体育中心运动员接待处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三、参赛单位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全市各普通中学、职业中学均以学校为单位组队参赛。每所学校可报领队1名，教练员2-3名，运动员人数按照各项目规定执行。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四、竞赛项目设置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本届运动会设田径、游泳、篮球、足球、排球、乒乓球、羽毛球、武术等八大类项目，具体包括：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（一）田径类：100米、200米、400米、800米、1500米、3000米、4×100米接力、4×400米接力、跳高、跳远、三级跳远、铅球、标枪等项目；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（二）游泳类：50米自由泳、100米自由泳、200米自由泳、100米蛙泳、200米蛙泳、100米仰泳、4×100米自由泳接力等项目；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（三）球类：男子篮球、女子篮球、男子足球、女子足球、男子排球、女子排球、男子乒乓球单打、女子乒乓球单打、男子羽毛球单打、女子羽毛球单打；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（四）武术类：长拳、太极拳、刀术、剑术等项目。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五、参赛资格要求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（一）参赛运动员须为具有正式学籍的在校中学生；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（二）参赛运动员须经县级以上医院体检合格，证明身体健康，适宜参加所报项目比赛；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（三）参赛运动员必须办理人身意外伤害保险；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（四）参赛运动员须携带学生证和身份证备查。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六、报名程序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（一）各参赛单位请于2024年9月20日前将加盖公章的报名表报送至市教育局体卫艺科，并同步发送电子版至指定邮箱；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（二）报名时需提交运动员近期一寸免冠照片2张；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（三）各项目具体报名人数及要求详见单项竞赛规程。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七、竞赛规则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（一）各项目比赛采用国家体育总局审定的最新竞赛规则；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（二）各项目根据报名人数确定比赛赛制；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（三）运动员参赛服装、器材等须符合竞赛规则要求；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（四）比赛期间将进行兴奋剂抽查，各参赛单位须严格遵守反兴奋剂规定。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八、奖励机制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（一）各单项比赛录取前八名，颁发奖牌和证书；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（二）设团体总分奖，录取前八名，颁发奖杯；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（三）设体育道德风尚奖，评选优秀运动员、优秀教练员、优秀裁判员；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（四）设优秀组织奖，表彰组织工作突出的参赛单位。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九、组织保障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本届运动会成立组织委员会，下设竞赛组、裁判组、后勤保障组、安全保卫组、宣传组等工作机构，全面负责运动会的组织协调工作。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十、工作要求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（一）提高认识，精心组织。各学校要充分认识举办运动会的重要意义，切实加强组织领导，周密部署参赛准备工作；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（二）科学训练，积极备赛。各学校要合理安排训练时间，注重训练的科学性和实效性，确保训练安全；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（三）强化管理，确保安全。各学校要制定完善的安全预案，加强运动员安全教育和管理，确保比赛期间安全有序；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（四）严守纪律，文明参赛。各参赛单位要严格遵守比赛纪律，弘扬体育精神，展现良好风貌。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十一、联系方式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联系人：市教育局体卫艺科 王老师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联系电话：0123-45678901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电子邮箱：jyjtywyk@example.com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地址：××市××路××号市教育局办公楼305室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希望各学校接此通知后，高度重视，精心组织，积极备战，按时完成报名工作，确保本届运动会圆满成功，充分展示我市中学生良好的体育素养和精神风貌。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××市教育局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2024年8月20日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××市教育局办公室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2024年8月21日印发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