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关于举办2024年全市中学生运动会的通知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各区县教育局、市直属各中学、各民办中学：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全面贯彻党的教育方针，深入落实立德树人根本任务，大力推进素质教育，切实增强学生体质，促进青少年身心健康发展，丰富校园文化生活，经研究，决定举办2024年全市中学生运动会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一、指导思想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本届运动会以'青春飞扬、健康向上'为主题，旨在通过体育竞赛活动，充分展现新时代中学生朝气蓬勃、积极进取、团结拼搏的精神风貌，进一步推动学校体育工作高质量发展，促进学生全面发展。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二、时间地点安排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（一）比赛时间：2024年10月15日至10月18日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（二）比赛地点：市体育中心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（三）报到时间：2024年10月14日14:00-17:00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（四）报到地点：市体育中心运动员接待处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三、参赛单位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全市各普通中学、职业中学均以学校为单位组队参赛。每所学校可报领队1名，教练员2-3名，运动员人数按照各项目规定执行。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四、竞赛项目设置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本届运动会设田径、游泳、篮球、足球、排球、乒乓球、羽毛球、武术等八大类项目，具体包括：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（一）田径类：100米、200米、400米、800米、1500米、3000米、4×100米接力、4×400米接力、跳高、跳远、三级跳远、铅球、标枪等项目；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（二）游泳类：50米自由泳、100米自由泳、200米自由泳、100米蛙泳、200米蛙泳、100米仰泳、4×100米自由泳接力等项目；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（三）球类：男子篮球、女子篮球、男子足球、女子足球、男子排球、女子排球、男子乒乓球单打、女子乒乓球单打、男子羽毛球单打、女子羽毛球单打；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（四）武术类：长拳、太极拳、刀术、剑术等项目。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五、参赛资格要求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（一）参赛运动员须为具有正式学籍的在校中学生；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（二）参赛运动员须经县级以上医院体检合格，证明身体健康，适宜参加所报项目比赛；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（三）参赛运动员必须办理人身意外伤害保险；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（四）参赛运动员须携带学生证和身份证备查。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六、报名程序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（一）各参赛单位请于2024年9月20日前将加盖公章的报名表报送至市教育局体卫艺科，并同步发送电子版至指定邮箱；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（二）报名时需提交运动员近期一寸免冠照片2张；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（三）各项目具体报名人数及要求详见单项竞赛规程。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七、竞赛规则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（一）各项目比赛采用国家体育总局审定的最新竞赛规则；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（二）各项目根据报名人数确定比赛赛制；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（三）运动员参赛服装、器材等须符合竞赛规则要求；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（四）比赛期间将进行兴奋剂抽查，各参赛单位须严格遵守反兴奋剂规定。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八、奖励机制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（一）各单项比赛录取前八名，颁发奖牌和证书；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（二）设团体总分奖，录取前八名，颁发奖杯；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（三）设体育道德风尚奖，评选优秀运动员、优秀教练员、优秀裁判员；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（四）设优秀组织奖，表彰组织工作突出的参赛单位。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九、组织保障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本届运动会成立组织委员会，下设竞赛组、裁判组、后勤保障组、安全保卫组、宣传组等工作机构，全面负责运动会的组织协调工作。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（一）提高认识，精心组织。各学校要充分认识举办运动会的重要意义，切实加强组织领导，周密部署参赛准备工作；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（二）科学训练，积极备赛。各学校要合理安排训练时间，注重训练的科学性和实效性，确保训练安全；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（三）强化管理，确保安全。各学校要制定完善的安全预案，加强运动员安全教育和管理，确保比赛期间安全有序；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（四）严守纪律，文明参赛。各参赛单位要严格遵守比赛纪律，弘扬体育精神，展现良好风貌。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十一、联系方式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联系人：市教育局体卫艺科 王老师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联系电话：0123-45678901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电子邮箱：jyjtywyk@example.com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地址：××市××路××号市教育局办公楼305室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希望各学校接此通知后，高度重视，精心组织，积极备战，按时完成报名工作，确保本届运动会圆满成功，充分展示我市中学生良好的体育素养和精神风貌。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2024年8月20日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2024年8月21日印发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