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关于做好2025年新年期间有关工作的通知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2025年新年将至，为确保全市人民度过一个欢乐、祥和、平安的节日，经市政府研究，现就做好新年期间有关工作通知如下：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一、加强值班值守工作。各部门要严格执行24小时值班和领导带班制度，确保通信联络畅通。遇有重要紧急情况，要第一时间请示报告并及时采取应对措施。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二、做好安全生产工作。各地区、各部门要深入开展安全生产检查，重点排查消防、交通、建筑等领域安全隐患，严防各类事故发生。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三、保障市场供应稳定。商务、市场监管等部门要加强市场监测和调控，确保节日期间生活必需品供应充足、价格稳定。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四、丰富群众文化生活。文化、旅游等部门要组织开展形式多样、内容丰富的文化娱乐活动，营造喜庆祥和的节日氛围。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五、严守廉洁自律规定。各级领导干部要严格执行中央八项规定精神，带头抵制不良风气，营造风清气正的节日环境。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请各单位高度重视，精心组织，周密安排，确保各项要求落到实处。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2024年十二月三十一日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2024年12月31日印发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