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推动我市生态文明建设，根据《中华人民共和国森林法》和《全民义务植树条例》有关规定，经市政府研究决定，在全市范围内组织开展2024年植树节活动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以'植树造林添新绿，共建美丽新家园'为主题，动员全市干部群众积极参与植树造林活动，营造全民植绿、爱绿、护绿的良好氛围。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2024年3月12日（星期二）上午9:00-11:30。如遇恶劣天气，活动时间另行通知。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（一）市级主会场设在××生态公园（地址：××区××路××号）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（二）各区县设立分会场，具体地点由各区县自行确定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（三）各机关、企事业单位、学校、社区结合实际确定植树地点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（一）市级主会场：市四套班子领导，市直各部门主要负责人及相关人员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（二）各区县分会场：区县四套班子领导，区县直各部门主要负责人及相关人员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（三）各机关、企事业单位、学校、社区组织干部职工、师生、居民参加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（一）开展义务植树活动。组织参加人员在指定区域开展植树活动，确保植树质量。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（二）开展绿化知识宣传。通过展板、宣传册等形式，宣传植树造林的重要意义和科学植树知识。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（三）开展认种认养活动。鼓励单位和个人认种认养树木，建立长效管护机制。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（四）开展绿化成果展示。展示近年来我市绿化建设成果，增强市民获得感。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（一）加强组织领导。各区县、各部门要高度重视植树节活动，主要领导亲自抓，分管领导具体抓，制定详细活动方案，确保活动有序开展。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（二）精心组织实施。市林业和园林局负责市级主会场活动的组织实施，各区县林业园林部门负责本辖区活动的组织实施。要提前做好场地平整、苗木准备、工具配备等工作。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（三）确保活动实效。要坚持科学植树，严把苗木质量关、栽植技术关，确保成活率。要加强技术指导，选派专业技术人员现场指导。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（四）强化安全保障。要制定安全应急预案，落实安全措施，确保活动安全有序。要合理安排活动时间，避开交通高峰期。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（五）营造浓厚氛围。宣传部门要组织新闻媒体做好宣传报道，及时宣传活动中涌现的先进典型和感人事迹，营造全社会关心支持参与国土绿化的良好氛围。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（六）做好总结报送。活动结束后，各区县、各部门要认真总结活动开展情况，于3月20日前将总结材料报送市林业和园林局。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联系人：市林业和园林局王明，联系电话：12345678901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请各区县、各部门接此通知后，立即安排部署，认真组织实施，确保2024年植树节活动取得圆满成功。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2024年3月1日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