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关于做好2024年国庆节期间有关工作的通知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2024年国庆节将至，为切实做好节日期间各项工作，确保全市人民度过一个欢乐、祥和、平安的节日，经市政府同意，现将有关事项通知如下：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节日庆祝活动。各区县、各部门要围绕庆祝中华人民共和国成立75周年主题，组织开展形式多样、内容丰富的群众性文化体育活动。要坚持正确导向，弘扬主旋律，传播正能量，营造隆重热烈、欢乐祥和的节日氛围。各类庆祝活动要厉行节约、务求实效，坚决反对铺张浪费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切实抓好安全生产工作。各区县、各部门要牢固树立安全发展理念，严格落实安全生产责任制，深入开展安全生产大检查。要突出抓好交通运输、建筑施工、危险化学品、人员密集场所等重点行业领域的安全监管，全面排查整治各类安全隐患。要加强大型群众性活动的安全管理，完善应急预案，严防拥挤踩踏等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全力维护社会和谐稳定。要加强社会治安综合治理，严厉打击各类违法犯罪活动。要深入开展矛盾纠纷排查化解，及时妥善处理群众反映的突出问题。要加强网络舆情监测引导，营造清朗的网络空间。要严格落实信访工作责任制，切实维护群众合法权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保障市场供应和价格稳定。要加强市场运行监测，切实做好粮油肉蛋菜等重要商品保供稳价工作。要加大市场监管力度，严肃查处哄抬物价、制假售假等违法行为，维护良好的市场秩序。要保障水电气暖等民生服务正常供应，满足群众节日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丰富群众精神文化生活。要组织开展丰富多彩的文化惠民活动，提供优质文化产品和服务。各类公共文化设施要正常开放并适当延长开放时间。要加强文化市场管理，净化社会文化环境。要倡导文明健康的节日生活方式，反对封建迷信和奢侈浪费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严格遵守廉洁自律规定。各级领导干部要带头执行中央八项规定及其实施细则精神，坚决杜绝"节日腐败"。严禁违规收送礼品礼金，严禁违规接受宴请，严禁公车私用，严禁公款旅游，营造风清气正的节日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认真做好应急值守工作。各区县、各部门要严格执行24小时值班和领导带班制度，确保通信联络畅通。要完善应急协调联动机制，遇有重要紧急情况要立即请示报告并及时采取应对措施。要做好应急准备工作，确保应急队伍、物资、装备等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请各区县、各部门结合实际，认真抓好贯彻落实。节日期间工作情况请及时报市政府总值班室。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二〇二四年九月二十五日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2024年9月26日印发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