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×大发〔2024〕15号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关于表彰吕志诚同学先进事迹的通报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各学院、校属各单位、机关各部门：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为表彰先进、树立典型，进一步弘扬勤奋务实、甘于奉献的优良作风，激发全校师生员工干事创业、积极进取的热情，现将我校计算机科学与技术学院2021级本科生吕志诚同学的先进事迹通报如下。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吕志诚同学自入校以来，始终秉持严谨求实的学习态度和高度负责的工作精神。在担任学院学生会实践部部长及班级学习委员期间，他恪尽职守，勇于担当，出色地完成了各项工作任务，展现了新时代大学生良好的精神风貌和综合素质。其具体事迹主要体现在以下四个方面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勤勉履职，工作成效显著。吕志诚同学对待工作极端负责，具有强烈的责任心和使命感。在组织学院“科技文化节”“编程马拉松”等大型活动中，他提前谋划，周密部署，从方案制定、宣传动员到现场协调、后勤保障，各个环节都亲力亲为，考虑周全。例如，在2023年学院“科技文化节”中，他牵头协调12个学生社团、邀请8位校外专家，最终活动参与师生超过1500人次，满意度测评达98.5%。面对活动中出现的突发状况，他总能沉着应对，及时妥善处理，确保了各项活动的顺利开展和圆满成功，得到了师生们的一致好评。他负责的实践部工作井井有条，牵头建立的“校企合作实践基地信息库”已收录合作企业53家，累计为同学提供实习实训岗位超过300个，有效提升了同学们的实践能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精益求精，追求卓越品质。吕志诚同学不仅满足于完成任务，更致力于将工作做到最好。在负责学院公众号运营和活动宣传材料制作时，他反复推敲文案，精心设计版面，力求内容准确、形式新颖、传播有效。他主动学习新媒体运营、平面设计等技能，不断提升工作质量和效率。由其主导制作的“编程之美”系列宣传视频共8期，累计播放量超过50万次，转发分享逾2万次，显著提升了学院的社会影响力。这种对工作精雕细琢、追求完美的态度，充分体现了其高度的敬业精神和专业素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甘于奉献，服务同学热情周到。吕志诚同学始终将服务同学放在首位，不计较个人得失。他经常利用课余和休息时间，耐心解答同学们在学习和生活中遇到的困惑，主动帮助学习困难的同学补习功课。据统计，仅2023-2024学年，他累计开展学业帮扶超过120小时，帮助的7名同学平均绩点提升0.5以上。在2022年校园疫情防控期间，他积极响应号召，带头参与志愿服务超过200小时，协助分发物资5000余件，用实际行动诠释了奉献与担当。他的真诚付出和热心服务，赢得了同学们的广泛信任和赞誉，在同学中树立了良好的榜样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学以致用，综合素质突出。吕志诚同学能够很好地将专业知识应用于工作实际。在开发学院活动报名管理系统时，他运用所学编程知识，独立完成了需求分析、代码编写和系统测试，使活动报名效率提升70%，错误率降低至1%以下。他学习成绩优异，连续三年综合测评排名专业前5%，累计获得校级一等奖学金2次、二等奖学金1次，并作为核心成员参与省级大学生创新创业训练计划项目1项，体现了其扎实的专业基础和较强的创新能力，做到了学习工作两不误、两促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吕志诚同学的先进事迹，集中体现了我校学生爱国荣校、勤奋学习、勇于实践、乐于奉献的优秀品质。他的行为不仅为个人赢得了荣誉，也为全校同学树立了可学可做的榜样。为表彰吕志诚同学所取得的优异成绩和突出表现，经学校研究决定，对吕志诚同学予以通报表扬，并授予“××大学优秀学生干部”荣誉称号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希望吕志诚同学珍惜荣誉，戒骄戒躁，再接再厉，在今后的学习和工作中取得更大的成绩。全校广大学生要以吕志诚同学为榜样，学习他勤奋踏实的工作态度、精益求精的敬业精神、甘于奉献的服务意识和锐意进取的创新品格，自觉将个人成长融入学校发展和社会进步之中，刻苦学习，扎实工作，奋发有为，努力成为德智体美劳全面发展的社会主义建设者和接班人，为把我校建设成为特色鲜明的高水平大学贡献青春力量！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二〇二四年五月二十日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抄送：校党委办公室、校长办公室、学生工作部（处）、校团委。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2024年5月22日印发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