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FZXiaoBiaoSong-B05" w:hAnsi="FZXiaoBiaoSong-B05" w:eastAsia="FZXiaoBiaoSong-B05"/>
          <w:b w:val="0"/>
          <w:color w:val="FF0000"/>
          <w:sz w:val="44"/>
        </w:rPr>
        <w:t>××市××局文件</w:t>
      </w:r>
    </w:p>
    <w:p/>
    <w:p/>
    <w:p>
      <w:pPr>
        <w:jc w:val="center"/>
      </w:pPr>
      <w:r>
        <w:rPr>
          <w:rFonts w:ascii="FZFangSong-Z02" w:hAnsi="FZFangSong-Z02" w:eastAsia="FZFangSong-Z02"/>
          <w:b w:val="0"/>
          <w:sz w:val="32"/>
        </w:rPr>
        <w:t>×局发〔2024〕15号</w:t>
      </w:r>
    </w:p>
    <w:p>
      <w:pPr>
        <w:jc w:val="right"/>
      </w:pPr>
      <w:r>
        <w:rPr>
          <w:rFonts w:ascii="FZFangSong-Z02" w:hAnsi="FZFangSong-Z02" w:eastAsia="FZFangSong-Z02"/>
          <w:b w:val="0"/>
          <w:sz w:val="32"/>
        </w:rPr>
        <w:t>签发人：</w:t>
      </w:r>
      <w:r>
        <w:rPr>
          <w:rFonts w:ascii="FZKai-Z03" w:hAnsi="FZKai-Z03" w:eastAsia="FZKai-Z03"/>
          <w:b w:val="0"/>
          <w:sz w:val="32"/>
        </w:rPr>
        <w:t>李四</w:t>
      </w:r>
    </w:p>
    <w:p>
      <w:pPr>
        <w:jc w:val="center"/>
        <w:pBdr>
          <w:bottom w:val="single" w:sz="12" w:space="1" w:color="FF0000"/>
        </w:pBdr>
      </w:pPr>
      <w:r>
        <w:rPr>
          <w:rFonts w:ascii="FZFangSong-Z02" w:hAnsi="FZFangSong-Z02" w:eastAsia="FZFangSong-Z02"/>
          <w:b w:val="0"/>
          <w:sz w:val="32"/>
        </w:rPr>
      </w:r>
    </w:p>
    <w:p/>
    <w:p/>
    <w:p>
      <w:pPr>
        <w:jc w:val="center"/>
      </w:pPr>
      <w:r>
        <w:rPr>
          <w:rFonts w:ascii="FZXiaoBiaoSong-B05" w:hAnsi="FZXiaoBiaoSong-B05" w:eastAsia="FZXiaoBiaoSong-B05"/>
          <w:b w:val="0"/>
          <w:sz w:val="44"/>
        </w:rPr>
        <w:t>关于申请增拨2023年度年终绩效奖励专项资金的请示</w:t>
      </w:r>
    </w:p>
    <w:p/>
    <w:p>
      <w:pPr>
        <w:jc w:val="left"/>
      </w:pPr>
      <w:r>
        <w:rPr>
          <w:rFonts w:ascii="FZFangSong-Z02" w:hAnsi="FZFangSong-Z02" w:eastAsia="FZFangSong-Z02"/>
          <w:b w:val="0"/>
          <w:sz w:val="32"/>
        </w:rPr>
        <w:t>××市人民政府：</w:t>
      </w:r>
    </w:p>
    <w:p>
      <w:pPr>
        <w:spacing w:lineRule="exact" w:line="560"/>
        <w:ind w:firstLine="640"/>
      </w:pPr>
      <w:r>
        <w:rPr>
          <w:rFonts w:ascii="FZFangSong-Z02" w:hAnsi="FZFangSong-Z02" w:eastAsia="FZFangSong-Z02"/>
          <w:b w:val="0"/>
          <w:sz w:val="32"/>
        </w:rPr>
        <w:t xml:space="preserve">    2023年，在市委、市政府的坚强领导下，我局紧紧围绕全市中心工作和发展大局，全体干部职工凝心聚力、攻坚克难，圆满完成了年度各项工作任务，多项指标创历史新高，为全市经济社会发展作出了积极贡献。为深入贯彻落实中央及省、市关于激励干部担当作为、关心关爱干部职工的有关精神，进一步激发全局干部职工干事创业的积极性、主动性和创造性，营造崇尚实干、争先创优的良好氛围，现就申请增拨2023年度年终绩效奖励专项资金事宜请示如下。</w:t>
      </w:r>
    </w:p>
    <w:p>
      <w:pPr>
        <w:spacing w:lineRule="exact" w:line="560"/>
        <w:ind w:firstLine="640"/>
      </w:pPr>
      <w:r>
        <w:rPr>
          <w:rFonts w:ascii="FZFangSong-Z02" w:hAnsi="FZFangSong-Z02" w:eastAsia="FZFangSong-Z02"/>
          <w:b w:val="0"/>
          <w:sz w:val="32"/>
        </w:rPr>
        <w:t xml:space="preserve">    一、工作成效显著，超额完成年度目标。2023年，我局承担的××项市级重点任务全部按期或提前完成，其中××项工作获得省级表彰，××项创新举措在全市推广。在服务经济发展方面，牵头落实的××政策，有效助力企业纾困解难，全年新增市场主体××户，同比增长××%；在保障改善民生方面，圆满完成了××项民生实事项目，群众满意度测评达到××分；在维护安全稳定方面，成功处置了××起突发事件，确保了相关领域安全形势持续稳定向好。这些成绩的取得，离不开市委、市政府的正确领导，也凝聚着全局每一位干部职工的辛勤付出和无私奉献。</w:t>
      </w:r>
    </w:p>
    <w:p>
      <w:pPr>
        <w:spacing w:lineRule="exact" w:line="560"/>
        <w:ind w:firstLine="640"/>
      </w:pPr>
      <w:r>
        <w:rPr>
          <w:rFonts w:ascii="FZFangSong-Z02" w:hAnsi="FZFangSong-Z02" w:eastAsia="FZFangSong-Z02"/>
          <w:b w:val="0"/>
          <w:sz w:val="32"/>
        </w:rPr>
        <w:t xml:space="preserve">    二、干部职工付出巨大，亟需正向激励。过去一年，面对复杂严峻的外部环境和艰巨繁重的工作任务，全局干部职工发扬“5+2”、“白加黑”的奋斗精神，主动放弃休假，加班加点，特别是在××、××等重点任务攻坚期间，涌现出一大批先进典型和感人事迹。高强度、快节奏的工作状态对干部职工的身心健康和工作热情提出了更高要求。根据《中华人民共和国公务员法》及《关于完善事业单位工作人员激励机制的指导意见》等文件精神，建立健全与工作业绩、实际贡献紧密联系的奖励机制，是稳定队伍、激发活力的重要保障。当前，我局年初预算安排的年终绩效奖励标准，已难以充分体现干部职工一年来的超常付出和突出贡献。</w:t>
      </w:r>
    </w:p>
    <w:p>
      <w:pPr>
        <w:spacing w:lineRule="exact" w:line="560"/>
        <w:ind w:firstLine="640"/>
      </w:pPr>
      <w:r>
        <w:rPr>
          <w:rFonts w:ascii="FZFangSong-Z02" w:hAnsi="FZFangSong-Z02" w:eastAsia="FZFangSong-Z02"/>
          <w:b w:val="0"/>
          <w:sz w:val="32"/>
        </w:rPr>
        <w:t xml:space="preserve">    三、奖励方案初步设想，旨在精准有效激励。为用好增拨的奖励资金，确保激励效果最大化，我局拟定了初步的奖励分配方案（详见附件），坚持“多劳多得、优绩优酬”原则，重点向承担急难险重任务、作出突出贡献的一线处室和个人倾斜。具体设想包括：一是设立“年度突出贡献奖”，对在关键领域取得突破性进展的团队和个人给予重奖；二是提高年度考核优秀等次人员的奖励标准；三是对在应对突发事件、完成临时重大任务中表现突出的干部职工给予专项奖励；四是考虑在合规前提下，采购部分实用性强、寓意美好的实物奖品（如智能家居产品、文化用品、健康产品等），作为对全体干部职工的普惠性慰问和鼓励，增强集体归属感和节日仪式感。</w:t>
      </w:r>
    </w:p>
    <w:p>
      <w:pPr>
        <w:spacing w:lineRule="exact" w:line="560"/>
        <w:ind w:firstLine="640"/>
      </w:pPr>
      <w:r>
        <w:rPr>
          <w:rFonts w:ascii="FZFangSong-Z02" w:hAnsi="FZFangSong-Z02" w:eastAsia="FZFangSong-Z02"/>
          <w:b w:val="0"/>
          <w:sz w:val="32"/>
        </w:rPr>
        <w:t xml:space="preserve">    综合以上情况，为切实体现组织关怀，巩固来之不易的良好发展态势，为2024年工作开好局、起好步凝聚更强大合力，特恳请市政府：</w:t>
      </w:r>
    </w:p>
    <w:p>
      <w:pPr>
        <w:spacing w:lineRule="exact" w:line="560"/>
        <w:ind w:firstLine="640"/>
      </w:pPr>
      <w:r>
        <w:rPr>
          <w:rFonts w:ascii="FZFangSong-Z02" w:hAnsi="FZFangSong-Z02" w:eastAsia="FZFangSong-Z02"/>
          <w:b w:val="0"/>
          <w:sz w:val="32"/>
        </w:rPr>
        <w:t xml:space="preserve">    一、批准为我局增拨2023年度年终绩效奖励专项资金人民币××万元。</w:t>
      </w:r>
    </w:p>
    <w:p>
      <w:pPr>
        <w:spacing w:lineRule="exact" w:line="560"/>
        <w:ind w:firstLine="640"/>
      </w:pPr>
      <w:r>
        <w:rPr>
          <w:rFonts w:ascii="FZFangSong-Z02" w:hAnsi="FZFangSong-Z02" w:eastAsia="FZFangSong-Z02"/>
          <w:b w:val="0"/>
          <w:sz w:val="32"/>
        </w:rPr>
        <w:t xml:space="preserve">    二、原则同意我局制定的奖励资金使用分配方案（草案）。</w:t>
      </w:r>
    </w:p>
    <w:p>
      <w:pPr>
        <w:spacing w:lineRule="exact" w:line="560"/>
        <w:ind w:firstLine="640"/>
      </w:pPr>
      <w:r>
        <w:rPr>
          <w:rFonts w:ascii="FZFangSong-Z02" w:hAnsi="FZFangSong-Z02" w:eastAsia="FZFangSong-Z02"/>
          <w:b w:val="0"/>
          <w:sz w:val="32"/>
        </w:rPr>
        <w:t xml:space="preserve">    以上请示如无不妥，请予批准。</w:t>
      </w:r>
    </w:p>
    <w:p/>
    <w:p>
      <w:pPr>
        <w:ind w:left="640"/>
      </w:pPr>
      <w:r>
        <w:rPr>
          <w:rFonts w:ascii="FZFangSong-Z02" w:hAnsi="FZFangSong-Z02" w:eastAsia="FZFangSong-Z02"/>
          <w:b w:val="0"/>
          <w:sz w:val="32"/>
        </w:rPr>
        <w:t>附件：1．1．××市××局2023年度年终绩效奖励资金分配方案（草案）</w:t>
      </w:r>
    </w:p>
    <w:p/>
    <w:p>
      <w:pPr>
        <w:ind w:right="839"/>
        <w:jc w:val="right"/>
      </w:pPr>
      <w:r>
        <w:rPr>
          <w:rFonts w:ascii="FZFangSong-Z02" w:hAnsi="FZFangSong-Z02" w:eastAsia="FZFangSong-Z02"/>
          <w:b w:val="0"/>
          <w:sz w:val="32"/>
        </w:rPr>
        <w:t>××市××局</w:t>
      </w:r>
    </w:p>
    <w:p>
      <w:pPr>
        <w:ind w:right="839"/>
        <w:jc w:val="right"/>
      </w:pPr>
      <w:r>
        <w:rPr>
          <w:rFonts w:ascii="FZFangSong-Z02" w:hAnsi="FZFangSong-Z02" w:eastAsia="FZFangSong-Z02"/>
          <w:b w:val="0"/>
          <w:sz w:val="32"/>
        </w:rPr>
        <w:t>二〇二四年一月十日</w:t>
      </w:r>
    </w:p>
    <w:p>
      <w:pPr>
        <w:ind w:left="640"/>
      </w:pPr>
      <w:r>
        <w:rPr>
          <w:rFonts w:ascii="FZFangSong-Z02" w:hAnsi="FZFangSong-Z02" w:eastAsia="FZFangSong-Z02"/>
          <w:b w:val="0"/>
          <w:sz w:val="32"/>
        </w:rPr>
        <w:t>（（联系人：王五，联系电话：××××××××））</w:t>
      </w:r>
    </w:p>
    <w:p>
      <w:pPr>
        <w:jc w:val="center"/>
        <w:pBdr>
          <w:bottom w:val="single" w:sz="6" w:space="1" w:color="000000"/>
        </w:pBdr>
      </w:pPr>
      <w:r>
        <w:rPr>
          <w:rFonts w:ascii="FZFangSong-Z02" w:hAnsi="FZFangSong-Z02" w:eastAsia="FZFangSong-Z02"/>
          <w:b w:val="0"/>
          <w:sz w:val="32"/>
        </w:rPr>
      </w:r>
    </w:p>
    <w:p>
      <w:pPr>
        <w:ind w:left="320" w:right="320"/>
      </w:pPr>
      <w:r>
        <w:rPr>
          <w:rFonts w:ascii="FZFangSong-Z02" w:hAnsi="FZFangSong-Z02" w:eastAsia="FZFangSong-Z02"/>
          <w:b w:val="0"/>
          <w:sz w:val="28"/>
        </w:rPr>
        <w:t>抄送：市财政局。</w:t>
      </w:r>
    </w:p>
    <w:p>
      <w:pPr>
        <w:ind w:left="320"/>
        <w:jc w:val="distribute"/>
      </w:pPr>
      <w:r>
        <w:rPr>
          <w:rFonts w:ascii="FZFangSong-Z02" w:hAnsi="FZFangSong-Z02" w:eastAsia="FZFangSong-Z02"/>
          <w:b w:val="0"/>
          <w:sz w:val="28"/>
        </w:rPr>
        <w:t>××市××局办公室</w:t>
      </w:r>
      <w:r>
        <w:rPr>
          <w:rFonts w:ascii="FZFangSong-Z02" w:hAnsi="FZFangSong-Z02" w:eastAsia="FZFangSong-Z02"/>
          <w:b w:val="0"/>
          <w:sz w:val="28"/>
        </w:rPr>
        <w:t xml:space="preserve">                    2024年1月11日印发</w:t>
      </w:r>
    </w:p>
    <w:p>
      <w:pPr>
        <w:jc w:val="center"/>
        <w:pBdr>
          <w:bottom w:val="single" w:sz="6" w:space="1" w:color="000000"/>
        </w:pBdr>
      </w:pPr>
      <w:r>
        <w:rPr>
          <w:rFonts w:ascii="FZFangSong-Z02" w:hAnsi="FZFangSong-Z02" w:eastAsia="FZFangSong-Z02"/>
          <w:b w:val="0"/>
          <w:sz w:val="32"/>
        </w:rPr>
      </w:r>
    </w:p>
    <w:sectPr w:rsidR="00FC693F" w:rsidRPr="0006063C" w:rsidSect="00034616">
      <w:pgSz w:w="11906" w:h="16838"/>
      <w:pgMar w:top="2098" w:right="1587" w:bottom="2098" w:left="1587" w:header="1587" w:footer="158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