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FAS委员会文件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FAS委发〔2025〕1号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关于开展2025年第一季度安全生产检查的通知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各部门、各直属单位：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国家关于安全生产工作的系列重要指示精神，牢固树立安全发展理念，强化红线意识和底线思维，进一步压实安全生产主体责任，全面排查整治各类安全风险隐患，有效防范和坚决遏制生产安全事故发生，确保FAS系统（设施、资产、系统）安全稳定运行，保障全体员工生命财产安全，经委员会研究，决定组织开展2025年第一季度安全生产检查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一、检查时间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本次检查时间为2025年3月10日至3月15日。其中，3月10日至3月12日为各部门、各单位自查自纠阶段；3月13日至3月15日为委员会检查组集中现场检查阶段。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二、检查范围与重点内容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本次检查覆盖委员会所有部门、直属单位及其管辖范围内的各类FAS设施、资产和运行系统。检查重点内容包括但不限于：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消防安全管理。重点检查消防通道是否畅通无阻；消防设施（灭火器、消火栓、自动报警系统、应急照明等）是否齐全有效、定期维保并记录完整；易燃易爆物品存储、使用是否符合规范；用电安全是否存在私拉乱接、超负荷运行等隐患；动火作业审批与现场监护是否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备设施安全运行。重点检查特种设备（如电梯、压力容器、起重机械等）是否按规定进行注册登记、定期检验，操作人员是否持证上岗；各类生产设备、仪器仪表是否处于良好运行状态，安全防护装置是否齐全可靠；供配电系统、通风系统、给排水系统等基础设施是否存在老化、泄漏、失效等风险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作业现场与人员管理。重点检查危险作业（高处作业、有限空间作业、临时用电等）安全措施与审批流程是否严格执行；作业人员安全教育培训是否落实，特别是新员工、转岗员工和外来施工人员的安全教育；劳动防护用品的配备与正确使用情况；作业现场是否存在“三违”（违章指挥、违章作业、违反劳动纪律）现象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安全管理制度与应急准备。重点检查安全生产责任制是否层层分解落实；安全操作规程是否健全并张贴于醒目位置；安全隐患排查治理台账是否建立并实现闭环管理；应急预案是否具有针对性和可操作性，应急物资是否储备充足、管理有序，应急演练是否定期开展并评估改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（五）相关方安全管理。重点检查对外包服务单位、工程项目承包方的安全资质审查、安全协议签订及现场安全监管是否到位。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三、检查方式与步骤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本次检查采取“单位全面自查、检查组重点抽查、专家参与指导”相结合的方式进行。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自查自纠阶段（3月10日—12日）。各部门、各单位要立即行动，对照本通知要求及国家相关安全标准，组织力量对本辖区、本领域内的所有FAS相关环节进行拉网式排查，建立问题清单、责任清单、整改清单，能立即整改的要立行立改，暂时无法整改的要制定并落实有效的管控措施，形成自查报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集中检查阶段（3月13日—15日）。委员会将成立由分管领导带队，综合管理部、技术保障部、纪检监察室及相关领域专家组成的联合检查组，通过听取汇报、查阅资料、现场检查、人员问询等方式，对重点部门、重点场所、重点环节进行深入检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总结反馈与整改阶段（检查结束后一周内）。检查组将对检查情况进行汇总分析，形成检查通报，指出存在问题，提出整改要求。各部门、各单位须根据通报要求，制定详细的整改方案，明确整改时限和责任人，确保所有隐患整改到位，并将整改情况书面报综合管理部备案。委员会将视情组织“回头看”，对整改不力、问题反复的单位进行通报批评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（一）高度重视，加强领导。各部门、各单位主要负责人是安全生产第一责任人，要切实负起责任，亲自部署、亲自检查，确保检查工作不走过场、取得实效。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（二）全面覆盖，深入排查。要坚持问题导向，紧盯薄弱环节和事故易发多发领域，做到检查无死角、无盲区。对排查出的隐患要坚决整改，实行销号管理。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（三）协调配合，形成合力。被检查单位要积极配合检查组工作，如实提供资料，安排熟悉情况的人员陪同检查。检查组要严格遵守工作纪律，客观公正地反映情况。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（四）强化宣传，营造氛围。要利用多种形式加强安全生产宣传教育，提升全员安全意识和应急处置能力，营造“人人讲安全、事事为安全、时时想安全、处处要安全”的浓厚氛围。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本次检查工作由综合管理部牵头组织。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联系人：综合管理部 李晨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联系电话：123456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请各部门、各单位接此通知后，迅速传达部署，认真抓好贯彻落实。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FAS委员会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二〇二五年三月八日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抄送：委员会领导、存档。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FAS委员会综合管理部</w:t>
      </w:r>
      <w:r>
        <w:rPr>
          <w:rFonts w:ascii="FZFangSong-Z02" w:hAnsi="FZFangSong-Z02" w:eastAsia="FZFangSong-Z02"/>
          <w:b w:val="0"/>
          <w:sz w:val="28"/>
        </w:rPr>
        <w:t xml:space="preserve">                    2025年3月8日印发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