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869B" w14:textId="77777777" w:rsidR="00E62FA5" w:rsidRPr="00F8065B" w:rsidRDefault="00795B6F">
      <w:pPr>
        <w:spacing w:after="120"/>
        <w:jc w:val="center"/>
        <w:rPr>
          <w:rFonts w:ascii="Times New Roman" w:hAnsi="Times New Roman" w:cs="Times New Roman"/>
        </w:rPr>
      </w:pPr>
      <w:r w:rsidRPr="00F8065B">
        <w:rPr>
          <w:rFonts w:ascii="Times New Roman" w:hAnsi="Times New Roman" w:cs="Times New Roman"/>
          <w:b/>
          <w:bCs/>
          <w:sz w:val="26"/>
          <w:szCs w:val="26"/>
        </w:rPr>
        <w:t>UNIVERSIDAD AUTÓNOMA “JUAN MISAEL SARACHO”</w:t>
      </w:r>
    </w:p>
    <w:p w14:paraId="4A95F3D3" w14:textId="77777777" w:rsidR="00E62FA5" w:rsidRPr="00F8065B" w:rsidRDefault="00795B6F">
      <w:pPr>
        <w:spacing w:after="80"/>
        <w:jc w:val="center"/>
        <w:rPr>
          <w:rFonts w:ascii="Times New Roman" w:hAnsi="Times New Roman" w:cs="Times New Roman"/>
        </w:rPr>
      </w:pPr>
      <w:r w:rsidRPr="00F8065B">
        <w:rPr>
          <w:rFonts w:ascii="Times New Roman" w:hAnsi="Times New Roman" w:cs="Times New Roman"/>
          <w:b/>
          <w:bCs/>
        </w:rPr>
        <w:t>FACULTAD DE CIENCIAS Y TECNOLOGÍA</w:t>
      </w:r>
    </w:p>
    <w:p w14:paraId="75B7C7E1" w14:textId="77777777" w:rsidR="00E62FA5" w:rsidRPr="00F8065B" w:rsidRDefault="00795B6F">
      <w:pPr>
        <w:spacing w:after="80"/>
        <w:jc w:val="center"/>
        <w:rPr>
          <w:rFonts w:ascii="Times New Roman" w:hAnsi="Times New Roman" w:cs="Times New Roman"/>
        </w:rPr>
      </w:pPr>
      <w:r w:rsidRPr="00F8065B">
        <w:rPr>
          <w:rFonts w:ascii="Times New Roman" w:hAnsi="Times New Roman" w:cs="Times New Roman"/>
          <w:b/>
          <w:bCs/>
        </w:rPr>
        <w:t>DIRECCIÓN DE POSGRADO</w:t>
      </w:r>
    </w:p>
    <w:p w14:paraId="267C07F6" w14:textId="77777777" w:rsidR="00E62FA5" w:rsidRPr="00F8065B" w:rsidRDefault="00795B6F">
      <w:pPr>
        <w:spacing w:after="1200"/>
        <w:jc w:val="center"/>
        <w:rPr>
          <w:rFonts w:ascii="Times New Roman" w:hAnsi="Times New Roman" w:cs="Times New Roman"/>
        </w:rPr>
      </w:pPr>
      <w:r w:rsidRPr="00F8065B">
        <w:rPr>
          <w:rFonts w:ascii="Times New Roman" w:hAnsi="Times New Roman" w:cs="Times New Roman"/>
          <w:b/>
          <w:bCs/>
        </w:rPr>
        <w:t>CARRERA DE INGENIERÍA INFORMÁTICA</w:t>
      </w:r>
    </w:p>
    <w:p w14:paraId="7F4A40B4" w14:textId="22FFA7DD" w:rsidR="00E62FA5" w:rsidRPr="00F8065B" w:rsidRDefault="007112EA">
      <w:pPr>
        <w:spacing w:after="200"/>
        <w:jc w:val="center"/>
        <w:rPr>
          <w:rFonts w:ascii="Times New Roman" w:hAnsi="Times New Roman" w:cs="Times New Roman"/>
        </w:rPr>
      </w:pPr>
      <w:r w:rsidRPr="00F8065B">
        <w:rPr>
          <w:rFonts w:ascii="Times New Roman" w:hAnsi="Times New Roman" w:cs="Times New Roman"/>
          <w:b/>
          <w:bCs/>
          <w:sz w:val="32"/>
          <w:szCs w:val="32"/>
        </w:rPr>
        <w:t>Desarrollo de una plataforma web y móvil para la gestión de eventos universitarios en la Universidad Autónoma Juan Misael Saracho</w:t>
      </w:r>
    </w:p>
    <w:p w14:paraId="6B0E63D2" w14:textId="77777777" w:rsidR="00E62FA5" w:rsidRPr="00F8065B" w:rsidRDefault="00795B6F">
      <w:pPr>
        <w:spacing w:before="800" w:after="200"/>
        <w:jc w:val="center"/>
        <w:rPr>
          <w:rFonts w:ascii="Times New Roman" w:hAnsi="Times New Roman" w:cs="Times New Roman"/>
        </w:rPr>
      </w:pPr>
      <w:r w:rsidRPr="00F8065B">
        <w:rPr>
          <w:rFonts w:ascii="Times New Roman" w:hAnsi="Times New Roman" w:cs="Times New Roman"/>
        </w:rPr>
        <w:t>Trabajo Final presentado para la obtención del título de</w:t>
      </w:r>
    </w:p>
    <w:p w14:paraId="22186A53" w14:textId="77777777" w:rsidR="00E62FA5" w:rsidRPr="00F8065B" w:rsidRDefault="00795B6F">
      <w:pPr>
        <w:spacing w:after="900"/>
        <w:jc w:val="center"/>
        <w:rPr>
          <w:rFonts w:ascii="Times New Roman" w:hAnsi="Times New Roman" w:cs="Times New Roman"/>
        </w:rPr>
      </w:pPr>
      <w:r w:rsidRPr="00F8065B">
        <w:rPr>
          <w:rFonts w:ascii="Times New Roman" w:hAnsi="Times New Roman" w:cs="Times New Roman"/>
          <w:b/>
          <w:bCs/>
        </w:rPr>
        <w:t>DIPLOMADO EN DESARROLLO WEB Y APLICACIONES MÓVILES</w:t>
      </w:r>
    </w:p>
    <w:p w14:paraId="1DB3AF85" w14:textId="28941EFF" w:rsidR="00E62FA5" w:rsidRPr="00F8065B" w:rsidRDefault="00795B6F">
      <w:pPr>
        <w:spacing w:after="80"/>
        <w:jc w:val="right"/>
        <w:rPr>
          <w:rFonts w:ascii="Times New Roman" w:hAnsi="Times New Roman" w:cs="Times New Roman"/>
        </w:rPr>
      </w:pPr>
      <w:r w:rsidRPr="00F8065B">
        <w:rPr>
          <w:rFonts w:ascii="Times New Roman" w:hAnsi="Times New Roman" w:cs="Times New Roman"/>
        </w:rPr>
        <w:t xml:space="preserve">Postulante: </w:t>
      </w:r>
      <w:r w:rsidR="007112EA" w:rsidRPr="00F8065B">
        <w:rPr>
          <w:rFonts w:ascii="Times New Roman" w:hAnsi="Times New Roman" w:cs="Times New Roman"/>
        </w:rPr>
        <w:t>Felix Gregorio Lamas Diaz</w:t>
      </w:r>
    </w:p>
    <w:p w14:paraId="11615218" w14:textId="77777777" w:rsidR="00E62FA5" w:rsidRPr="00F8065B" w:rsidRDefault="00795B6F">
      <w:pPr>
        <w:spacing w:after="900"/>
        <w:jc w:val="right"/>
        <w:rPr>
          <w:rFonts w:ascii="Times New Roman" w:hAnsi="Times New Roman" w:cs="Times New Roman"/>
        </w:rPr>
      </w:pPr>
      <w:r w:rsidRPr="00F8065B">
        <w:rPr>
          <w:rFonts w:ascii="Times New Roman" w:hAnsi="Times New Roman" w:cs="Times New Roman"/>
        </w:rPr>
        <w:t>Tutor: [Nombre del tutor]</w:t>
      </w:r>
    </w:p>
    <w:p w14:paraId="5D970EDA" w14:textId="77777777" w:rsidR="00E62FA5" w:rsidRPr="00F8065B" w:rsidRDefault="00795B6F">
      <w:pPr>
        <w:spacing w:after="60"/>
        <w:jc w:val="center"/>
        <w:rPr>
          <w:rFonts w:ascii="Times New Roman" w:hAnsi="Times New Roman" w:cs="Times New Roman"/>
        </w:rPr>
      </w:pPr>
      <w:r w:rsidRPr="00F8065B">
        <w:rPr>
          <w:rFonts w:ascii="Times New Roman" w:hAnsi="Times New Roman" w:cs="Times New Roman"/>
        </w:rPr>
        <w:t>Tarija – Bolivia</w:t>
      </w:r>
    </w:p>
    <w:p w14:paraId="07219A83"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2026</w:t>
      </w:r>
    </w:p>
    <w:p w14:paraId="2F315AD9" w14:textId="77777777" w:rsidR="00E62FA5" w:rsidRPr="00F8065B" w:rsidRDefault="00795B6F">
      <w:pPr>
        <w:pStyle w:val="Ttulo1"/>
        <w:pageBreakBefore/>
        <w:spacing w:before="280" w:after="200"/>
        <w:jc w:val="center"/>
        <w:rPr>
          <w:rFonts w:ascii="Times New Roman" w:hAnsi="Times New Roman" w:cs="Times New Roman"/>
        </w:rPr>
      </w:pPr>
      <w:bookmarkStart w:id="0" w:name="_Toc241349519"/>
      <w:r w:rsidRPr="00F8065B">
        <w:rPr>
          <w:rFonts w:ascii="Times New Roman" w:hAnsi="Times New Roman" w:cs="Times New Roman"/>
          <w:sz w:val="26"/>
          <w:szCs w:val="26"/>
        </w:rPr>
        <w:lastRenderedPageBreak/>
        <w:t>CONTRATAPA</w:t>
      </w:r>
      <w:bookmarkEnd w:id="0"/>
    </w:p>
    <w:p w14:paraId="5849195B" w14:textId="77777777" w:rsidR="00E62FA5" w:rsidRPr="00F8065B" w:rsidRDefault="00795B6F">
      <w:pPr>
        <w:pStyle w:val="Ttulo1"/>
        <w:pageBreakBefore/>
        <w:spacing w:before="280" w:after="200"/>
        <w:jc w:val="center"/>
        <w:rPr>
          <w:rFonts w:ascii="Times New Roman" w:hAnsi="Times New Roman" w:cs="Times New Roman"/>
        </w:rPr>
      </w:pPr>
      <w:bookmarkStart w:id="1" w:name="_Toc241349520"/>
      <w:r w:rsidRPr="00F8065B">
        <w:rPr>
          <w:rFonts w:ascii="Times New Roman" w:hAnsi="Times New Roman" w:cs="Times New Roman"/>
          <w:sz w:val="26"/>
          <w:szCs w:val="26"/>
        </w:rPr>
        <w:lastRenderedPageBreak/>
        <w:t>HOJA DE APROBACIÓN</w:t>
      </w:r>
      <w:bookmarkEnd w:id="1"/>
    </w:p>
    <w:p w14:paraId="53A543FE" w14:textId="77777777" w:rsidR="00E62FA5" w:rsidRPr="00F8065B" w:rsidRDefault="00E62FA5">
      <w:pPr>
        <w:jc w:val="both"/>
        <w:rPr>
          <w:rFonts w:ascii="Times New Roman" w:hAnsi="Times New Roman" w:cs="Times New Roman"/>
        </w:rPr>
      </w:pPr>
    </w:p>
    <w:p w14:paraId="062E3B0C" w14:textId="77777777" w:rsidR="00E62FA5" w:rsidRPr="00F8065B" w:rsidRDefault="00E62FA5">
      <w:pPr>
        <w:jc w:val="both"/>
        <w:rPr>
          <w:rFonts w:ascii="Times New Roman" w:hAnsi="Times New Roman" w:cs="Times New Roman"/>
        </w:rPr>
      </w:pPr>
    </w:p>
    <w:p w14:paraId="369BF1AF" w14:textId="77777777" w:rsidR="00E62FA5" w:rsidRPr="00F8065B" w:rsidRDefault="00E62FA5">
      <w:pPr>
        <w:jc w:val="both"/>
        <w:rPr>
          <w:rFonts w:ascii="Times New Roman" w:hAnsi="Times New Roman" w:cs="Times New Roman"/>
        </w:rPr>
      </w:pPr>
    </w:p>
    <w:p w14:paraId="17939481"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__________________________________</w:t>
      </w:r>
    </w:p>
    <w:p w14:paraId="13B4C8BF"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Tutor</w:t>
      </w:r>
    </w:p>
    <w:p w14:paraId="1985FD7D" w14:textId="77777777" w:rsidR="00E62FA5" w:rsidRPr="00F8065B" w:rsidRDefault="00E62FA5">
      <w:pPr>
        <w:jc w:val="both"/>
        <w:rPr>
          <w:rFonts w:ascii="Times New Roman" w:hAnsi="Times New Roman" w:cs="Times New Roman"/>
        </w:rPr>
      </w:pPr>
    </w:p>
    <w:p w14:paraId="445A5D6E" w14:textId="77777777" w:rsidR="00E62FA5" w:rsidRPr="00F8065B" w:rsidRDefault="00E62FA5">
      <w:pPr>
        <w:jc w:val="both"/>
        <w:rPr>
          <w:rFonts w:ascii="Times New Roman" w:hAnsi="Times New Roman" w:cs="Times New Roman"/>
        </w:rPr>
      </w:pPr>
    </w:p>
    <w:p w14:paraId="59BF2791"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__________________________________</w:t>
      </w:r>
    </w:p>
    <w:p w14:paraId="155DC104"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Tribunal 1</w:t>
      </w:r>
    </w:p>
    <w:p w14:paraId="48C27A0A" w14:textId="77777777" w:rsidR="00E62FA5" w:rsidRPr="00F8065B" w:rsidRDefault="00E62FA5">
      <w:pPr>
        <w:jc w:val="both"/>
        <w:rPr>
          <w:rFonts w:ascii="Times New Roman" w:hAnsi="Times New Roman" w:cs="Times New Roman"/>
        </w:rPr>
      </w:pPr>
    </w:p>
    <w:p w14:paraId="67D0A553" w14:textId="77777777" w:rsidR="00E62FA5" w:rsidRPr="00F8065B" w:rsidRDefault="00E62FA5">
      <w:pPr>
        <w:jc w:val="both"/>
        <w:rPr>
          <w:rFonts w:ascii="Times New Roman" w:hAnsi="Times New Roman" w:cs="Times New Roman"/>
        </w:rPr>
      </w:pPr>
    </w:p>
    <w:p w14:paraId="4A635D3C"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__________________________________</w:t>
      </w:r>
    </w:p>
    <w:p w14:paraId="60FC98D7" w14:textId="77777777" w:rsidR="00E62FA5" w:rsidRPr="00F8065B" w:rsidRDefault="00795B6F">
      <w:pPr>
        <w:jc w:val="center"/>
        <w:rPr>
          <w:rFonts w:ascii="Times New Roman" w:hAnsi="Times New Roman" w:cs="Times New Roman"/>
        </w:rPr>
      </w:pPr>
      <w:r w:rsidRPr="00F8065B">
        <w:rPr>
          <w:rFonts w:ascii="Times New Roman" w:hAnsi="Times New Roman" w:cs="Times New Roman"/>
        </w:rPr>
        <w:t>Tribunal 2</w:t>
      </w:r>
    </w:p>
    <w:p w14:paraId="55806C56" w14:textId="77777777" w:rsidR="00E62FA5" w:rsidRPr="00F8065B" w:rsidRDefault="00795B6F">
      <w:pPr>
        <w:pStyle w:val="Ttulo1"/>
        <w:pageBreakBefore/>
        <w:spacing w:before="280" w:after="200"/>
        <w:jc w:val="center"/>
        <w:rPr>
          <w:rFonts w:ascii="Times New Roman" w:hAnsi="Times New Roman" w:cs="Times New Roman"/>
        </w:rPr>
      </w:pPr>
      <w:bookmarkStart w:id="2" w:name="_Toc241349521"/>
      <w:r w:rsidRPr="00F8065B">
        <w:rPr>
          <w:rFonts w:ascii="Times New Roman" w:hAnsi="Times New Roman" w:cs="Times New Roman"/>
          <w:sz w:val="26"/>
          <w:szCs w:val="26"/>
        </w:rPr>
        <w:lastRenderedPageBreak/>
        <w:t>HOJA DE ADVERTENCIA</w:t>
      </w:r>
      <w:bookmarkEnd w:id="2"/>
    </w:p>
    <w:p w14:paraId="4BF421B2" w14:textId="77777777" w:rsidR="00E62FA5" w:rsidRPr="00F8065B" w:rsidRDefault="00795B6F">
      <w:pPr>
        <w:pStyle w:val="Ttulo1"/>
        <w:pageBreakBefore/>
        <w:spacing w:before="280" w:after="200"/>
        <w:jc w:val="center"/>
        <w:rPr>
          <w:rFonts w:ascii="Times New Roman" w:hAnsi="Times New Roman" w:cs="Times New Roman"/>
        </w:rPr>
      </w:pPr>
      <w:bookmarkStart w:id="3" w:name="_Toc241349522"/>
      <w:r w:rsidRPr="00F8065B">
        <w:rPr>
          <w:rFonts w:ascii="Times New Roman" w:hAnsi="Times New Roman" w:cs="Times New Roman"/>
          <w:sz w:val="26"/>
          <w:szCs w:val="26"/>
        </w:rPr>
        <w:lastRenderedPageBreak/>
        <w:t>DEDICATORIA</w:t>
      </w:r>
      <w:bookmarkEnd w:id="3"/>
    </w:p>
    <w:p w14:paraId="557331A3" w14:textId="77777777" w:rsidR="00E62FA5" w:rsidRPr="00F8065B" w:rsidRDefault="00795B6F">
      <w:pPr>
        <w:pStyle w:val="Ttulo1"/>
        <w:pageBreakBefore/>
        <w:spacing w:before="280" w:after="200"/>
        <w:jc w:val="center"/>
        <w:rPr>
          <w:rFonts w:ascii="Times New Roman" w:hAnsi="Times New Roman" w:cs="Times New Roman"/>
        </w:rPr>
      </w:pPr>
      <w:bookmarkStart w:id="4" w:name="_Toc241349523"/>
      <w:r w:rsidRPr="00F8065B">
        <w:rPr>
          <w:rFonts w:ascii="Times New Roman" w:hAnsi="Times New Roman" w:cs="Times New Roman"/>
          <w:sz w:val="26"/>
          <w:szCs w:val="26"/>
        </w:rPr>
        <w:lastRenderedPageBreak/>
        <w:t>AGRADECIMIENTOS</w:t>
      </w:r>
      <w:bookmarkEnd w:id="4"/>
    </w:p>
    <w:p w14:paraId="32632784" w14:textId="77777777" w:rsidR="00E62FA5" w:rsidRPr="00F8065B" w:rsidRDefault="00795B6F">
      <w:pPr>
        <w:pStyle w:val="Ttulo1"/>
        <w:pageBreakBefore/>
        <w:spacing w:before="280" w:after="200"/>
        <w:jc w:val="center"/>
        <w:rPr>
          <w:rFonts w:ascii="Times New Roman" w:hAnsi="Times New Roman" w:cs="Times New Roman"/>
        </w:rPr>
      </w:pPr>
      <w:bookmarkStart w:id="5" w:name="_Toc241349524"/>
      <w:r w:rsidRPr="00F8065B">
        <w:rPr>
          <w:rFonts w:ascii="Times New Roman" w:hAnsi="Times New Roman" w:cs="Times New Roman"/>
          <w:sz w:val="26"/>
          <w:szCs w:val="26"/>
        </w:rPr>
        <w:lastRenderedPageBreak/>
        <w:t>ÍNDICE DE CONTENIDO</w:t>
      </w:r>
      <w:bookmarkEnd w:id="5"/>
    </w:p>
    <w:p w14:paraId="20EFCBBF"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Índice automático. En Word: Referencias → Tabla de contenido. Actualícelo antes de cada entrega (clic derecho → Actualizar campos → Actualizar toda la tabla).</w:t>
      </w:r>
    </w:p>
    <w:sdt>
      <w:sdtPr>
        <w:rPr>
          <w:rFonts w:ascii="Times New Roman" w:hAnsi="Times New Roman" w:cs="Times New Roman"/>
        </w:rPr>
        <w:alias w:val="Índice de contenido"/>
        <w:id w:val="1686255530"/>
      </w:sdtPr>
      <w:sdtContent>
        <w:p w14:paraId="2A681B3B" w14:textId="044344BA" w:rsidR="007112EA" w:rsidRPr="00F8065B" w:rsidRDefault="00795B6F">
          <w:pPr>
            <w:pStyle w:val="TDC1"/>
            <w:tabs>
              <w:tab w:val="right" w:leader="dot" w:pos="8261"/>
            </w:tabs>
            <w:rPr>
              <w:rFonts w:ascii="Times New Roman" w:hAnsi="Times New Roman" w:cs="Times New Roman"/>
              <w:noProof/>
            </w:rPr>
          </w:pPr>
          <w:r w:rsidRPr="00F8065B">
            <w:rPr>
              <w:rFonts w:ascii="Times New Roman" w:hAnsi="Times New Roman" w:cs="Times New Roman"/>
            </w:rPr>
            <w:fldChar w:fldCharType="begin"/>
          </w:r>
          <w:r w:rsidRPr="00F8065B">
            <w:rPr>
              <w:rFonts w:ascii="Times New Roman" w:hAnsi="Times New Roman" w:cs="Times New Roman"/>
            </w:rPr>
            <w:instrText>TOC \h \o "1-3"</w:instrText>
          </w:r>
          <w:r w:rsidRPr="00F8065B">
            <w:rPr>
              <w:rFonts w:ascii="Times New Roman" w:hAnsi="Times New Roman" w:cs="Times New Roman"/>
            </w:rPr>
            <w:fldChar w:fldCharType="separate"/>
          </w:r>
          <w:hyperlink w:anchor="_Toc241349519" w:history="1">
            <w:r w:rsidR="007112EA" w:rsidRPr="00F8065B">
              <w:rPr>
                <w:rStyle w:val="Hipervnculo"/>
                <w:rFonts w:ascii="Times New Roman" w:hAnsi="Times New Roman" w:cs="Times New Roman"/>
                <w:noProof/>
              </w:rPr>
              <w:t>CONTRATAPA</w:t>
            </w:r>
            <w:r w:rsidR="007112EA" w:rsidRPr="00F8065B">
              <w:rPr>
                <w:rFonts w:ascii="Times New Roman" w:hAnsi="Times New Roman" w:cs="Times New Roman"/>
                <w:noProof/>
              </w:rPr>
              <w:tab/>
            </w:r>
            <w:r w:rsidR="007112EA" w:rsidRPr="00F8065B">
              <w:rPr>
                <w:rFonts w:ascii="Times New Roman" w:hAnsi="Times New Roman" w:cs="Times New Roman"/>
                <w:noProof/>
              </w:rPr>
              <w:fldChar w:fldCharType="begin"/>
            </w:r>
            <w:r w:rsidR="007112EA" w:rsidRPr="00F8065B">
              <w:rPr>
                <w:rFonts w:ascii="Times New Roman" w:hAnsi="Times New Roman" w:cs="Times New Roman"/>
                <w:noProof/>
              </w:rPr>
              <w:instrText xml:space="preserve"> PAGEREF _Toc241349519 \h </w:instrText>
            </w:r>
            <w:r w:rsidR="007112EA" w:rsidRPr="00F8065B">
              <w:rPr>
                <w:rFonts w:ascii="Times New Roman" w:hAnsi="Times New Roman" w:cs="Times New Roman"/>
                <w:noProof/>
              </w:rPr>
            </w:r>
            <w:r w:rsidR="007112EA" w:rsidRPr="00F8065B">
              <w:rPr>
                <w:rFonts w:ascii="Times New Roman" w:hAnsi="Times New Roman" w:cs="Times New Roman"/>
                <w:noProof/>
              </w:rPr>
              <w:fldChar w:fldCharType="separate"/>
            </w:r>
            <w:r w:rsidR="009A0D61" w:rsidRPr="00F8065B">
              <w:rPr>
                <w:rFonts w:ascii="Times New Roman" w:hAnsi="Times New Roman" w:cs="Times New Roman"/>
                <w:noProof/>
              </w:rPr>
              <w:t>ii</w:t>
            </w:r>
            <w:r w:rsidR="007112EA" w:rsidRPr="00F8065B">
              <w:rPr>
                <w:rFonts w:ascii="Times New Roman" w:hAnsi="Times New Roman" w:cs="Times New Roman"/>
                <w:noProof/>
              </w:rPr>
              <w:fldChar w:fldCharType="end"/>
            </w:r>
          </w:hyperlink>
        </w:p>
        <w:p w14:paraId="76E96CCA" w14:textId="26026EA2" w:rsidR="007112EA" w:rsidRPr="00F8065B" w:rsidRDefault="007112EA">
          <w:pPr>
            <w:pStyle w:val="TDC1"/>
            <w:tabs>
              <w:tab w:val="right" w:leader="dot" w:pos="8261"/>
            </w:tabs>
            <w:rPr>
              <w:rFonts w:ascii="Times New Roman" w:hAnsi="Times New Roman" w:cs="Times New Roman"/>
              <w:noProof/>
            </w:rPr>
          </w:pPr>
          <w:hyperlink w:anchor="_Toc241349520" w:history="1">
            <w:r w:rsidRPr="00F8065B">
              <w:rPr>
                <w:rStyle w:val="Hipervnculo"/>
                <w:rFonts w:ascii="Times New Roman" w:hAnsi="Times New Roman" w:cs="Times New Roman"/>
                <w:noProof/>
              </w:rPr>
              <w:t>HOJA DE APROBACIÓN</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_Toc241349520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iii</w:t>
            </w:r>
            <w:r w:rsidRPr="00F8065B">
              <w:rPr>
                <w:rFonts w:ascii="Times New Roman" w:hAnsi="Times New Roman" w:cs="Times New Roman"/>
                <w:noProof/>
              </w:rPr>
              <w:fldChar w:fldCharType="end"/>
            </w:r>
          </w:hyperlink>
        </w:p>
        <w:p w14:paraId="73FF70B9" w14:textId="2F3D5914" w:rsidR="007112EA" w:rsidRPr="00F8065B" w:rsidRDefault="007112EA">
          <w:pPr>
            <w:pStyle w:val="TDC1"/>
            <w:tabs>
              <w:tab w:val="right" w:leader="dot" w:pos="8261"/>
            </w:tabs>
            <w:rPr>
              <w:rFonts w:ascii="Times New Roman" w:hAnsi="Times New Roman" w:cs="Times New Roman"/>
              <w:noProof/>
            </w:rPr>
          </w:pPr>
          <w:hyperlink w:anchor="_Toc241349521" w:history="1">
            <w:r w:rsidRPr="00F8065B">
              <w:rPr>
                <w:rStyle w:val="Hipervnculo"/>
                <w:rFonts w:ascii="Times New Roman" w:hAnsi="Times New Roman" w:cs="Times New Roman"/>
                <w:noProof/>
              </w:rPr>
              <w:t>HOJA DE ADVERTENCIA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_Toc241349521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iv</w:t>
            </w:r>
            <w:r w:rsidRPr="00F8065B">
              <w:rPr>
                <w:rFonts w:ascii="Times New Roman" w:hAnsi="Times New Roman" w:cs="Times New Roman"/>
                <w:noProof/>
              </w:rPr>
              <w:fldChar w:fldCharType="end"/>
            </w:r>
          </w:hyperlink>
        </w:p>
        <w:p w14:paraId="2994666A" w14:textId="106A7032" w:rsidR="007112EA" w:rsidRPr="00F8065B" w:rsidRDefault="007112EA">
          <w:pPr>
            <w:pStyle w:val="TDC1"/>
            <w:tabs>
              <w:tab w:val="right" w:leader="dot" w:pos="8261"/>
            </w:tabs>
            <w:rPr>
              <w:rFonts w:ascii="Times New Roman" w:hAnsi="Times New Roman" w:cs="Times New Roman"/>
              <w:noProof/>
            </w:rPr>
          </w:pPr>
          <w:hyperlink w:anchor="_Toc241349522" w:history="1">
            <w:r w:rsidRPr="00F8065B">
              <w:rPr>
                <w:rStyle w:val="Hipervnculo"/>
                <w:rFonts w:ascii="Times New Roman" w:hAnsi="Times New Roman" w:cs="Times New Roman"/>
                <w:noProof/>
              </w:rPr>
              <w:t>DEDICATORIA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_Toc241349522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v</w:t>
            </w:r>
            <w:r w:rsidRPr="00F8065B">
              <w:rPr>
                <w:rFonts w:ascii="Times New Roman" w:hAnsi="Times New Roman" w:cs="Times New Roman"/>
                <w:noProof/>
              </w:rPr>
              <w:fldChar w:fldCharType="end"/>
            </w:r>
          </w:hyperlink>
        </w:p>
        <w:p w14:paraId="3D29B811" w14:textId="7811AD1C" w:rsidR="007112EA" w:rsidRPr="00F8065B" w:rsidRDefault="007112EA">
          <w:pPr>
            <w:pStyle w:val="TDC1"/>
            <w:tabs>
              <w:tab w:val="right" w:leader="dot" w:pos="8261"/>
            </w:tabs>
            <w:rPr>
              <w:rFonts w:ascii="Times New Roman" w:hAnsi="Times New Roman" w:cs="Times New Roman"/>
              <w:noProof/>
            </w:rPr>
          </w:pPr>
          <w:hyperlink w:anchor="_Toc241349523" w:history="1">
            <w:r w:rsidRPr="00F8065B">
              <w:rPr>
                <w:rStyle w:val="Hipervnculo"/>
                <w:rFonts w:ascii="Times New Roman" w:hAnsi="Times New Roman" w:cs="Times New Roman"/>
                <w:noProof/>
              </w:rPr>
              <w:t>AGRADECIMIENTOS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_Toc241349523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vi</w:t>
            </w:r>
            <w:r w:rsidRPr="00F8065B">
              <w:rPr>
                <w:rFonts w:ascii="Times New Roman" w:hAnsi="Times New Roman" w:cs="Times New Roman"/>
                <w:noProof/>
              </w:rPr>
              <w:fldChar w:fldCharType="end"/>
            </w:r>
          </w:hyperlink>
        </w:p>
        <w:p w14:paraId="04872990" w14:textId="637172D8" w:rsidR="007112EA" w:rsidRPr="00F8065B" w:rsidRDefault="007112EA">
          <w:pPr>
            <w:pStyle w:val="TDC1"/>
            <w:tabs>
              <w:tab w:val="right" w:leader="dot" w:pos="8261"/>
            </w:tabs>
            <w:rPr>
              <w:rFonts w:ascii="Times New Roman" w:hAnsi="Times New Roman" w:cs="Times New Roman"/>
              <w:noProof/>
            </w:rPr>
          </w:pPr>
          <w:hyperlink w:anchor="_Toc241349524" w:history="1">
            <w:r w:rsidRPr="00F8065B">
              <w:rPr>
                <w:rStyle w:val="Hipervnculo"/>
                <w:rFonts w:ascii="Times New Roman" w:hAnsi="Times New Roman" w:cs="Times New Roman"/>
                <w:noProof/>
              </w:rPr>
              <w:t>ÍNDICE DE CONTENIDO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_Toc241349524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vii</w:t>
            </w:r>
            <w:r w:rsidRPr="00F8065B">
              <w:rPr>
                <w:rFonts w:ascii="Times New Roman" w:hAnsi="Times New Roman" w:cs="Times New Roman"/>
                <w:noProof/>
              </w:rPr>
              <w:fldChar w:fldCharType="end"/>
            </w:r>
          </w:hyperlink>
        </w:p>
        <w:p w14:paraId="5052346E" w14:textId="1717BF96" w:rsidR="007112EA" w:rsidRPr="00F8065B" w:rsidRDefault="007112EA">
          <w:pPr>
            <w:pStyle w:val="TDC1"/>
            <w:tabs>
              <w:tab w:val="right" w:leader="dot" w:pos="8261"/>
            </w:tabs>
            <w:rPr>
              <w:rFonts w:ascii="Times New Roman" w:hAnsi="Times New Roman" w:cs="Times New Roman"/>
              <w:noProof/>
            </w:rPr>
          </w:pPr>
          <w:hyperlink w:anchor="_Toc241349525" w:history="1">
            <w:r w:rsidRPr="00F8065B">
              <w:rPr>
                <w:rStyle w:val="Hipervnculo"/>
                <w:rFonts w:ascii="Times New Roman" w:hAnsi="Times New Roman" w:cs="Times New Roman"/>
                <w:noProof/>
              </w:rPr>
              <w:t>ÍNDICE DE TABLAS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_Toc241349525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x</w:t>
            </w:r>
            <w:r w:rsidRPr="00F8065B">
              <w:rPr>
                <w:rFonts w:ascii="Times New Roman" w:hAnsi="Times New Roman" w:cs="Times New Roman"/>
                <w:noProof/>
              </w:rPr>
              <w:fldChar w:fldCharType="end"/>
            </w:r>
          </w:hyperlink>
        </w:p>
        <w:p w14:paraId="7CB245DC" w14:textId="5AD665B0" w:rsidR="007112EA" w:rsidRPr="00F8065B" w:rsidRDefault="007112EA">
          <w:pPr>
            <w:pStyle w:val="TDC1"/>
            <w:tabs>
              <w:tab w:val="right" w:leader="dot" w:pos="8261"/>
            </w:tabs>
            <w:rPr>
              <w:rFonts w:ascii="Times New Roman" w:hAnsi="Times New Roman" w:cs="Times New Roman"/>
              <w:noProof/>
            </w:rPr>
          </w:pPr>
          <w:hyperlink w:anchor="_Toc241349526" w:history="1">
            <w:r w:rsidRPr="00F8065B">
              <w:rPr>
                <w:rStyle w:val="Hipervnculo"/>
                <w:rFonts w:ascii="Times New Roman" w:hAnsi="Times New Roman" w:cs="Times New Roman"/>
                <w:noProof/>
              </w:rPr>
              <w:t>ÍNDICE DE FIGURAS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_Toc241349526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xi</w:t>
            </w:r>
            <w:r w:rsidRPr="00F8065B">
              <w:rPr>
                <w:rFonts w:ascii="Times New Roman" w:hAnsi="Times New Roman" w:cs="Times New Roman"/>
                <w:noProof/>
              </w:rPr>
              <w:fldChar w:fldCharType="end"/>
            </w:r>
          </w:hyperlink>
        </w:p>
        <w:p w14:paraId="5E2F0A52" w14:textId="406D89F9" w:rsidR="007112EA" w:rsidRPr="00F8065B" w:rsidRDefault="007112EA">
          <w:pPr>
            <w:pStyle w:val="TDC1"/>
            <w:tabs>
              <w:tab w:val="right" w:leader="dot" w:pos="8261"/>
            </w:tabs>
            <w:rPr>
              <w:rFonts w:ascii="Times New Roman" w:hAnsi="Times New Roman" w:cs="Times New Roman"/>
              <w:noProof/>
            </w:rPr>
          </w:pPr>
          <w:hyperlink w:anchor="_Toc241349527" w:history="1">
            <w:r w:rsidRPr="00F8065B">
              <w:rPr>
                <w:rStyle w:val="Hipervnculo"/>
                <w:rFonts w:ascii="Times New Roman" w:hAnsi="Times New Roman" w:cs="Times New Roman"/>
                <w:noProof/>
              </w:rPr>
              <w:t>ÍNDICE DE ANEXOS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_Toc241349527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xii</w:t>
            </w:r>
            <w:r w:rsidRPr="00F8065B">
              <w:rPr>
                <w:rFonts w:ascii="Times New Roman" w:hAnsi="Times New Roman" w:cs="Times New Roman"/>
                <w:noProof/>
              </w:rPr>
              <w:fldChar w:fldCharType="end"/>
            </w:r>
          </w:hyperlink>
        </w:p>
        <w:p w14:paraId="4DABE04D" w14:textId="1B8A7313" w:rsidR="007112EA" w:rsidRPr="00F8065B" w:rsidRDefault="007112EA">
          <w:pPr>
            <w:pStyle w:val="TDC1"/>
            <w:tabs>
              <w:tab w:val="right" w:leader="dot" w:pos="8261"/>
            </w:tabs>
            <w:rPr>
              <w:rFonts w:ascii="Times New Roman" w:hAnsi="Times New Roman" w:cs="Times New Roman"/>
              <w:noProof/>
            </w:rPr>
          </w:pPr>
          <w:hyperlink w:anchor="_Toc241349528" w:history="1">
            <w:r w:rsidRPr="00F8065B">
              <w:rPr>
                <w:rStyle w:val="Hipervnculo"/>
                <w:rFonts w:ascii="Times New Roman" w:hAnsi="Times New Roman" w:cs="Times New Roman"/>
                <w:noProof/>
              </w:rPr>
              <w:t>RESUMEN</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_Toc241349528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xiii</w:t>
            </w:r>
            <w:r w:rsidRPr="00F8065B">
              <w:rPr>
                <w:rFonts w:ascii="Times New Roman" w:hAnsi="Times New Roman" w:cs="Times New Roman"/>
                <w:noProof/>
              </w:rPr>
              <w:fldChar w:fldCharType="end"/>
            </w:r>
          </w:hyperlink>
        </w:p>
        <w:p w14:paraId="55C8D51E" w14:textId="6446A956" w:rsidR="007112EA" w:rsidRPr="00F8065B" w:rsidRDefault="007112EA">
          <w:pPr>
            <w:pStyle w:val="TDC1"/>
            <w:tabs>
              <w:tab w:val="right" w:leader="dot" w:pos="8261"/>
            </w:tabs>
            <w:rPr>
              <w:rFonts w:ascii="Times New Roman" w:hAnsi="Times New Roman" w:cs="Times New Roman"/>
              <w:noProof/>
            </w:rPr>
          </w:pPr>
          <w:hyperlink w:anchor="_Toc241349529" w:history="1">
            <w:r w:rsidRPr="00F8065B">
              <w:rPr>
                <w:rStyle w:val="Hipervnculo"/>
                <w:rFonts w:ascii="Times New Roman" w:hAnsi="Times New Roman" w:cs="Times New Roman"/>
                <w:noProof/>
              </w:rPr>
              <w:t>CAPÍTULO 1. INTRODUCCIÓN</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_Toc241349529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w:t>
            </w:r>
            <w:r w:rsidRPr="00F8065B">
              <w:rPr>
                <w:rFonts w:ascii="Times New Roman" w:hAnsi="Times New Roman" w:cs="Times New Roman"/>
                <w:noProof/>
              </w:rPr>
              <w:fldChar w:fldCharType="end"/>
            </w:r>
          </w:hyperlink>
        </w:p>
        <w:p w14:paraId="14A4D65D" w14:textId="460A2B05" w:rsidR="007112EA" w:rsidRPr="00F8065B" w:rsidRDefault="007112EA">
          <w:pPr>
            <w:pStyle w:val="TDC2"/>
            <w:tabs>
              <w:tab w:val="right" w:leader="dot" w:pos="8261"/>
            </w:tabs>
            <w:rPr>
              <w:rFonts w:ascii="Times New Roman" w:hAnsi="Times New Roman" w:cs="Times New Roman"/>
              <w:noProof/>
            </w:rPr>
          </w:pPr>
          <w:hyperlink w:anchor="_Toc241349530" w:history="1">
            <w:r w:rsidRPr="00F8065B">
              <w:rPr>
                <w:rStyle w:val="Hipervnculo"/>
                <w:rFonts w:ascii="Times New Roman" w:hAnsi="Times New Roman" w:cs="Times New Roman"/>
                <w:noProof/>
              </w:rPr>
              <w:t>1.1 Antecedentes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_Toc241349530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w:t>
            </w:r>
            <w:r w:rsidRPr="00F8065B">
              <w:rPr>
                <w:rFonts w:ascii="Times New Roman" w:hAnsi="Times New Roman" w:cs="Times New Roman"/>
                <w:noProof/>
              </w:rPr>
              <w:fldChar w:fldCharType="end"/>
            </w:r>
          </w:hyperlink>
        </w:p>
        <w:p w14:paraId="12C067EF" w14:textId="09A10A08" w:rsidR="007112EA" w:rsidRPr="00F8065B" w:rsidRDefault="007112EA">
          <w:pPr>
            <w:pStyle w:val="TDC2"/>
            <w:tabs>
              <w:tab w:val="right" w:leader="dot" w:pos="8261"/>
            </w:tabs>
            <w:rPr>
              <w:rFonts w:ascii="Times New Roman" w:hAnsi="Times New Roman" w:cs="Times New Roman"/>
              <w:noProof/>
            </w:rPr>
          </w:pPr>
          <w:hyperlink w:anchor="_Toc241349531" w:history="1">
            <w:r w:rsidRPr="00F8065B">
              <w:rPr>
                <w:rStyle w:val="Hipervnculo"/>
                <w:rFonts w:ascii="Times New Roman" w:hAnsi="Times New Roman" w:cs="Times New Roman"/>
                <w:noProof/>
              </w:rPr>
              <w:t>1.2 Descripción del problema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_Toc241349531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6</w:t>
            </w:r>
            <w:r w:rsidRPr="00F8065B">
              <w:rPr>
                <w:rFonts w:ascii="Times New Roman" w:hAnsi="Times New Roman" w:cs="Times New Roman"/>
                <w:noProof/>
              </w:rPr>
              <w:fldChar w:fldCharType="end"/>
            </w:r>
          </w:hyperlink>
        </w:p>
        <w:p w14:paraId="7A5FED80" w14:textId="6BC54AC0" w:rsidR="007112EA" w:rsidRPr="00F8065B" w:rsidRDefault="007112EA">
          <w:pPr>
            <w:pStyle w:val="TDC2"/>
            <w:tabs>
              <w:tab w:val="right" w:leader="dot" w:pos="8261"/>
            </w:tabs>
            <w:rPr>
              <w:rFonts w:ascii="Times New Roman" w:hAnsi="Times New Roman" w:cs="Times New Roman"/>
              <w:noProof/>
            </w:rPr>
          </w:pPr>
          <w:hyperlink w:anchor="_Toc241349532" w:history="1">
            <w:r w:rsidRPr="00F8065B">
              <w:rPr>
                <w:rStyle w:val="Hipervnculo"/>
                <w:rFonts w:ascii="Times New Roman" w:hAnsi="Times New Roman" w:cs="Times New Roman"/>
                <w:noProof/>
              </w:rPr>
              <w:t>1.3 Planteamiento del problema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_Toc241349532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8</w:t>
            </w:r>
            <w:r w:rsidRPr="00F8065B">
              <w:rPr>
                <w:rFonts w:ascii="Times New Roman" w:hAnsi="Times New Roman" w:cs="Times New Roman"/>
                <w:noProof/>
              </w:rPr>
              <w:fldChar w:fldCharType="end"/>
            </w:r>
          </w:hyperlink>
        </w:p>
        <w:p w14:paraId="4D2731BF" w14:textId="260E7C5F" w:rsidR="007112EA" w:rsidRPr="00F8065B" w:rsidRDefault="007112EA">
          <w:pPr>
            <w:pStyle w:val="TDC2"/>
            <w:tabs>
              <w:tab w:val="right" w:leader="dot" w:pos="8261"/>
            </w:tabs>
            <w:rPr>
              <w:rFonts w:ascii="Times New Roman" w:hAnsi="Times New Roman" w:cs="Times New Roman"/>
              <w:noProof/>
            </w:rPr>
          </w:pPr>
          <w:hyperlink w:anchor="_Toc241349533" w:history="1">
            <w:r w:rsidRPr="00F8065B">
              <w:rPr>
                <w:rStyle w:val="Hipervnculo"/>
                <w:rFonts w:ascii="Times New Roman" w:hAnsi="Times New Roman" w:cs="Times New Roman"/>
                <w:noProof/>
              </w:rPr>
              <w:t>1.4 Justificación del problema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_Toc241349533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9</w:t>
            </w:r>
            <w:r w:rsidRPr="00F8065B">
              <w:rPr>
                <w:rFonts w:ascii="Times New Roman" w:hAnsi="Times New Roman" w:cs="Times New Roman"/>
                <w:noProof/>
              </w:rPr>
              <w:fldChar w:fldCharType="end"/>
            </w:r>
          </w:hyperlink>
        </w:p>
        <w:p w14:paraId="73AC5C1A" w14:textId="0E96DA17" w:rsidR="007112EA" w:rsidRPr="00F8065B" w:rsidRDefault="007112EA">
          <w:pPr>
            <w:pStyle w:val="TDC2"/>
            <w:tabs>
              <w:tab w:val="right" w:leader="dot" w:pos="8261"/>
            </w:tabs>
            <w:rPr>
              <w:rFonts w:ascii="Times New Roman" w:hAnsi="Times New Roman" w:cs="Times New Roman"/>
              <w:noProof/>
            </w:rPr>
          </w:pPr>
          <w:hyperlink w:anchor="_Toc241349534" w:history="1">
            <w:r w:rsidRPr="00F8065B">
              <w:rPr>
                <w:rStyle w:val="Hipervnculo"/>
                <w:rFonts w:ascii="Times New Roman" w:hAnsi="Times New Roman" w:cs="Times New Roman"/>
                <w:noProof/>
              </w:rPr>
              <w:t>1.5 Objetivos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_Toc241349534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11</w:t>
            </w:r>
            <w:r w:rsidRPr="00F8065B">
              <w:rPr>
                <w:rFonts w:ascii="Times New Roman" w:hAnsi="Times New Roman" w:cs="Times New Roman"/>
                <w:noProof/>
              </w:rPr>
              <w:fldChar w:fldCharType="end"/>
            </w:r>
          </w:hyperlink>
        </w:p>
        <w:p w14:paraId="36564AFB" w14:textId="4D394B94" w:rsidR="007112EA" w:rsidRPr="00F8065B" w:rsidRDefault="007112EA">
          <w:pPr>
            <w:pStyle w:val="TDC3"/>
            <w:tabs>
              <w:tab w:val="right" w:leader="dot" w:pos="8261"/>
            </w:tabs>
            <w:rPr>
              <w:rFonts w:ascii="Times New Roman" w:hAnsi="Times New Roman" w:cs="Times New Roman"/>
              <w:noProof/>
            </w:rPr>
          </w:pPr>
          <w:hyperlink w:anchor="_Toc241349535" w:history="1">
            <w:r w:rsidRPr="00F8065B">
              <w:rPr>
                <w:rStyle w:val="Hipervnculo"/>
                <w:rFonts w:ascii="Times New Roman" w:hAnsi="Times New Roman" w:cs="Times New Roman"/>
                <w:noProof/>
              </w:rPr>
              <w:t>1.5.1 Objetivo general</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_Toc241349535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11</w:t>
            </w:r>
            <w:r w:rsidRPr="00F8065B">
              <w:rPr>
                <w:rFonts w:ascii="Times New Roman" w:hAnsi="Times New Roman" w:cs="Times New Roman"/>
                <w:noProof/>
              </w:rPr>
              <w:fldChar w:fldCharType="end"/>
            </w:r>
          </w:hyperlink>
        </w:p>
        <w:p w14:paraId="27874AA3" w14:textId="0E760C25" w:rsidR="007112EA" w:rsidRPr="00F8065B" w:rsidRDefault="007112EA">
          <w:pPr>
            <w:pStyle w:val="TDC3"/>
            <w:tabs>
              <w:tab w:val="right" w:leader="dot" w:pos="8261"/>
            </w:tabs>
            <w:rPr>
              <w:rFonts w:ascii="Times New Roman" w:hAnsi="Times New Roman" w:cs="Times New Roman"/>
              <w:noProof/>
            </w:rPr>
          </w:pPr>
          <w:hyperlink w:anchor="_Toc241349536" w:history="1">
            <w:r w:rsidRPr="00F8065B">
              <w:rPr>
                <w:rStyle w:val="Hipervnculo"/>
                <w:rFonts w:ascii="Times New Roman" w:hAnsi="Times New Roman" w:cs="Times New Roman"/>
                <w:noProof/>
              </w:rPr>
              <w:t>1.5.2 Objetivos específicos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_Toc241349536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11</w:t>
            </w:r>
            <w:r w:rsidRPr="00F8065B">
              <w:rPr>
                <w:rFonts w:ascii="Times New Roman" w:hAnsi="Times New Roman" w:cs="Times New Roman"/>
                <w:noProof/>
              </w:rPr>
              <w:fldChar w:fldCharType="end"/>
            </w:r>
          </w:hyperlink>
        </w:p>
        <w:p w14:paraId="0C4725B0" w14:textId="1E673A53" w:rsidR="007112EA" w:rsidRPr="00F8065B" w:rsidRDefault="007112EA">
          <w:pPr>
            <w:pStyle w:val="TDC1"/>
            <w:tabs>
              <w:tab w:val="right" w:leader="dot" w:pos="8261"/>
            </w:tabs>
            <w:rPr>
              <w:rFonts w:ascii="Times New Roman" w:hAnsi="Times New Roman" w:cs="Times New Roman"/>
              <w:noProof/>
            </w:rPr>
          </w:pPr>
          <w:hyperlink w:anchor="_Toc241349537" w:history="1">
            <w:r w:rsidRPr="00F8065B">
              <w:rPr>
                <w:rStyle w:val="Hipervnculo"/>
                <w:rFonts w:ascii="Times New Roman" w:hAnsi="Times New Roman" w:cs="Times New Roman"/>
                <w:noProof/>
              </w:rPr>
              <w:t>CAPÍTULO 2. MARCO TEÓRICO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_Toc241349537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14</w:t>
            </w:r>
            <w:r w:rsidRPr="00F8065B">
              <w:rPr>
                <w:rFonts w:ascii="Times New Roman" w:hAnsi="Times New Roman" w:cs="Times New Roman"/>
                <w:noProof/>
              </w:rPr>
              <w:fldChar w:fldCharType="end"/>
            </w:r>
          </w:hyperlink>
        </w:p>
        <w:p w14:paraId="207D7594" w14:textId="0E001D7E" w:rsidR="007112EA" w:rsidRPr="00F8065B" w:rsidRDefault="007112EA">
          <w:pPr>
            <w:pStyle w:val="TDC2"/>
            <w:tabs>
              <w:tab w:val="right" w:leader="dot" w:pos="8261"/>
            </w:tabs>
            <w:rPr>
              <w:rFonts w:ascii="Times New Roman" w:hAnsi="Times New Roman" w:cs="Times New Roman"/>
              <w:noProof/>
            </w:rPr>
          </w:pPr>
          <w:hyperlink w:anchor="_Toc241349538" w:history="1">
            <w:r w:rsidRPr="00F8065B">
              <w:rPr>
                <w:rStyle w:val="Hipervnculo"/>
                <w:rFonts w:ascii="Times New Roman" w:hAnsi="Times New Roman" w:cs="Times New Roman"/>
                <w:noProof/>
              </w:rPr>
              <w:t>2.1 Fundamentos conceptuales y tecnológicos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_Toc241349538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14</w:t>
            </w:r>
            <w:r w:rsidRPr="00F8065B">
              <w:rPr>
                <w:rFonts w:ascii="Times New Roman" w:hAnsi="Times New Roman" w:cs="Times New Roman"/>
                <w:noProof/>
              </w:rPr>
              <w:fldChar w:fldCharType="end"/>
            </w:r>
          </w:hyperlink>
        </w:p>
        <w:p w14:paraId="081481CA" w14:textId="5E88F3C3" w:rsidR="007112EA" w:rsidRPr="00F8065B" w:rsidRDefault="007112EA">
          <w:pPr>
            <w:pStyle w:val="TDC2"/>
            <w:tabs>
              <w:tab w:val="right" w:leader="dot" w:pos="8261"/>
            </w:tabs>
            <w:rPr>
              <w:rFonts w:ascii="Times New Roman" w:hAnsi="Times New Roman" w:cs="Times New Roman"/>
              <w:noProof/>
            </w:rPr>
          </w:pPr>
          <w:hyperlink w:anchor="_Toc241349539" w:history="1">
            <w:r w:rsidRPr="00F8065B">
              <w:rPr>
                <w:rStyle w:val="Hipervnculo"/>
                <w:rFonts w:ascii="Times New Roman" w:hAnsi="Times New Roman" w:cs="Times New Roman"/>
                <w:noProof/>
              </w:rPr>
              <w:t>2.2 Metodología de desarrollo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_Toc241349539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14</w:t>
            </w:r>
            <w:r w:rsidRPr="00F8065B">
              <w:rPr>
                <w:rFonts w:ascii="Times New Roman" w:hAnsi="Times New Roman" w:cs="Times New Roman"/>
                <w:noProof/>
              </w:rPr>
              <w:fldChar w:fldCharType="end"/>
            </w:r>
          </w:hyperlink>
        </w:p>
        <w:p w14:paraId="15C3DFC1" w14:textId="5C819D6E" w:rsidR="007112EA" w:rsidRPr="00F8065B" w:rsidRDefault="007112EA">
          <w:pPr>
            <w:pStyle w:val="TDC2"/>
            <w:tabs>
              <w:tab w:val="right" w:leader="dot" w:pos="8261"/>
            </w:tabs>
            <w:rPr>
              <w:rFonts w:ascii="Times New Roman" w:hAnsi="Times New Roman" w:cs="Times New Roman"/>
              <w:noProof/>
            </w:rPr>
          </w:pPr>
          <w:hyperlink w:anchor="_Toc241349540" w:history="1">
            <w:r w:rsidRPr="00F8065B">
              <w:rPr>
                <w:rStyle w:val="Hipervnculo"/>
                <w:rFonts w:ascii="Times New Roman" w:hAnsi="Times New Roman" w:cs="Times New Roman"/>
                <w:noProof/>
              </w:rPr>
              <w:t>2.3 Análisis de requisitos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_Toc241349540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16</w:t>
            </w:r>
            <w:r w:rsidRPr="00F8065B">
              <w:rPr>
                <w:rFonts w:ascii="Times New Roman" w:hAnsi="Times New Roman" w:cs="Times New Roman"/>
                <w:noProof/>
              </w:rPr>
              <w:fldChar w:fldCharType="end"/>
            </w:r>
          </w:hyperlink>
        </w:p>
        <w:p w14:paraId="166B9987" w14:textId="4729D89B" w:rsidR="007112EA" w:rsidRPr="00F8065B" w:rsidRDefault="007112EA">
          <w:pPr>
            <w:pStyle w:val="TDC3"/>
            <w:tabs>
              <w:tab w:val="right" w:leader="dot" w:pos="8261"/>
            </w:tabs>
            <w:rPr>
              <w:rFonts w:ascii="Times New Roman" w:hAnsi="Times New Roman" w:cs="Times New Roman"/>
              <w:noProof/>
            </w:rPr>
          </w:pPr>
          <w:hyperlink w:anchor="_Toc241349541" w:history="1">
            <w:r w:rsidRPr="00F8065B">
              <w:rPr>
                <w:rStyle w:val="Hipervnculo"/>
                <w:rFonts w:ascii="Times New Roman" w:hAnsi="Times New Roman" w:cs="Times New Roman"/>
                <w:noProof/>
              </w:rPr>
              <w:t>2.3.1 Actores y perfiles de usuario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_Toc241349541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16</w:t>
            </w:r>
            <w:r w:rsidRPr="00F8065B">
              <w:rPr>
                <w:rFonts w:ascii="Times New Roman" w:hAnsi="Times New Roman" w:cs="Times New Roman"/>
                <w:noProof/>
              </w:rPr>
              <w:fldChar w:fldCharType="end"/>
            </w:r>
          </w:hyperlink>
        </w:p>
        <w:p w14:paraId="38ED7C2D" w14:textId="40FC4282" w:rsidR="007112EA" w:rsidRPr="00F8065B" w:rsidRDefault="007112EA">
          <w:pPr>
            <w:pStyle w:val="TDC3"/>
            <w:tabs>
              <w:tab w:val="right" w:leader="dot" w:pos="8261"/>
            </w:tabs>
            <w:rPr>
              <w:rFonts w:ascii="Times New Roman" w:hAnsi="Times New Roman" w:cs="Times New Roman"/>
              <w:noProof/>
            </w:rPr>
          </w:pPr>
          <w:hyperlink w:anchor="_Toc241349542" w:history="1">
            <w:r w:rsidRPr="00F8065B">
              <w:rPr>
                <w:rStyle w:val="Hipervnculo"/>
                <w:rFonts w:ascii="Times New Roman" w:hAnsi="Times New Roman" w:cs="Times New Roman"/>
                <w:noProof/>
              </w:rPr>
              <w:t>2.3.2 Requisitos funcionales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_Toc241349542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18</w:t>
            </w:r>
            <w:r w:rsidRPr="00F8065B">
              <w:rPr>
                <w:rFonts w:ascii="Times New Roman" w:hAnsi="Times New Roman" w:cs="Times New Roman"/>
                <w:noProof/>
              </w:rPr>
              <w:fldChar w:fldCharType="end"/>
            </w:r>
          </w:hyperlink>
        </w:p>
        <w:p w14:paraId="09C1A3AA" w14:textId="42C8D5C3" w:rsidR="007112EA" w:rsidRPr="00F8065B" w:rsidRDefault="007112EA">
          <w:pPr>
            <w:pStyle w:val="TDC3"/>
            <w:tabs>
              <w:tab w:val="right" w:leader="dot" w:pos="8261"/>
            </w:tabs>
            <w:rPr>
              <w:rFonts w:ascii="Times New Roman" w:hAnsi="Times New Roman" w:cs="Times New Roman"/>
              <w:noProof/>
            </w:rPr>
          </w:pPr>
          <w:hyperlink w:anchor="_Toc241349543" w:history="1">
            <w:r w:rsidRPr="00F8065B">
              <w:rPr>
                <w:rStyle w:val="Hipervnculo"/>
                <w:rFonts w:ascii="Times New Roman" w:hAnsi="Times New Roman" w:cs="Times New Roman"/>
                <w:noProof/>
              </w:rPr>
              <w:t>2.3.3 Requisitos no funcionales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_Toc241349543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26</w:t>
            </w:r>
            <w:r w:rsidRPr="00F8065B">
              <w:rPr>
                <w:rFonts w:ascii="Times New Roman" w:hAnsi="Times New Roman" w:cs="Times New Roman"/>
                <w:noProof/>
              </w:rPr>
              <w:fldChar w:fldCharType="end"/>
            </w:r>
          </w:hyperlink>
        </w:p>
        <w:p w14:paraId="64B07803" w14:textId="5873273A" w:rsidR="007112EA" w:rsidRPr="00F8065B" w:rsidRDefault="007112EA">
          <w:pPr>
            <w:pStyle w:val="TDC3"/>
            <w:tabs>
              <w:tab w:val="right" w:leader="dot" w:pos="8261"/>
            </w:tabs>
            <w:rPr>
              <w:rFonts w:ascii="Times New Roman" w:hAnsi="Times New Roman" w:cs="Times New Roman"/>
              <w:noProof/>
            </w:rPr>
          </w:pPr>
          <w:hyperlink w:anchor="_Toc241349544" w:history="1">
            <w:r w:rsidRPr="00F8065B">
              <w:rPr>
                <w:rStyle w:val="Hipervnculo"/>
                <w:rFonts w:ascii="Times New Roman" w:hAnsi="Times New Roman" w:cs="Times New Roman"/>
                <w:noProof/>
              </w:rPr>
              <w:t>2.3.4 Casos de uso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_Toc241349544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27</w:t>
            </w:r>
            <w:r w:rsidRPr="00F8065B">
              <w:rPr>
                <w:rFonts w:ascii="Times New Roman" w:hAnsi="Times New Roman" w:cs="Times New Roman"/>
                <w:noProof/>
              </w:rPr>
              <w:fldChar w:fldCharType="end"/>
            </w:r>
          </w:hyperlink>
        </w:p>
        <w:p w14:paraId="60F90153" w14:textId="3465B54D" w:rsidR="007112EA" w:rsidRPr="00F8065B" w:rsidRDefault="007112EA">
          <w:pPr>
            <w:pStyle w:val="TDC2"/>
            <w:tabs>
              <w:tab w:val="right" w:leader="dot" w:pos="8261"/>
            </w:tabs>
            <w:rPr>
              <w:rFonts w:ascii="Times New Roman" w:hAnsi="Times New Roman" w:cs="Times New Roman"/>
              <w:noProof/>
            </w:rPr>
          </w:pPr>
          <w:hyperlink w:anchor="_Toc241349545" w:history="1">
            <w:r w:rsidRPr="00F8065B">
              <w:rPr>
                <w:rStyle w:val="Hipervnculo"/>
                <w:rFonts w:ascii="Times New Roman" w:hAnsi="Times New Roman" w:cs="Times New Roman"/>
                <w:noProof/>
              </w:rPr>
              <w:t>2.4 Diseño de la solución</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_Toc241349545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31</w:t>
            </w:r>
            <w:r w:rsidRPr="00F8065B">
              <w:rPr>
                <w:rFonts w:ascii="Times New Roman" w:hAnsi="Times New Roman" w:cs="Times New Roman"/>
                <w:noProof/>
              </w:rPr>
              <w:fldChar w:fldCharType="end"/>
            </w:r>
          </w:hyperlink>
        </w:p>
        <w:p w14:paraId="4BB4BF1E" w14:textId="53593DB9" w:rsidR="007112EA" w:rsidRPr="00F8065B" w:rsidRDefault="007112EA">
          <w:pPr>
            <w:pStyle w:val="TDC3"/>
            <w:tabs>
              <w:tab w:val="right" w:leader="dot" w:pos="8261"/>
            </w:tabs>
            <w:rPr>
              <w:rFonts w:ascii="Times New Roman" w:hAnsi="Times New Roman" w:cs="Times New Roman"/>
              <w:noProof/>
            </w:rPr>
          </w:pPr>
          <w:hyperlink w:anchor="_Toc241349546" w:history="1">
            <w:r w:rsidRPr="00F8065B">
              <w:rPr>
                <w:rStyle w:val="Hipervnculo"/>
                <w:rFonts w:ascii="Times New Roman" w:hAnsi="Times New Roman" w:cs="Times New Roman"/>
                <w:noProof/>
              </w:rPr>
              <w:t>2.4.1 Arquitectura del sistema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_Toc241349546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31</w:t>
            </w:r>
            <w:r w:rsidRPr="00F8065B">
              <w:rPr>
                <w:rFonts w:ascii="Times New Roman" w:hAnsi="Times New Roman" w:cs="Times New Roman"/>
                <w:noProof/>
              </w:rPr>
              <w:fldChar w:fldCharType="end"/>
            </w:r>
          </w:hyperlink>
        </w:p>
        <w:p w14:paraId="7014C64D" w14:textId="5461ADE9" w:rsidR="007112EA" w:rsidRPr="00F8065B" w:rsidRDefault="007112EA">
          <w:pPr>
            <w:pStyle w:val="TDC3"/>
            <w:tabs>
              <w:tab w:val="right" w:leader="dot" w:pos="8261"/>
            </w:tabs>
            <w:rPr>
              <w:rFonts w:ascii="Times New Roman" w:hAnsi="Times New Roman" w:cs="Times New Roman"/>
              <w:noProof/>
            </w:rPr>
          </w:pPr>
          <w:hyperlink w:anchor="_Toc241349547" w:history="1">
            <w:r w:rsidRPr="00F8065B">
              <w:rPr>
                <w:rStyle w:val="Hipervnculo"/>
                <w:rFonts w:ascii="Times New Roman" w:hAnsi="Times New Roman" w:cs="Times New Roman"/>
                <w:noProof/>
              </w:rPr>
              <w:t>2.4.2 Modelo de datos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_Toc241349547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35</w:t>
            </w:r>
            <w:r w:rsidRPr="00F8065B">
              <w:rPr>
                <w:rFonts w:ascii="Times New Roman" w:hAnsi="Times New Roman" w:cs="Times New Roman"/>
                <w:noProof/>
              </w:rPr>
              <w:fldChar w:fldCharType="end"/>
            </w:r>
          </w:hyperlink>
        </w:p>
        <w:p w14:paraId="68086118" w14:textId="0431E1C1" w:rsidR="007112EA" w:rsidRPr="00F8065B" w:rsidRDefault="007112EA">
          <w:pPr>
            <w:pStyle w:val="TDC3"/>
            <w:tabs>
              <w:tab w:val="right" w:leader="dot" w:pos="8261"/>
            </w:tabs>
            <w:rPr>
              <w:rFonts w:ascii="Times New Roman" w:hAnsi="Times New Roman" w:cs="Times New Roman"/>
              <w:noProof/>
            </w:rPr>
          </w:pPr>
          <w:hyperlink w:anchor="_Toc241349548" w:history="1">
            <w:r w:rsidRPr="00F8065B">
              <w:rPr>
                <w:rStyle w:val="Hipervnculo"/>
                <w:rFonts w:ascii="Times New Roman" w:hAnsi="Times New Roman" w:cs="Times New Roman"/>
                <w:noProof/>
              </w:rPr>
              <w:t>2.4.3 Diseño de la interfaz</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_Toc241349548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36</w:t>
            </w:r>
            <w:r w:rsidRPr="00F8065B">
              <w:rPr>
                <w:rFonts w:ascii="Times New Roman" w:hAnsi="Times New Roman" w:cs="Times New Roman"/>
                <w:noProof/>
              </w:rPr>
              <w:fldChar w:fldCharType="end"/>
            </w:r>
          </w:hyperlink>
        </w:p>
        <w:p w14:paraId="2481CFEE" w14:textId="265C04EC" w:rsidR="007112EA" w:rsidRPr="00F8065B" w:rsidRDefault="007112EA">
          <w:pPr>
            <w:pStyle w:val="TDC3"/>
            <w:tabs>
              <w:tab w:val="right" w:leader="dot" w:pos="8261"/>
            </w:tabs>
            <w:rPr>
              <w:rFonts w:ascii="Times New Roman" w:hAnsi="Times New Roman" w:cs="Times New Roman"/>
              <w:noProof/>
            </w:rPr>
          </w:pPr>
          <w:hyperlink w:anchor="_Toc241349549" w:history="1">
            <w:r w:rsidRPr="00F8065B">
              <w:rPr>
                <w:rStyle w:val="Hipervnculo"/>
                <w:rFonts w:ascii="Times New Roman" w:hAnsi="Times New Roman" w:cs="Times New Roman"/>
                <w:noProof/>
              </w:rPr>
              <w:t>2.4.4 Diseño de la interfaz de programación de aplicaciones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_Toc241349549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58</w:t>
            </w:r>
            <w:r w:rsidRPr="00F8065B">
              <w:rPr>
                <w:rFonts w:ascii="Times New Roman" w:hAnsi="Times New Roman" w:cs="Times New Roman"/>
                <w:noProof/>
              </w:rPr>
              <w:fldChar w:fldCharType="end"/>
            </w:r>
          </w:hyperlink>
        </w:p>
        <w:p w14:paraId="23129AC1" w14:textId="2B660AB3" w:rsidR="007112EA" w:rsidRPr="00F8065B" w:rsidRDefault="007112EA">
          <w:pPr>
            <w:pStyle w:val="TDC2"/>
            <w:tabs>
              <w:tab w:val="right" w:leader="dot" w:pos="8261"/>
            </w:tabs>
            <w:rPr>
              <w:rFonts w:ascii="Times New Roman" w:hAnsi="Times New Roman" w:cs="Times New Roman"/>
              <w:noProof/>
            </w:rPr>
          </w:pPr>
          <w:hyperlink w:anchor="_Toc241349550" w:history="1">
            <w:r w:rsidRPr="00F8065B">
              <w:rPr>
                <w:rStyle w:val="Hipervnculo"/>
                <w:rFonts w:ascii="Times New Roman" w:hAnsi="Times New Roman" w:cs="Times New Roman"/>
                <w:noProof/>
              </w:rPr>
              <w:t>2.5 Justificación del stack tecnológico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_Toc241349550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60</w:t>
            </w:r>
            <w:r w:rsidRPr="00F8065B">
              <w:rPr>
                <w:rFonts w:ascii="Times New Roman" w:hAnsi="Times New Roman" w:cs="Times New Roman"/>
                <w:noProof/>
              </w:rPr>
              <w:fldChar w:fldCharType="end"/>
            </w:r>
          </w:hyperlink>
        </w:p>
        <w:p w14:paraId="1BC7A7EC" w14:textId="37805046" w:rsidR="007112EA" w:rsidRPr="00F8065B" w:rsidRDefault="007112EA">
          <w:pPr>
            <w:pStyle w:val="TDC2"/>
            <w:tabs>
              <w:tab w:val="right" w:leader="dot" w:pos="8261"/>
            </w:tabs>
            <w:rPr>
              <w:rFonts w:ascii="Times New Roman" w:hAnsi="Times New Roman" w:cs="Times New Roman"/>
              <w:noProof/>
            </w:rPr>
          </w:pPr>
          <w:hyperlink w:anchor="_Toc241349551" w:history="1">
            <w:r w:rsidRPr="00F8065B">
              <w:rPr>
                <w:rStyle w:val="Hipervnculo"/>
                <w:rFonts w:ascii="Times New Roman" w:hAnsi="Times New Roman" w:cs="Times New Roman"/>
                <w:noProof/>
              </w:rPr>
              <w:t>2.6 Implementación</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_Toc241349551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63</w:t>
            </w:r>
            <w:r w:rsidRPr="00F8065B">
              <w:rPr>
                <w:rFonts w:ascii="Times New Roman" w:hAnsi="Times New Roman" w:cs="Times New Roman"/>
                <w:noProof/>
              </w:rPr>
              <w:fldChar w:fldCharType="end"/>
            </w:r>
          </w:hyperlink>
        </w:p>
        <w:p w14:paraId="5581B8FD" w14:textId="67701D91" w:rsidR="007112EA" w:rsidRPr="00F8065B" w:rsidRDefault="007112EA">
          <w:pPr>
            <w:pStyle w:val="TDC2"/>
            <w:tabs>
              <w:tab w:val="right" w:leader="dot" w:pos="8261"/>
            </w:tabs>
            <w:rPr>
              <w:rFonts w:ascii="Times New Roman" w:hAnsi="Times New Roman" w:cs="Times New Roman"/>
              <w:noProof/>
            </w:rPr>
          </w:pPr>
          <w:hyperlink w:anchor="_Toc241349552" w:history="1">
            <w:r w:rsidRPr="00F8065B">
              <w:rPr>
                <w:rStyle w:val="Hipervnculo"/>
                <w:rFonts w:ascii="Times New Roman" w:hAnsi="Times New Roman" w:cs="Times New Roman"/>
                <w:noProof/>
              </w:rPr>
              <w:t>2.7 Seguridad</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_Toc241349552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65</w:t>
            </w:r>
            <w:r w:rsidRPr="00F8065B">
              <w:rPr>
                <w:rFonts w:ascii="Times New Roman" w:hAnsi="Times New Roman" w:cs="Times New Roman"/>
                <w:noProof/>
              </w:rPr>
              <w:fldChar w:fldCharType="end"/>
            </w:r>
          </w:hyperlink>
        </w:p>
        <w:p w14:paraId="6CA29AD9" w14:textId="38F8588A" w:rsidR="007112EA" w:rsidRPr="00F8065B" w:rsidRDefault="007112EA">
          <w:pPr>
            <w:pStyle w:val="TDC2"/>
            <w:tabs>
              <w:tab w:val="right" w:leader="dot" w:pos="8261"/>
            </w:tabs>
            <w:rPr>
              <w:rFonts w:ascii="Times New Roman" w:hAnsi="Times New Roman" w:cs="Times New Roman"/>
              <w:noProof/>
            </w:rPr>
          </w:pPr>
          <w:hyperlink w:anchor="_Toc241349553" w:history="1">
            <w:r w:rsidRPr="00F8065B">
              <w:rPr>
                <w:rStyle w:val="Hipervnculo"/>
                <w:rFonts w:ascii="Times New Roman" w:hAnsi="Times New Roman" w:cs="Times New Roman"/>
                <w:noProof/>
              </w:rPr>
              <w:t>2.8 Pruebas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_Toc241349553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71</w:t>
            </w:r>
            <w:r w:rsidRPr="00F8065B">
              <w:rPr>
                <w:rFonts w:ascii="Times New Roman" w:hAnsi="Times New Roman" w:cs="Times New Roman"/>
                <w:noProof/>
              </w:rPr>
              <w:fldChar w:fldCharType="end"/>
            </w:r>
          </w:hyperlink>
        </w:p>
        <w:p w14:paraId="351B67FA" w14:textId="2A205EFF" w:rsidR="007112EA" w:rsidRPr="00F8065B" w:rsidRDefault="007112EA">
          <w:pPr>
            <w:pStyle w:val="TDC2"/>
            <w:tabs>
              <w:tab w:val="right" w:leader="dot" w:pos="8261"/>
            </w:tabs>
            <w:rPr>
              <w:rFonts w:ascii="Times New Roman" w:hAnsi="Times New Roman" w:cs="Times New Roman"/>
              <w:noProof/>
            </w:rPr>
          </w:pPr>
          <w:hyperlink w:anchor="_Toc241349554" w:history="1">
            <w:r w:rsidRPr="00F8065B">
              <w:rPr>
                <w:rStyle w:val="Hipervnculo"/>
                <w:rFonts w:ascii="Times New Roman" w:hAnsi="Times New Roman" w:cs="Times New Roman"/>
                <w:noProof/>
              </w:rPr>
              <w:t>2.9 Despliegue</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_Toc241349554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73</w:t>
            </w:r>
            <w:r w:rsidRPr="00F8065B">
              <w:rPr>
                <w:rFonts w:ascii="Times New Roman" w:hAnsi="Times New Roman" w:cs="Times New Roman"/>
                <w:noProof/>
              </w:rPr>
              <w:fldChar w:fldCharType="end"/>
            </w:r>
          </w:hyperlink>
        </w:p>
        <w:p w14:paraId="7770A015" w14:textId="28D39AE9" w:rsidR="007112EA" w:rsidRPr="00F8065B" w:rsidRDefault="007112EA">
          <w:pPr>
            <w:pStyle w:val="TDC1"/>
            <w:tabs>
              <w:tab w:val="right" w:leader="dot" w:pos="8261"/>
            </w:tabs>
            <w:rPr>
              <w:rFonts w:ascii="Times New Roman" w:hAnsi="Times New Roman" w:cs="Times New Roman"/>
              <w:noProof/>
            </w:rPr>
          </w:pPr>
          <w:hyperlink w:anchor="_Toc241349555" w:history="1">
            <w:r w:rsidRPr="00F8065B">
              <w:rPr>
                <w:rStyle w:val="Hipervnculo"/>
                <w:rFonts w:ascii="Times New Roman" w:hAnsi="Times New Roman" w:cs="Times New Roman"/>
                <w:noProof/>
              </w:rPr>
              <w:t>CAPÍTULO 3. CONCLUSIONES Y RECOMENDACIONES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_Toc241349555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76</w:t>
            </w:r>
            <w:r w:rsidRPr="00F8065B">
              <w:rPr>
                <w:rFonts w:ascii="Times New Roman" w:hAnsi="Times New Roman" w:cs="Times New Roman"/>
                <w:noProof/>
              </w:rPr>
              <w:fldChar w:fldCharType="end"/>
            </w:r>
          </w:hyperlink>
        </w:p>
        <w:p w14:paraId="36BA43A9" w14:textId="3F5C053D" w:rsidR="007112EA" w:rsidRPr="00F8065B" w:rsidRDefault="007112EA">
          <w:pPr>
            <w:pStyle w:val="TDC2"/>
            <w:tabs>
              <w:tab w:val="right" w:leader="dot" w:pos="8261"/>
            </w:tabs>
            <w:rPr>
              <w:rFonts w:ascii="Times New Roman" w:hAnsi="Times New Roman" w:cs="Times New Roman"/>
              <w:noProof/>
            </w:rPr>
          </w:pPr>
          <w:hyperlink w:anchor="_Toc241349556" w:history="1">
            <w:r w:rsidRPr="00F8065B">
              <w:rPr>
                <w:rStyle w:val="Hipervnculo"/>
                <w:rFonts w:ascii="Times New Roman" w:hAnsi="Times New Roman" w:cs="Times New Roman"/>
                <w:noProof/>
              </w:rPr>
              <w:t>3.1 Conclusiones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_Toc241349556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76</w:t>
            </w:r>
            <w:r w:rsidRPr="00F8065B">
              <w:rPr>
                <w:rFonts w:ascii="Times New Roman" w:hAnsi="Times New Roman" w:cs="Times New Roman"/>
                <w:noProof/>
              </w:rPr>
              <w:fldChar w:fldCharType="end"/>
            </w:r>
          </w:hyperlink>
        </w:p>
        <w:p w14:paraId="22C271F4" w14:textId="1C566B37" w:rsidR="007112EA" w:rsidRPr="00F8065B" w:rsidRDefault="007112EA">
          <w:pPr>
            <w:pStyle w:val="TDC2"/>
            <w:tabs>
              <w:tab w:val="right" w:leader="dot" w:pos="8261"/>
            </w:tabs>
            <w:rPr>
              <w:rFonts w:ascii="Times New Roman" w:hAnsi="Times New Roman" w:cs="Times New Roman"/>
              <w:noProof/>
            </w:rPr>
          </w:pPr>
          <w:hyperlink w:anchor="_Toc241349557" w:history="1">
            <w:r w:rsidRPr="00F8065B">
              <w:rPr>
                <w:rStyle w:val="Hipervnculo"/>
                <w:rFonts w:ascii="Times New Roman" w:hAnsi="Times New Roman" w:cs="Times New Roman"/>
                <w:noProof/>
              </w:rPr>
              <w:t>3.2 Recomendaciones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_Toc241349557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76</w:t>
            </w:r>
            <w:r w:rsidRPr="00F8065B">
              <w:rPr>
                <w:rFonts w:ascii="Times New Roman" w:hAnsi="Times New Roman" w:cs="Times New Roman"/>
                <w:noProof/>
              </w:rPr>
              <w:fldChar w:fldCharType="end"/>
            </w:r>
          </w:hyperlink>
        </w:p>
        <w:p w14:paraId="189A6307" w14:textId="6F58EA2C" w:rsidR="007112EA" w:rsidRPr="00F8065B" w:rsidRDefault="007112EA">
          <w:pPr>
            <w:pStyle w:val="TDC1"/>
            <w:tabs>
              <w:tab w:val="right" w:leader="dot" w:pos="8261"/>
            </w:tabs>
            <w:rPr>
              <w:rFonts w:ascii="Times New Roman" w:hAnsi="Times New Roman" w:cs="Times New Roman"/>
              <w:noProof/>
            </w:rPr>
          </w:pPr>
          <w:hyperlink w:anchor="_Toc241349558" w:history="1">
            <w:r w:rsidRPr="00F8065B">
              <w:rPr>
                <w:rStyle w:val="Hipervnculo"/>
                <w:rFonts w:ascii="Times New Roman" w:hAnsi="Times New Roman" w:cs="Times New Roman"/>
                <w:noProof/>
              </w:rPr>
              <w:t>BIBLIOGRAFÍA CONSULTADA</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_Toc241349558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77</w:t>
            </w:r>
            <w:r w:rsidRPr="00F8065B">
              <w:rPr>
                <w:rFonts w:ascii="Times New Roman" w:hAnsi="Times New Roman" w:cs="Times New Roman"/>
                <w:noProof/>
              </w:rPr>
              <w:fldChar w:fldCharType="end"/>
            </w:r>
          </w:hyperlink>
        </w:p>
        <w:p w14:paraId="75D5BEA9" w14:textId="0142B5F7" w:rsidR="007112EA" w:rsidRPr="00F8065B" w:rsidRDefault="007112EA">
          <w:pPr>
            <w:pStyle w:val="TDC1"/>
            <w:tabs>
              <w:tab w:val="right" w:leader="dot" w:pos="8261"/>
            </w:tabs>
            <w:rPr>
              <w:rFonts w:ascii="Times New Roman" w:hAnsi="Times New Roman" w:cs="Times New Roman"/>
              <w:noProof/>
            </w:rPr>
          </w:pPr>
          <w:hyperlink w:anchor="_Toc241349559" w:history="1">
            <w:r w:rsidRPr="00F8065B">
              <w:rPr>
                <w:rStyle w:val="Hipervnculo"/>
                <w:rFonts w:ascii="Times New Roman" w:hAnsi="Times New Roman" w:cs="Times New Roman"/>
                <w:noProof/>
              </w:rPr>
              <w:t>ANEXOS</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_Toc241349559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24003F4D" w14:textId="243E4737" w:rsidR="007112EA" w:rsidRPr="00F8065B" w:rsidRDefault="007112EA">
          <w:pPr>
            <w:pStyle w:val="TDC2"/>
            <w:tabs>
              <w:tab w:val="right" w:leader="dot" w:pos="8261"/>
            </w:tabs>
            <w:rPr>
              <w:rFonts w:ascii="Times New Roman" w:hAnsi="Times New Roman" w:cs="Times New Roman"/>
              <w:noProof/>
            </w:rPr>
          </w:pPr>
          <w:hyperlink w:anchor="_Toc241349560" w:history="1">
            <w:r w:rsidRPr="00F8065B">
              <w:rPr>
                <w:rStyle w:val="Hipervnculo"/>
                <w:rFonts w:ascii="Times New Roman" w:hAnsi="Times New Roman" w:cs="Times New Roman"/>
                <w:noProof/>
              </w:rPr>
              <w:t>Anexo A. Manual de usuario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_Toc241349560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388921A6" w14:textId="78AAC553" w:rsidR="007112EA" w:rsidRPr="00F8065B" w:rsidRDefault="007112EA">
          <w:pPr>
            <w:pStyle w:val="TDC2"/>
            <w:tabs>
              <w:tab w:val="right" w:leader="dot" w:pos="8261"/>
            </w:tabs>
            <w:rPr>
              <w:rFonts w:ascii="Times New Roman" w:hAnsi="Times New Roman" w:cs="Times New Roman"/>
              <w:noProof/>
            </w:rPr>
          </w:pPr>
          <w:hyperlink w:anchor="_Toc241349561" w:history="1">
            <w:r w:rsidRPr="00F8065B">
              <w:rPr>
                <w:rStyle w:val="Hipervnculo"/>
                <w:rFonts w:ascii="Times New Roman" w:hAnsi="Times New Roman" w:cs="Times New Roman"/>
                <w:noProof/>
              </w:rPr>
              <w:t>Anexo B. Manual de instalación y despliegue</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_Toc241349561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7FDCAB60" w14:textId="04C8E578" w:rsidR="007112EA" w:rsidRPr="00F8065B" w:rsidRDefault="007112EA">
          <w:pPr>
            <w:pStyle w:val="TDC2"/>
            <w:tabs>
              <w:tab w:val="right" w:leader="dot" w:pos="8261"/>
            </w:tabs>
            <w:rPr>
              <w:rFonts w:ascii="Times New Roman" w:hAnsi="Times New Roman" w:cs="Times New Roman"/>
              <w:noProof/>
            </w:rPr>
          </w:pPr>
          <w:hyperlink w:anchor="_Toc241349562" w:history="1">
            <w:r w:rsidRPr="00F8065B">
              <w:rPr>
                <w:rStyle w:val="Hipervnculo"/>
                <w:rFonts w:ascii="Times New Roman" w:hAnsi="Times New Roman" w:cs="Times New Roman"/>
                <w:noProof/>
              </w:rPr>
              <w:t>Anexo C. Enlace al repositorio de código</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_Toc241349562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4FA78C6B" w14:textId="6E192572" w:rsidR="007112EA" w:rsidRPr="00F8065B" w:rsidRDefault="007112EA">
          <w:pPr>
            <w:pStyle w:val="TDC2"/>
            <w:tabs>
              <w:tab w:val="right" w:leader="dot" w:pos="8261"/>
            </w:tabs>
            <w:rPr>
              <w:rFonts w:ascii="Times New Roman" w:hAnsi="Times New Roman" w:cs="Times New Roman"/>
              <w:noProof/>
            </w:rPr>
          </w:pPr>
          <w:hyperlink w:anchor="_Toc241349563" w:history="1">
            <w:r w:rsidRPr="00F8065B">
              <w:rPr>
                <w:rStyle w:val="Hipervnculo"/>
                <w:rFonts w:ascii="Times New Roman" w:hAnsi="Times New Roman" w:cs="Times New Roman"/>
                <w:noProof/>
              </w:rPr>
              <w:t>Anexo D. Dirección pública del sistema desplegado o archivo instalable</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_Toc241349563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69C2B92A" w14:textId="06EC27D8" w:rsidR="007112EA" w:rsidRPr="00F8065B" w:rsidRDefault="007112EA">
          <w:pPr>
            <w:pStyle w:val="TDC2"/>
            <w:tabs>
              <w:tab w:val="right" w:leader="dot" w:pos="8261"/>
            </w:tabs>
            <w:rPr>
              <w:rFonts w:ascii="Times New Roman" w:hAnsi="Times New Roman" w:cs="Times New Roman"/>
              <w:noProof/>
            </w:rPr>
          </w:pPr>
          <w:hyperlink w:anchor="_Toc241349564" w:history="1">
            <w:r w:rsidRPr="00F8065B">
              <w:rPr>
                <w:rStyle w:val="Hipervnculo"/>
                <w:rFonts w:ascii="Times New Roman" w:hAnsi="Times New Roman" w:cs="Times New Roman"/>
                <w:noProof/>
              </w:rPr>
              <w:t>Anexo E. Diagramas en tamaño legible</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_Toc241349564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6E46675B" w14:textId="0D9672B8" w:rsidR="007112EA" w:rsidRPr="00F8065B" w:rsidRDefault="007112EA">
          <w:pPr>
            <w:pStyle w:val="TDC2"/>
            <w:tabs>
              <w:tab w:val="right" w:leader="dot" w:pos="8261"/>
            </w:tabs>
            <w:rPr>
              <w:rFonts w:ascii="Times New Roman" w:hAnsi="Times New Roman" w:cs="Times New Roman"/>
              <w:noProof/>
            </w:rPr>
          </w:pPr>
          <w:hyperlink w:anchor="_Toc241349565" w:history="1">
            <w:r w:rsidRPr="00F8065B">
              <w:rPr>
                <w:rStyle w:val="Hipervnculo"/>
                <w:rFonts w:ascii="Times New Roman" w:hAnsi="Times New Roman" w:cs="Times New Roman"/>
                <w:noProof/>
              </w:rPr>
              <w:t>Anexo F. Documentación complementaria pertinente</w:t>
            </w:r>
            <w:r w:rsidRPr="00F8065B">
              <w:rPr>
                <w:rFonts w:ascii="Times New Roman" w:hAnsi="Times New Roman" w:cs="Times New Roman"/>
                <w:noProof/>
              </w:rPr>
              <w:tab/>
            </w:r>
            <w:r w:rsidRPr="00F8065B">
              <w:rPr>
                <w:rFonts w:ascii="Times New Roman" w:hAnsi="Times New Roman" w:cs="Times New Roman"/>
                <w:noProof/>
              </w:rPr>
              <w:fldChar w:fldCharType="begin"/>
            </w:r>
            <w:r w:rsidRPr="00F8065B">
              <w:rPr>
                <w:rFonts w:ascii="Times New Roman" w:hAnsi="Times New Roman" w:cs="Times New Roman"/>
                <w:noProof/>
              </w:rPr>
              <w:instrText xml:space="preserve"> PAGEREF _Toc241349565 \h </w:instrText>
            </w:r>
            <w:r w:rsidRPr="00F8065B">
              <w:rPr>
                <w:rFonts w:ascii="Times New Roman" w:hAnsi="Times New Roman" w:cs="Times New Roman"/>
                <w:noProof/>
              </w:rPr>
            </w:r>
            <w:r w:rsidRPr="00F8065B">
              <w:rPr>
                <w:rFonts w:ascii="Times New Roman" w:hAnsi="Times New Roman" w:cs="Times New Roman"/>
                <w:noProof/>
              </w:rPr>
              <w:fldChar w:fldCharType="separate"/>
            </w:r>
            <w:r w:rsidR="009A0D61" w:rsidRPr="00F8065B">
              <w:rPr>
                <w:rFonts w:ascii="Times New Roman" w:hAnsi="Times New Roman" w:cs="Times New Roman"/>
                <w:noProof/>
              </w:rPr>
              <w:t>78</w:t>
            </w:r>
            <w:r w:rsidRPr="00F8065B">
              <w:rPr>
                <w:rFonts w:ascii="Times New Roman" w:hAnsi="Times New Roman" w:cs="Times New Roman"/>
                <w:noProof/>
              </w:rPr>
              <w:fldChar w:fldCharType="end"/>
            </w:r>
          </w:hyperlink>
        </w:p>
        <w:p w14:paraId="1DF80BDE" w14:textId="77777777" w:rsidR="00E62FA5" w:rsidRPr="00F8065B" w:rsidRDefault="00795B6F">
          <w:pPr>
            <w:rPr>
              <w:rFonts w:ascii="Times New Roman" w:hAnsi="Times New Roman" w:cs="Times New Roman"/>
            </w:rPr>
          </w:pPr>
          <w:r w:rsidRPr="00F8065B">
            <w:rPr>
              <w:rFonts w:ascii="Times New Roman" w:hAnsi="Times New Roman" w:cs="Times New Roman"/>
            </w:rPr>
            <w:fldChar w:fldCharType="end"/>
          </w:r>
        </w:p>
      </w:sdtContent>
    </w:sdt>
    <w:p w14:paraId="4FEBF639" w14:textId="77777777" w:rsidR="00E62FA5" w:rsidRPr="00F8065B" w:rsidRDefault="00795B6F">
      <w:pPr>
        <w:pStyle w:val="Ttulo1"/>
        <w:pageBreakBefore/>
        <w:spacing w:before="280" w:after="200"/>
        <w:jc w:val="center"/>
        <w:rPr>
          <w:rFonts w:ascii="Times New Roman" w:hAnsi="Times New Roman" w:cs="Times New Roman"/>
        </w:rPr>
      </w:pPr>
      <w:bookmarkStart w:id="6" w:name="_Toc241349525"/>
      <w:r w:rsidRPr="00F8065B">
        <w:rPr>
          <w:rFonts w:ascii="Times New Roman" w:hAnsi="Times New Roman" w:cs="Times New Roman"/>
          <w:sz w:val="26"/>
          <w:szCs w:val="26"/>
        </w:rPr>
        <w:lastRenderedPageBreak/>
        <w:t>ÍNDICE DE TABLAS</w:t>
      </w:r>
      <w:bookmarkEnd w:id="6"/>
    </w:p>
    <w:p w14:paraId="2A51D9DA"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Índice automático de tablas. En Word: Referencias → Insertar tabla de ilustraciones → Rótulo: Tabla. Requiere que cada tabla tenga su título insertado como rótulo.</w:t>
      </w:r>
    </w:p>
    <w:p w14:paraId="211F3E50" w14:textId="77777777" w:rsidR="00E62FA5" w:rsidRPr="00F8065B" w:rsidRDefault="00795B6F">
      <w:pPr>
        <w:pStyle w:val="Ttulo1"/>
        <w:pageBreakBefore/>
        <w:spacing w:before="280" w:after="200"/>
        <w:jc w:val="center"/>
        <w:rPr>
          <w:rFonts w:ascii="Times New Roman" w:hAnsi="Times New Roman" w:cs="Times New Roman"/>
        </w:rPr>
      </w:pPr>
      <w:bookmarkStart w:id="7" w:name="_Toc241349526"/>
      <w:r w:rsidRPr="00F8065B">
        <w:rPr>
          <w:rFonts w:ascii="Times New Roman" w:hAnsi="Times New Roman" w:cs="Times New Roman"/>
          <w:sz w:val="26"/>
          <w:szCs w:val="26"/>
        </w:rPr>
        <w:lastRenderedPageBreak/>
        <w:t>ÍNDICE DE FIGURAS</w:t>
      </w:r>
      <w:bookmarkEnd w:id="7"/>
    </w:p>
    <w:p w14:paraId="46A64CCB"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Índice automático de figuras. Rótulo: Figura. Recuerde que las capturas de pantalla y los fragmentos de código se numeran como figuras.</w:t>
      </w:r>
    </w:p>
    <w:p w14:paraId="74DCD764" w14:textId="77777777" w:rsidR="00E62FA5" w:rsidRPr="00F8065B" w:rsidRDefault="00795B6F">
      <w:pPr>
        <w:pStyle w:val="Ttulo1"/>
        <w:pageBreakBefore/>
        <w:spacing w:before="280" w:after="200"/>
        <w:jc w:val="center"/>
        <w:rPr>
          <w:rFonts w:ascii="Times New Roman" w:hAnsi="Times New Roman" w:cs="Times New Roman"/>
        </w:rPr>
      </w:pPr>
      <w:bookmarkStart w:id="8" w:name="_Toc241349527"/>
      <w:r w:rsidRPr="00F8065B">
        <w:rPr>
          <w:rFonts w:ascii="Times New Roman" w:hAnsi="Times New Roman" w:cs="Times New Roman"/>
          <w:sz w:val="26"/>
          <w:szCs w:val="26"/>
        </w:rPr>
        <w:lastRenderedPageBreak/>
        <w:t>ÍNDICE DE ANEXOS</w:t>
      </w:r>
      <w:bookmarkEnd w:id="8"/>
    </w:p>
    <w:p w14:paraId="57401AC0"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 xml:space="preserve">Listado de los anexos A </w:t>
      </w:r>
      <w:proofErr w:type="spellStart"/>
      <w:r w:rsidRPr="00F8065B">
        <w:rPr>
          <w:rFonts w:ascii="Times New Roman" w:hAnsi="Times New Roman" w:cs="Times New Roman"/>
          <w:i/>
          <w:iCs/>
          <w:color w:val="595959"/>
          <w:sz w:val="20"/>
          <w:szCs w:val="20"/>
        </w:rPr>
        <w:t>a</w:t>
      </w:r>
      <w:proofErr w:type="spellEnd"/>
      <w:r w:rsidRPr="00F8065B">
        <w:rPr>
          <w:rFonts w:ascii="Times New Roman" w:hAnsi="Times New Roman" w:cs="Times New Roman"/>
          <w:i/>
          <w:iCs/>
          <w:color w:val="595959"/>
          <w:sz w:val="20"/>
          <w:szCs w:val="20"/>
        </w:rPr>
        <w:t xml:space="preserve"> F con su página de inicio.</w:t>
      </w:r>
    </w:p>
    <w:p w14:paraId="514F28AB" w14:textId="77777777" w:rsidR="00E62FA5" w:rsidRPr="00F8065B" w:rsidRDefault="00795B6F">
      <w:pPr>
        <w:pStyle w:val="Ttulo1"/>
        <w:pageBreakBefore/>
        <w:spacing w:before="280" w:after="200"/>
        <w:jc w:val="center"/>
        <w:rPr>
          <w:rFonts w:ascii="Times New Roman" w:hAnsi="Times New Roman" w:cs="Times New Roman"/>
        </w:rPr>
      </w:pPr>
      <w:bookmarkStart w:id="9" w:name="_Toc241349528"/>
      <w:r w:rsidRPr="00F8065B">
        <w:rPr>
          <w:rFonts w:ascii="Times New Roman" w:hAnsi="Times New Roman" w:cs="Times New Roman"/>
          <w:sz w:val="26"/>
          <w:szCs w:val="26"/>
        </w:rPr>
        <w:lastRenderedPageBreak/>
        <w:t>RESUMEN</w:t>
      </w:r>
      <w:bookmarkEnd w:id="9"/>
    </w:p>
    <w:p w14:paraId="64D7F7B1"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Máximo 300 palabras, en un solo párrafo, sin citas ni siglas sin desarrollar. Debe contener: problema, objetivo, metodología, tecnologías empleadas, resultado obtenido y conclusión principal. Escríbalo al final, cuando el trabajo esté terminado.</w:t>
      </w:r>
    </w:p>
    <w:p w14:paraId="4C463DC2" w14:textId="77777777" w:rsidR="00E62FA5" w:rsidRPr="00F8065B" w:rsidRDefault="00795B6F">
      <w:pPr>
        <w:jc w:val="both"/>
        <w:rPr>
          <w:rFonts w:ascii="Times New Roman" w:hAnsi="Times New Roman" w:cs="Times New Roman"/>
        </w:rPr>
      </w:pPr>
      <w:r w:rsidRPr="00F8065B">
        <w:rPr>
          <w:rFonts w:ascii="Times New Roman" w:hAnsi="Times New Roman" w:cs="Times New Roman"/>
        </w:rPr>
        <w:t>[Resumen]</w:t>
      </w:r>
    </w:p>
    <w:p w14:paraId="3DBC0A00" w14:textId="77777777" w:rsidR="00E62FA5" w:rsidRPr="00F8065B" w:rsidRDefault="00795B6F">
      <w:pPr>
        <w:jc w:val="both"/>
        <w:rPr>
          <w:rFonts w:ascii="Times New Roman" w:hAnsi="Times New Roman" w:cs="Times New Roman"/>
        </w:rPr>
      </w:pPr>
      <w:r w:rsidRPr="00F8065B">
        <w:rPr>
          <w:rFonts w:ascii="Times New Roman" w:hAnsi="Times New Roman" w:cs="Times New Roman"/>
        </w:rPr>
        <w:t>Palabras clave: [cinco términos separados por punto y coma]</w:t>
      </w:r>
    </w:p>
    <w:p w14:paraId="71D889A0" w14:textId="77777777" w:rsidR="00E62FA5" w:rsidRPr="00F8065B" w:rsidRDefault="00E62FA5">
      <w:pPr>
        <w:rPr>
          <w:rFonts w:ascii="Times New Roman" w:hAnsi="Times New Roman" w:cs="Times New Roman"/>
        </w:rPr>
        <w:sectPr w:rsidR="00E62FA5" w:rsidRPr="00F8065B">
          <w:footerReference w:type="default" r:id="rId8"/>
          <w:pgSz w:w="12240" w:h="15840"/>
          <w:pgMar w:top="1701" w:right="1701" w:bottom="1701" w:left="2268" w:header="708" w:footer="708" w:gutter="0"/>
          <w:pgNumType w:fmt="lowerRoman" w:start="1"/>
          <w:cols w:space="720"/>
          <w:titlePg/>
          <w:docGrid w:linePitch="360"/>
        </w:sectPr>
      </w:pPr>
    </w:p>
    <w:p w14:paraId="1B24A0FC" w14:textId="77777777" w:rsidR="00E62FA5" w:rsidRPr="00F8065B" w:rsidRDefault="00795B6F">
      <w:pPr>
        <w:rPr>
          <w:rFonts w:ascii="Times New Roman" w:hAnsi="Times New Roman" w:cs="Times New Roman"/>
        </w:rPr>
      </w:pPr>
      <w:r w:rsidRPr="00F8065B">
        <w:rPr>
          <w:rFonts w:ascii="Times New Roman" w:hAnsi="Times New Roman" w:cs="Times New Roman"/>
        </w:rPr>
        <w:lastRenderedPageBreak/>
        <w:br w:type="page"/>
      </w:r>
    </w:p>
    <w:p w14:paraId="67409FB6" w14:textId="77777777" w:rsidR="00E62FA5" w:rsidRPr="00F8065B" w:rsidRDefault="00795B6F">
      <w:pPr>
        <w:spacing w:before="3400" w:after="240"/>
        <w:jc w:val="center"/>
        <w:rPr>
          <w:rFonts w:ascii="Times New Roman" w:hAnsi="Times New Roman" w:cs="Times New Roman"/>
        </w:rPr>
      </w:pPr>
      <w:r w:rsidRPr="00F8065B">
        <w:rPr>
          <w:rFonts w:ascii="Times New Roman" w:hAnsi="Times New Roman" w:cs="Times New Roman"/>
          <w:b/>
          <w:bCs/>
          <w:sz w:val="40"/>
          <w:szCs w:val="40"/>
        </w:rPr>
        <w:lastRenderedPageBreak/>
        <w:t>CAPÍTULO 1</w:t>
      </w:r>
    </w:p>
    <w:p w14:paraId="353C03DA" w14:textId="77777777" w:rsidR="00E62FA5" w:rsidRPr="00F8065B" w:rsidRDefault="00795B6F">
      <w:pPr>
        <w:pStyle w:val="Ttulo1"/>
        <w:pageBreakBefore/>
        <w:spacing w:before="280" w:after="200"/>
        <w:rPr>
          <w:rFonts w:ascii="Times New Roman" w:hAnsi="Times New Roman" w:cs="Times New Roman"/>
        </w:rPr>
      </w:pPr>
      <w:bookmarkStart w:id="10" w:name="_Toc241349529"/>
      <w:r w:rsidRPr="00F8065B">
        <w:rPr>
          <w:rFonts w:ascii="Times New Roman" w:hAnsi="Times New Roman" w:cs="Times New Roman"/>
          <w:sz w:val="26"/>
          <w:szCs w:val="26"/>
        </w:rPr>
        <w:lastRenderedPageBreak/>
        <w:t>CAPÍTULO 1. INTRODUCCIÓN</w:t>
      </w:r>
      <w:bookmarkEnd w:id="10"/>
    </w:p>
    <w:p w14:paraId="5A6C89E7" w14:textId="77777777" w:rsidR="00E62FA5" w:rsidRPr="00F8065B" w:rsidRDefault="00795B6F">
      <w:pPr>
        <w:jc w:val="both"/>
        <w:rPr>
          <w:rFonts w:ascii="Times New Roman" w:hAnsi="Times New Roman" w:cs="Times New Roman"/>
        </w:rPr>
      </w:pPr>
      <w:r w:rsidRPr="00F8065B">
        <w:rPr>
          <w:rFonts w:ascii="Times New Roman" w:hAnsi="Times New Roman" w:cs="Times New Roman"/>
        </w:rPr>
        <w:t>[Párrafo de entrada al capítulo: presenta el contexto general y anuncia la estructura de los apartados que siguen. Dos a tres párrafos.]</w:t>
      </w:r>
    </w:p>
    <w:p w14:paraId="10F3363E" w14:textId="77777777" w:rsidR="00E62FA5" w:rsidRPr="00F8065B" w:rsidRDefault="00795B6F">
      <w:pPr>
        <w:pStyle w:val="Ttulo2"/>
        <w:spacing w:before="280" w:after="200"/>
        <w:rPr>
          <w:rFonts w:ascii="Times New Roman" w:hAnsi="Times New Roman" w:cs="Times New Roman"/>
        </w:rPr>
      </w:pPr>
      <w:bookmarkStart w:id="11" w:name="_Toc241349530"/>
      <w:r w:rsidRPr="00F8065B">
        <w:rPr>
          <w:rFonts w:ascii="Times New Roman" w:hAnsi="Times New Roman" w:cs="Times New Roman"/>
        </w:rPr>
        <w:t>1.1 Antecedentes</w:t>
      </w:r>
      <w:bookmarkEnd w:id="11"/>
    </w:p>
    <w:p w14:paraId="5C7E6B21" w14:textId="77777777" w:rsidR="00774365" w:rsidRPr="00F8065B" w:rsidRDefault="00774365" w:rsidP="00774365">
      <w:pPr>
        <w:jc w:val="both"/>
        <w:rPr>
          <w:rFonts w:ascii="Times New Roman" w:hAnsi="Times New Roman" w:cs="Times New Roman"/>
          <w:b/>
          <w:bCs/>
        </w:rPr>
      </w:pPr>
      <w:r w:rsidRPr="00F8065B">
        <w:rPr>
          <w:rFonts w:ascii="Times New Roman" w:hAnsi="Times New Roman" w:cs="Times New Roman"/>
          <w:b/>
          <w:bCs/>
        </w:rPr>
        <w:t>Estado del conocimiento</w:t>
      </w:r>
    </w:p>
    <w:p w14:paraId="78E0AEDF" w14:textId="77777777" w:rsidR="00774365" w:rsidRPr="00F8065B" w:rsidRDefault="00774365" w:rsidP="00774365">
      <w:pPr>
        <w:jc w:val="both"/>
        <w:rPr>
          <w:rFonts w:ascii="Times New Roman" w:hAnsi="Times New Roman" w:cs="Times New Roman"/>
        </w:rPr>
      </w:pPr>
      <w:r w:rsidRPr="00F8065B">
        <w:rPr>
          <w:rFonts w:ascii="Times New Roman" w:hAnsi="Times New Roman" w:cs="Times New Roman"/>
        </w:rPr>
        <w:t xml:space="preserve">La gestión de eventos universitarios comprende actividades relacionadas con la difusión de actividades, creación y organización de eventos, inscripción de participantes, control de asistencia y seguimiento de la participación. Los trabajos revisados muestran una tendencia hacia la centralización y digitalización de estos procesos mediante plataformas web y móviles, buscando facilitar el acceso a la información y reducir actividades manuales. Por ejemplo, una propuesta desarrollada para la gestión de eventos deportivos en Bogotá plantea una plataforma web centralizada para mejorar la promoción, gestión y acceso a la información de este tipo de actividades. (Franco Mora y Reyes Pardo, 2025). </w:t>
      </w:r>
    </w:p>
    <w:p w14:paraId="5EA191B4" w14:textId="77777777" w:rsidR="00774365" w:rsidRPr="00F8065B" w:rsidRDefault="00774365" w:rsidP="00774365">
      <w:pPr>
        <w:jc w:val="both"/>
        <w:rPr>
          <w:rFonts w:ascii="Times New Roman" w:hAnsi="Times New Roman" w:cs="Times New Roman"/>
        </w:rPr>
      </w:pPr>
      <w:r w:rsidRPr="00F8065B">
        <w:rPr>
          <w:rFonts w:ascii="Times New Roman" w:hAnsi="Times New Roman" w:cs="Times New Roman"/>
        </w:rPr>
        <w:t>En el ámbito universitario también se han desarrollado soluciones que incorporan dispositivos móviles y mecanismos digitales para la inscripción y asistencia. La Universidad Técnica del Norte implementó un servicio de gestión de eventos integrado a su plataforma móvil, permitiendo centralizar la creación de eventos, la inscripción y el control de asistencia mediante códigos QR. De manera similar, la Universidad Estatal Península de Santa Elena desarrolló un sistema web y móvil para la gestión de eventos académicos, incorporando la generación y lectura de códigos QR para automatizar el control de asistencia y las reservaciones. Estos antecedentes evidencian la utilidad de integrar los procesos de gestión de eventos con herramientas móviles y mecanismos digitales de identificación y asistencia. (</w:t>
      </w:r>
      <w:proofErr w:type="spellStart"/>
      <w:r w:rsidRPr="00F8065B">
        <w:rPr>
          <w:rFonts w:ascii="Times New Roman" w:hAnsi="Times New Roman" w:cs="Times New Roman"/>
        </w:rPr>
        <w:t>Cahuasqui</w:t>
      </w:r>
      <w:proofErr w:type="spellEnd"/>
      <w:r w:rsidRPr="00F8065B">
        <w:rPr>
          <w:rFonts w:ascii="Times New Roman" w:hAnsi="Times New Roman" w:cs="Times New Roman"/>
        </w:rPr>
        <w:t xml:space="preserve"> </w:t>
      </w:r>
      <w:proofErr w:type="spellStart"/>
      <w:r w:rsidRPr="00F8065B">
        <w:rPr>
          <w:rFonts w:ascii="Times New Roman" w:hAnsi="Times New Roman" w:cs="Times New Roman"/>
        </w:rPr>
        <w:t>Cachiguango</w:t>
      </w:r>
      <w:proofErr w:type="spellEnd"/>
      <w:r w:rsidRPr="00F8065B">
        <w:rPr>
          <w:rFonts w:ascii="Times New Roman" w:hAnsi="Times New Roman" w:cs="Times New Roman"/>
        </w:rPr>
        <w:t xml:space="preserve">, 2025; </w:t>
      </w:r>
      <w:proofErr w:type="spellStart"/>
      <w:r w:rsidRPr="00F8065B">
        <w:rPr>
          <w:rFonts w:ascii="Times New Roman" w:hAnsi="Times New Roman" w:cs="Times New Roman"/>
        </w:rPr>
        <w:t>Floreano</w:t>
      </w:r>
      <w:proofErr w:type="spellEnd"/>
      <w:r w:rsidRPr="00F8065B">
        <w:rPr>
          <w:rFonts w:ascii="Times New Roman" w:hAnsi="Times New Roman" w:cs="Times New Roman"/>
        </w:rPr>
        <w:t xml:space="preserve"> Tomalá, 2021). </w:t>
      </w:r>
    </w:p>
    <w:p w14:paraId="3F5BB9C0" w14:textId="5E89B6A1" w:rsidR="00E62FA5" w:rsidRPr="00F8065B" w:rsidRDefault="00774365">
      <w:pPr>
        <w:jc w:val="both"/>
        <w:rPr>
          <w:rFonts w:ascii="Times New Roman" w:hAnsi="Times New Roman" w:cs="Times New Roman"/>
        </w:rPr>
      </w:pPr>
      <w:r w:rsidRPr="00F8065B">
        <w:rPr>
          <w:rFonts w:ascii="Times New Roman" w:hAnsi="Times New Roman" w:cs="Times New Roman"/>
        </w:rPr>
        <w:t xml:space="preserve">Asimismo, existen propuestas orientadas al seguimiento de la participación universitaria y a la gestión institucional de eventos. La Universidad de Zaragoza </w:t>
      </w:r>
      <w:r w:rsidRPr="00F8065B">
        <w:rPr>
          <w:rFonts w:ascii="Times New Roman" w:hAnsi="Times New Roman" w:cs="Times New Roman"/>
        </w:rPr>
        <w:lastRenderedPageBreak/>
        <w:t xml:space="preserve">desarrolló una aplicación web que permite consultar, filtrar e inscribirse en actividades, registrar la asistencia mediante códigos QR y generar un historial de participación asociado a certificados. Por otra parte, la Universidad de El Salvador desarrolló un sistema para gestionar eventos en sus escenarios, incorporando solicitudes, aprobaciones, control de asistencia mediante códigos QR y generación de reportes. En conjunto, estos antecedentes muestran que la digitalización puede abarcar diferentes etapas del ciclo de los eventos; sin embargo, las soluciones revisadas presentan alcances particulares según la institución y el tipo de actividad, dejando espacio para una propuesta adaptada al contexto de la Universidad Autónoma Juan Misael Saracho. (García Castillo, 2019; Elías Ramos et al., 2025). </w:t>
      </w:r>
    </w:p>
    <w:tbl>
      <w:tblPr>
        <w:tblW w:w="8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681"/>
        <w:gridCol w:w="1788"/>
        <w:gridCol w:w="1975"/>
        <w:gridCol w:w="1615"/>
      </w:tblGrid>
      <w:tr w:rsidR="00774365" w:rsidRPr="00F8065B" w14:paraId="18C7599D" w14:textId="77777777" w:rsidTr="00774365">
        <w:trPr>
          <w:tblHeader/>
        </w:trPr>
        <w:tc>
          <w:tcPr>
            <w:tcW w:w="1548" w:type="dxa"/>
            <w:shd w:val="clear" w:color="auto" w:fill="D9D9D9"/>
            <w:tcMar>
              <w:top w:w="60" w:type="dxa"/>
              <w:left w:w="100" w:type="dxa"/>
              <w:bottom w:w="60" w:type="dxa"/>
              <w:right w:w="100" w:type="dxa"/>
            </w:tcMar>
          </w:tcPr>
          <w:p w14:paraId="5F3F12C7" w14:textId="77777777" w:rsidR="00774365" w:rsidRPr="00F8065B" w:rsidRDefault="00774365"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Solución</w:t>
            </w:r>
          </w:p>
        </w:tc>
        <w:tc>
          <w:tcPr>
            <w:tcW w:w="1681" w:type="dxa"/>
            <w:shd w:val="clear" w:color="auto" w:fill="D9D9D9"/>
            <w:tcMar>
              <w:top w:w="60" w:type="dxa"/>
              <w:left w:w="100" w:type="dxa"/>
              <w:bottom w:w="60" w:type="dxa"/>
              <w:right w:w="100" w:type="dxa"/>
            </w:tcMar>
          </w:tcPr>
          <w:p w14:paraId="11C04017" w14:textId="77777777" w:rsidR="00774365" w:rsidRPr="00F8065B" w:rsidRDefault="00774365"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Alcance</w:t>
            </w:r>
          </w:p>
        </w:tc>
        <w:tc>
          <w:tcPr>
            <w:tcW w:w="1788" w:type="dxa"/>
            <w:shd w:val="clear" w:color="auto" w:fill="D9D9D9"/>
            <w:tcMar>
              <w:top w:w="60" w:type="dxa"/>
              <w:left w:w="100" w:type="dxa"/>
              <w:bottom w:w="60" w:type="dxa"/>
              <w:right w:w="100" w:type="dxa"/>
            </w:tcMar>
          </w:tcPr>
          <w:p w14:paraId="17677AD0" w14:textId="77777777" w:rsidR="00774365" w:rsidRPr="00F8065B" w:rsidRDefault="00774365"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Qué resuelve</w:t>
            </w:r>
          </w:p>
        </w:tc>
        <w:tc>
          <w:tcPr>
            <w:tcW w:w="1975" w:type="dxa"/>
            <w:shd w:val="clear" w:color="auto" w:fill="D9D9D9"/>
            <w:tcMar>
              <w:top w:w="60" w:type="dxa"/>
              <w:left w:w="100" w:type="dxa"/>
              <w:bottom w:w="60" w:type="dxa"/>
              <w:right w:w="100" w:type="dxa"/>
            </w:tcMar>
          </w:tcPr>
          <w:p w14:paraId="77DF49D6" w14:textId="77777777" w:rsidR="00774365" w:rsidRPr="00F8065B" w:rsidRDefault="00774365"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Qué deja sin resolver</w:t>
            </w:r>
          </w:p>
        </w:tc>
        <w:tc>
          <w:tcPr>
            <w:tcW w:w="1615" w:type="dxa"/>
            <w:shd w:val="clear" w:color="auto" w:fill="D9D9D9"/>
            <w:tcMar>
              <w:top w:w="60" w:type="dxa"/>
              <w:left w:w="100" w:type="dxa"/>
              <w:bottom w:w="60" w:type="dxa"/>
              <w:right w:w="100" w:type="dxa"/>
            </w:tcMar>
          </w:tcPr>
          <w:p w14:paraId="4C20937F" w14:textId="77777777" w:rsidR="00774365" w:rsidRPr="00F8065B" w:rsidRDefault="00774365"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Fuente citable</w:t>
            </w:r>
          </w:p>
        </w:tc>
      </w:tr>
      <w:tr w:rsidR="00774365" w:rsidRPr="00F8065B" w14:paraId="6074EAF3" w14:textId="77777777" w:rsidTr="00774365">
        <w:tc>
          <w:tcPr>
            <w:tcW w:w="1548" w:type="dxa"/>
            <w:tcMar>
              <w:top w:w="60" w:type="dxa"/>
              <w:left w:w="100" w:type="dxa"/>
              <w:bottom w:w="60" w:type="dxa"/>
              <w:right w:w="100" w:type="dxa"/>
            </w:tcMar>
          </w:tcPr>
          <w:p w14:paraId="32C593C8"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Plataforma web centralizada para la promoción y gestión de eventos deportivos en Bogotá</w:t>
            </w:r>
          </w:p>
        </w:tc>
        <w:tc>
          <w:tcPr>
            <w:tcW w:w="1681" w:type="dxa"/>
            <w:tcMar>
              <w:top w:w="60" w:type="dxa"/>
              <w:left w:w="100" w:type="dxa"/>
              <w:bottom w:w="60" w:type="dxa"/>
              <w:right w:w="100" w:type="dxa"/>
            </w:tcMar>
          </w:tcPr>
          <w:p w14:paraId="60C33EE3"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Gestión y promoción de actividades y eventos deportivos mediante una plataforma web.</w:t>
            </w:r>
          </w:p>
        </w:tc>
        <w:tc>
          <w:tcPr>
            <w:tcW w:w="1788" w:type="dxa"/>
            <w:tcMar>
              <w:top w:w="60" w:type="dxa"/>
              <w:left w:w="100" w:type="dxa"/>
              <w:bottom w:w="60" w:type="dxa"/>
              <w:right w:w="100" w:type="dxa"/>
            </w:tcMar>
          </w:tcPr>
          <w:p w14:paraId="3D50857F"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Centraliza información de eventos y facilita su gestión y promoción para usuarios y organizadores.</w:t>
            </w:r>
          </w:p>
        </w:tc>
        <w:tc>
          <w:tcPr>
            <w:tcW w:w="1975" w:type="dxa"/>
            <w:tcMar>
              <w:top w:w="60" w:type="dxa"/>
              <w:left w:w="100" w:type="dxa"/>
              <w:bottom w:w="60" w:type="dxa"/>
              <w:right w:w="100" w:type="dxa"/>
            </w:tcMar>
          </w:tcPr>
          <w:p w14:paraId="551E3CB7"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Su alcance se concentra en eventos deportivos y en una plataforma web; no aborda de forma integral los procesos universitarios de inscripción, pagos, asistencia y certificación.</w:t>
            </w:r>
          </w:p>
        </w:tc>
        <w:tc>
          <w:tcPr>
            <w:tcW w:w="1615" w:type="dxa"/>
            <w:tcMar>
              <w:top w:w="60" w:type="dxa"/>
              <w:left w:w="100" w:type="dxa"/>
              <w:bottom w:w="60" w:type="dxa"/>
              <w:right w:w="100" w:type="dxa"/>
            </w:tcMar>
          </w:tcPr>
          <w:p w14:paraId="040C21AF"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Franco Mora y Reyes Pardo (2025)</w:t>
            </w:r>
          </w:p>
        </w:tc>
      </w:tr>
      <w:tr w:rsidR="00774365" w:rsidRPr="00F8065B" w14:paraId="03F1E061" w14:textId="77777777" w:rsidTr="00774365">
        <w:tc>
          <w:tcPr>
            <w:tcW w:w="1548" w:type="dxa"/>
            <w:tcMar>
              <w:top w:w="60" w:type="dxa"/>
              <w:left w:w="100" w:type="dxa"/>
              <w:bottom w:w="60" w:type="dxa"/>
              <w:right w:w="100" w:type="dxa"/>
            </w:tcMar>
          </w:tcPr>
          <w:p w14:paraId="006644D9"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Servicio “Gestión de Eventos” de la Universidad Técnica del Norte</w:t>
            </w:r>
          </w:p>
        </w:tc>
        <w:tc>
          <w:tcPr>
            <w:tcW w:w="1681" w:type="dxa"/>
            <w:tcMar>
              <w:top w:w="60" w:type="dxa"/>
              <w:left w:w="100" w:type="dxa"/>
              <w:bottom w:w="60" w:type="dxa"/>
              <w:right w:w="100" w:type="dxa"/>
            </w:tcMar>
          </w:tcPr>
          <w:p w14:paraId="6E6BE0C4"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Servicio integrado en la plataforma móvil institucional para gestionar eventos.</w:t>
            </w:r>
          </w:p>
        </w:tc>
        <w:tc>
          <w:tcPr>
            <w:tcW w:w="1788" w:type="dxa"/>
            <w:tcMar>
              <w:top w:w="60" w:type="dxa"/>
              <w:left w:w="100" w:type="dxa"/>
              <w:bottom w:w="60" w:type="dxa"/>
              <w:right w:w="100" w:type="dxa"/>
            </w:tcMar>
          </w:tcPr>
          <w:p w14:paraId="3B9AB84A"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Centraliza creación de eventos, inscripción y control de asistencia mediante códigos QR.</w:t>
            </w:r>
          </w:p>
        </w:tc>
        <w:tc>
          <w:tcPr>
            <w:tcW w:w="1975" w:type="dxa"/>
            <w:tcMar>
              <w:top w:w="60" w:type="dxa"/>
              <w:left w:w="100" w:type="dxa"/>
              <w:bottom w:w="60" w:type="dxa"/>
              <w:right w:w="100" w:type="dxa"/>
            </w:tcMar>
          </w:tcPr>
          <w:p w14:paraId="399CC520"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 xml:space="preserve">El trabajo está orientado al ecosistema móvil institucional y su implementación se basa en una arquitectura de microservicios; el resumen consultado no presenta un flujo integral equivalente al alcance planteado para UAJMS, especialmente en pagos mediante </w:t>
            </w:r>
            <w:r w:rsidRPr="00F8065B">
              <w:rPr>
                <w:rFonts w:ascii="Times New Roman" w:hAnsi="Times New Roman" w:cs="Times New Roman"/>
                <w:sz w:val="22"/>
                <w:szCs w:val="22"/>
              </w:rPr>
              <w:lastRenderedPageBreak/>
              <w:t>comprobantes y certificación.</w:t>
            </w:r>
          </w:p>
        </w:tc>
        <w:tc>
          <w:tcPr>
            <w:tcW w:w="1615" w:type="dxa"/>
            <w:tcMar>
              <w:top w:w="60" w:type="dxa"/>
              <w:left w:w="100" w:type="dxa"/>
              <w:bottom w:w="60" w:type="dxa"/>
              <w:right w:w="100" w:type="dxa"/>
            </w:tcMar>
          </w:tcPr>
          <w:p w14:paraId="4E433916" w14:textId="77777777" w:rsidR="00774365" w:rsidRPr="00F8065B" w:rsidRDefault="00774365" w:rsidP="00795B6F">
            <w:pPr>
              <w:spacing w:after="20" w:line="240" w:lineRule="auto"/>
              <w:rPr>
                <w:rFonts w:ascii="Times New Roman" w:hAnsi="Times New Roman" w:cs="Times New Roman"/>
                <w:sz w:val="22"/>
                <w:szCs w:val="22"/>
              </w:rPr>
            </w:pPr>
            <w:proofErr w:type="spellStart"/>
            <w:r w:rsidRPr="00F8065B">
              <w:rPr>
                <w:rFonts w:ascii="Times New Roman" w:hAnsi="Times New Roman" w:cs="Times New Roman"/>
                <w:sz w:val="22"/>
                <w:szCs w:val="22"/>
              </w:rPr>
              <w:lastRenderedPageBreak/>
              <w:t>Cahuasqui</w:t>
            </w:r>
            <w:proofErr w:type="spellEnd"/>
            <w:r w:rsidRPr="00F8065B">
              <w:rPr>
                <w:rFonts w:ascii="Times New Roman" w:hAnsi="Times New Roman" w:cs="Times New Roman"/>
                <w:sz w:val="22"/>
                <w:szCs w:val="22"/>
              </w:rPr>
              <w:t xml:space="preserve"> </w:t>
            </w:r>
            <w:proofErr w:type="spellStart"/>
            <w:r w:rsidRPr="00F8065B">
              <w:rPr>
                <w:rFonts w:ascii="Times New Roman" w:hAnsi="Times New Roman" w:cs="Times New Roman"/>
                <w:sz w:val="22"/>
                <w:szCs w:val="22"/>
              </w:rPr>
              <w:t>Cachiguango</w:t>
            </w:r>
            <w:proofErr w:type="spellEnd"/>
            <w:r w:rsidRPr="00F8065B">
              <w:rPr>
                <w:rFonts w:ascii="Times New Roman" w:hAnsi="Times New Roman" w:cs="Times New Roman"/>
                <w:sz w:val="22"/>
                <w:szCs w:val="22"/>
              </w:rPr>
              <w:t xml:space="preserve"> (2025)</w:t>
            </w:r>
          </w:p>
        </w:tc>
      </w:tr>
      <w:tr w:rsidR="00774365" w:rsidRPr="00F8065B" w14:paraId="143352AF" w14:textId="77777777" w:rsidTr="00774365">
        <w:tc>
          <w:tcPr>
            <w:tcW w:w="1548" w:type="dxa"/>
            <w:tcMar>
              <w:top w:w="60" w:type="dxa"/>
              <w:left w:w="100" w:type="dxa"/>
              <w:bottom w:w="60" w:type="dxa"/>
              <w:right w:w="100" w:type="dxa"/>
            </w:tcMar>
          </w:tcPr>
          <w:p w14:paraId="7139A57A"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Sistema web y móvil para la gestión de eventos académicos de la UPSE</w:t>
            </w:r>
          </w:p>
        </w:tc>
        <w:tc>
          <w:tcPr>
            <w:tcW w:w="1681" w:type="dxa"/>
            <w:tcMar>
              <w:top w:w="60" w:type="dxa"/>
              <w:left w:w="100" w:type="dxa"/>
              <w:bottom w:w="60" w:type="dxa"/>
              <w:right w:w="100" w:type="dxa"/>
            </w:tcMar>
          </w:tcPr>
          <w:p w14:paraId="4B8E3B05"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Gestión web y móvil de eventos académicos y control de asistencia mediante QR.</w:t>
            </w:r>
          </w:p>
        </w:tc>
        <w:tc>
          <w:tcPr>
            <w:tcW w:w="1788" w:type="dxa"/>
            <w:tcMar>
              <w:top w:w="60" w:type="dxa"/>
              <w:left w:w="100" w:type="dxa"/>
              <w:bottom w:w="60" w:type="dxa"/>
              <w:right w:w="100" w:type="dxa"/>
            </w:tcMar>
          </w:tcPr>
          <w:p w14:paraId="2A7B18D7"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Automatiza reservaciones y asistencia, permitiendo gestionar eventos desde la aplicación web y utilizar QR desde la aplicación móvil.</w:t>
            </w:r>
          </w:p>
        </w:tc>
        <w:tc>
          <w:tcPr>
            <w:tcW w:w="1975" w:type="dxa"/>
            <w:tcMar>
              <w:top w:w="60" w:type="dxa"/>
              <w:left w:w="100" w:type="dxa"/>
              <w:bottom w:w="60" w:type="dxa"/>
              <w:right w:w="100" w:type="dxa"/>
            </w:tcMar>
          </w:tcPr>
          <w:p w14:paraId="4F74CAC5"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Está delimitado a eventos académicos de una facultad específica y el resumen no contempla un flujo integral de validación de pagos, aprobación de organizadores y certificación bajo las reglas planteadas para la UAJMS.</w:t>
            </w:r>
          </w:p>
        </w:tc>
        <w:tc>
          <w:tcPr>
            <w:tcW w:w="1615" w:type="dxa"/>
            <w:tcMar>
              <w:top w:w="60" w:type="dxa"/>
              <w:left w:w="100" w:type="dxa"/>
              <w:bottom w:w="60" w:type="dxa"/>
              <w:right w:w="100" w:type="dxa"/>
            </w:tcMar>
          </w:tcPr>
          <w:p w14:paraId="4E93B92A" w14:textId="77777777" w:rsidR="00774365" w:rsidRPr="00F8065B" w:rsidRDefault="00774365" w:rsidP="00795B6F">
            <w:pPr>
              <w:spacing w:after="20" w:line="240" w:lineRule="auto"/>
              <w:rPr>
                <w:rFonts w:ascii="Times New Roman" w:hAnsi="Times New Roman" w:cs="Times New Roman"/>
                <w:sz w:val="22"/>
                <w:szCs w:val="22"/>
              </w:rPr>
            </w:pPr>
            <w:proofErr w:type="spellStart"/>
            <w:r w:rsidRPr="00F8065B">
              <w:rPr>
                <w:rFonts w:ascii="Times New Roman" w:hAnsi="Times New Roman" w:cs="Times New Roman"/>
                <w:sz w:val="22"/>
                <w:szCs w:val="22"/>
              </w:rPr>
              <w:t>Floreano</w:t>
            </w:r>
            <w:proofErr w:type="spellEnd"/>
            <w:r w:rsidRPr="00F8065B">
              <w:rPr>
                <w:rFonts w:ascii="Times New Roman" w:hAnsi="Times New Roman" w:cs="Times New Roman"/>
                <w:sz w:val="22"/>
                <w:szCs w:val="22"/>
              </w:rPr>
              <w:t xml:space="preserve"> Tomalá (2021)</w:t>
            </w:r>
          </w:p>
        </w:tc>
      </w:tr>
      <w:tr w:rsidR="00774365" w:rsidRPr="00F8065B" w14:paraId="0001E0DD" w14:textId="77777777" w:rsidTr="00774365">
        <w:tc>
          <w:tcPr>
            <w:tcW w:w="1548" w:type="dxa"/>
            <w:tcMar>
              <w:top w:w="60" w:type="dxa"/>
              <w:left w:w="100" w:type="dxa"/>
              <w:bottom w:w="60" w:type="dxa"/>
              <w:right w:w="100" w:type="dxa"/>
            </w:tcMar>
          </w:tcPr>
          <w:p w14:paraId="0FF7AF8F"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Solución digital de seguimiento y gestión de participación universitaria de la Universidad de Zaragoza</w:t>
            </w:r>
          </w:p>
        </w:tc>
        <w:tc>
          <w:tcPr>
            <w:tcW w:w="1681" w:type="dxa"/>
            <w:tcMar>
              <w:top w:w="60" w:type="dxa"/>
              <w:left w:w="100" w:type="dxa"/>
              <w:bottom w:w="60" w:type="dxa"/>
              <w:right w:w="100" w:type="dxa"/>
            </w:tcMar>
          </w:tcPr>
          <w:p w14:paraId="2C16CC54"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Difusión, búsqueda, inscripción, asistencia y seguimiento de actividades universitarias.</w:t>
            </w:r>
          </w:p>
        </w:tc>
        <w:tc>
          <w:tcPr>
            <w:tcW w:w="1788" w:type="dxa"/>
            <w:tcMar>
              <w:top w:w="60" w:type="dxa"/>
              <w:left w:w="100" w:type="dxa"/>
              <w:bottom w:w="60" w:type="dxa"/>
              <w:right w:w="100" w:type="dxa"/>
            </w:tcMar>
          </w:tcPr>
          <w:p w14:paraId="01A98205"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Permite consultar y filtrar eventos, reservar plazas, validar asistencia mediante QR, mantener historial de participación y obtener certificados.</w:t>
            </w:r>
          </w:p>
        </w:tc>
        <w:tc>
          <w:tcPr>
            <w:tcW w:w="1975" w:type="dxa"/>
            <w:tcMar>
              <w:top w:w="60" w:type="dxa"/>
              <w:left w:w="100" w:type="dxa"/>
              <w:bottom w:w="60" w:type="dxa"/>
              <w:right w:w="100" w:type="dxa"/>
            </w:tcMar>
          </w:tcPr>
          <w:p w14:paraId="5EEDA293"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El alcance descrito no contempla el proceso de pagos mediante comprobantes ni la gestión diferenciada de administradores, organizadores y usuarios planteada para la UAJMS.</w:t>
            </w:r>
          </w:p>
        </w:tc>
        <w:tc>
          <w:tcPr>
            <w:tcW w:w="1615" w:type="dxa"/>
            <w:tcMar>
              <w:top w:w="60" w:type="dxa"/>
              <w:left w:w="100" w:type="dxa"/>
              <w:bottom w:w="60" w:type="dxa"/>
              <w:right w:w="100" w:type="dxa"/>
            </w:tcMar>
          </w:tcPr>
          <w:p w14:paraId="5D82DA69"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García Castillo (2019)</w:t>
            </w:r>
          </w:p>
        </w:tc>
      </w:tr>
      <w:tr w:rsidR="00774365" w:rsidRPr="00F8065B" w14:paraId="557778A5" w14:textId="77777777" w:rsidTr="00774365">
        <w:tc>
          <w:tcPr>
            <w:tcW w:w="1548" w:type="dxa"/>
            <w:tcMar>
              <w:top w:w="60" w:type="dxa"/>
              <w:left w:w="100" w:type="dxa"/>
              <w:bottom w:w="60" w:type="dxa"/>
              <w:right w:w="100" w:type="dxa"/>
            </w:tcMar>
          </w:tcPr>
          <w:p w14:paraId="631C3548"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Sistema informático para la gestión de eventos en los escenarios de la Universidad de El Salvador</w:t>
            </w:r>
          </w:p>
        </w:tc>
        <w:tc>
          <w:tcPr>
            <w:tcW w:w="1681" w:type="dxa"/>
            <w:tcMar>
              <w:top w:w="60" w:type="dxa"/>
              <w:left w:w="100" w:type="dxa"/>
              <w:bottom w:w="60" w:type="dxa"/>
              <w:right w:w="100" w:type="dxa"/>
            </w:tcMar>
          </w:tcPr>
          <w:p w14:paraId="4C34F16F"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Gestión institucional de eventos y utilización de escenarios universitarios.</w:t>
            </w:r>
          </w:p>
        </w:tc>
        <w:tc>
          <w:tcPr>
            <w:tcW w:w="1788" w:type="dxa"/>
            <w:tcMar>
              <w:top w:w="60" w:type="dxa"/>
              <w:left w:w="100" w:type="dxa"/>
              <w:bottom w:w="60" w:type="dxa"/>
              <w:right w:w="100" w:type="dxa"/>
            </w:tcMar>
          </w:tcPr>
          <w:p w14:paraId="261F14B4"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Permite solicitar eventos, gestionar aprobaciones, controlar asistencia mediante QR y generar reportes estadísticos.</w:t>
            </w:r>
          </w:p>
        </w:tc>
        <w:tc>
          <w:tcPr>
            <w:tcW w:w="1975" w:type="dxa"/>
            <w:tcMar>
              <w:top w:w="60" w:type="dxa"/>
              <w:left w:w="100" w:type="dxa"/>
              <w:bottom w:w="60" w:type="dxa"/>
              <w:right w:w="100" w:type="dxa"/>
            </w:tcMar>
          </w:tcPr>
          <w:p w14:paraId="116A0E04"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Su enfoque está centrado en la administración de escenarios, insumos y disponibilidad; no se describe un flujo móvil orientado al participante que integre inscripción, pagos, asistencia geolocalizada y certificación.</w:t>
            </w:r>
          </w:p>
        </w:tc>
        <w:tc>
          <w:tcPr>
            <w:tcW w:w="1615" w:type="dxa"/>
            <w:tcMar>
              <w:top w:w="60" w:type="dxa"/>
              <w:left w:w="100" w:type="dxa"/>
              <w:bottom w:w="60" w:type="dxa"/>
              <w:right w:w="100" w:type="dxa"/>
            </w:tcMar>
          </w:tcPr>
          <w:p w14:paraId="2CA87404" w14:textId="77777777" w:rsidR="00774365" w:rsidRPr="00F8065B" w:rsidRDefault="00774365" w:rsidP="00795B6F">
            <w:pPr>
              <w:spacing w:after="20" w:line="240" w:lineRule="auto"/>
              <w:rPr>
                <w:rFonts w:ascii="Times New Roman" w:hAnsi="Times New Roman" w:cs="Times New Roman"/>
                <w:sz w:val="22"/>
                <w:szCs w:val="22"/>
              </w:rPr>
            </w:pPr>
            <w:r w:rsidRPr="00F8065B">
              <w:rPr>
                <w:rFonts w:ascii="Times New Roman" w:hAnsi="Times New Roman" w:cs="Times New Roman"/>
                <w:sz w:val="22"/>
                <w:szCs w:val="22"/>
              </w:rPr>
              <w:t>Elías Ramos et al. (2025)</w:t>
            </w:r>
          </w:p>
        </w:tc>
      </w:tr>
    </w:tbl>
    <w:p w14:paraId="4B98DE79" w14:textId="77777777" w:rsidR="00E62FA5" w:rsidRPr="00F8065B" w:rsidRDefault="00795B6F">
      <w:pPr>
        <w:spacing w:before="60" w:after="240"/>
        <w:rPr>
          <w:rFonts w:ascii="Times New Roman" w:hAnsi="Times New Roman" w:cs="Times New Roman"/>
        </w:rPr>
      </w:pPr>
      <w:r w:rsidRPr="00F8065B">
        <w:rPr>
          <w:rFonts w:ascii="Times New Roman" w:hAnsi="Times New Roman" w:cs="Times New Roman"/>
          <w:i/>
          <w:iCs/>
          <w:sz w:val="20"/>
          <w:szCs w:val="20"/>
        </w:rPr>
        <w:t>Tabla 1. Soluciones informáticas existentes en el dominio. Fuente: elaboración propia.</w:t>
      </w:r>
    </w:p>
    <w:p w14:paraId="429B9DAD" w14:textId="77777777" w:rsidR="00E62FA5" w:rsidRPr="00F8065B" w:rsidRDefault="00795B6F">
      <w:pPr>
        <w:pStyle w:val="Ttulo2"/>
        <w:spacing w:before="280" w:after="200"/>
        <w:rPr>
          <w:rFonts w:ascii="Times New Roman" w:hAnsi="Times New Roman" w:cs="Times New Roman"/>
        </w:rPr>
      </w:pPr>
      <w:bookmarkStart w:id="12" w:name="_Toc241349531"/>
      <w:r w:rsidRPr="00F8065B">
        <w:rPr>
          <w:rFonts w:ascii="Times New Roman" w:hAnsi="Times New Roman" w:cs="Times New Roman"/>
        </w:rPr>
        <w:t>1.2 Descripción del problema</w:t>
      </w:r>
      <w:bookmarkEnd w:id="12"/>
    </w:p>
    <w:p w14:paraId="3E165E9A"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lastRenderedPageBreak/>
        <w:t>La Universidad Autónoma Juan Misael Saracho desarrolla actividades universitarias de carácter académico, cultural, deportivo, institucional y de formación. Estas actividades son promovidas por diferentes unidades, carreras y responsables, de acuerdo con las características de cada evento. La información institucional de la universidad evidencia la diversidad de actividades que se desarrollan en estos ámbitos, entre ellas las relacionadas con la cultura y el deporte (UAJMS, s. f.).</w:t>
      </w:r>
    </w:p>
    <w:p w14:paraId="7B381F05"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Desde la experiencia del autor como estudiante de la Universidad Autónoma Juan Misael Saracho, se ha observado que la información sobre los eventos universitarios puede difundirse mediante diferentes medios, como redes sociales, grupos de mensajería, publicaciones de carreras o facultades, afiches e invitaciones directas. Esta diversidad de canales puede dificultar que los estudiantes encuentren en un solo lugar la información necesaria para conocer las actividades disponibles y sus condiciones de participación.</w:t>
      </w:r>
    </w:p>
    <w:p w14:paraId="330B044B"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Con el propósito de complementar esta observación, se realizó una encuesta exploratoria a 24 personas. Ante la pregunta sobre si encontraban toda la información necesaria de un evento en un solo lugar, 11 personas respondieron «A veces» y 6 respondieron «No». En conjunto, estas respuestas representan el 70,8 % de los encuestados, lo que evidencia que, en este grupo consultado, la información no siempre se encuentra centralizada.</w:t>
      </w:r>
    </w:p>
    <w:p w14:paraId="48B0864A"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Los mecanismos de inscripción también pueden variar según la actividad y la unidad responsable. Dependiendo del evento, pueden utilizarse formularios digitales, medios de mensajería o registros presenciales. La encuesta recogió experiencias relacionadas con distintas modalidades de inscripción, lo que permite reconocer la diversidad de procedimientos utilizados por las personas consultadas, sin que estos resultados deban generalizarse a la totalidad de la comunidad universitaria.</w:t>
      </w:r>
    </w:p>
    <w:p w14:paraId="371CA4F1"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 xml:space="preserve">El registro de asistencia constituye otra etapa del proceso. De acuerdo con la experiencia del autor, en determinadas actividades se han utilizado listas físicas en las que los participantes consignan manualmente sus datos, mientras que en otras pueden </w:t>
      </w:r>
      <w:r w:rsidRPr="00F8065B">
        <w:rPr>
          <w:rFonts w:ascii="Times New Roman" w:hAnsi="Times New Roman" w:cs="Times New Roman"/>
        </w:rPr>
        <w:lastRenderedPageBreak/>
        <w:t>emplearse mecanismos digitales. La utilización de procedimientos diferentes puede dificultar la relación entre la inscripción de un participante y su asistencia efectiva, especialmente cuando la información se administra mediante registros separados.</w:t>
      </w:r>
    </w:p>
    <w:p w14:paraId="60F08625"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La certificación de la participación también requiere considerar las características de cada actividad y sus condiciones de cumplimiento. En la encuesta realizada, 14 de las 24 personas indicaron haber recibido certificados de participación. Este resultado permite reconocer la relevancia de la certificación entre las experiencias de los encuestados, aunque no permite establecer por sí solo la existencia de dificultades generalizadas en su emisión, entrega o consulta posterior.</w:t>
      </w:r>
    </w:p>
    <w:p w14:paraId="0657160E" w14:textId="77777777" w:rsidR="00F8065B" w:rsidRPr="00F8065B" w:rsidRDefault="00F8065B" w:rsidP="00F8065B">
      <w:pPr>
        <w:jc w:val="both"/>
        <w:rPr>
          <w:rFonts w:ascii="Times New Roman" w:hAnsi="Times New Roman" w:cs="Times New Roman"/>
        </w:rPr>
      </w:pPr>
      <w:r w:rsidRPr="00F8065B">
        <w:rPr>
          <w:rFonts w:ascii="Times New Roman" w:hAnsi="Times New Roman" w:cs="Times New Roman"/>
        </w:rPr>
        <w:t>Asimismo, 22 de las 24 personas consultadas consideraron útil o muy útil disponer de una plataforma centralizada para consultar eventos universitarios. Este resultado refleja una valoración favorable de la propuesta entre los participantes de la encuesta y constituye evidencia complementaria para analizar la pertinencia de mejorar la organización y el acceso a la información relacionada con las actividades universitarias.</w:t>
      </w:r>
    </w:p>
    <w:p w14:paraId="0A8D7210" w14:textId="3420CD54" w:rsidR="00E62FA5" w:rsidRPr="00F8065B" w:rsidRDefault="00F8065B">
      <w:pPr>
        <w:jc w:val="both"/>
        <w:rPr>
          <w:rFonts w:ascii="Times New Roman" w:hAnsi="Times New Roman" w:cs="Times New Roman"/>
        </w:rPr>
      </w:pPr>
      <w:r w:rsidRPr="00F8065B">
        <w:rPr>
          <w:rFonts w:ascii="Times New Roman" w:hAnsi="Times New Roman" w:cs="Times New Roman"/>
        </w:rPr>
        <w:t>En consecuencia, la problemática identificada se relaciona con la dispersión de la información y la diversidad de mecanismos utilizados para difundir eventos, gestionar inscripciones, registrar asistencias y consultar certificados. Esta situación plantea la necesidad de analizar una forma de integrar el seguimiento de la participación en las distintas etapas de los eventos universitarios, considerando las características de las actividades y las necesidades de sus participantes.</w:t>
      </w:r>
    </w:p>
    <w:p w14:paraId="6F5D896E" w14:textId="77777777" w:rsidR="00E62FA5" w:rsidRPr="00F8065B" w:rsidRDefault="00795B6F">
      <w:pPr>
        <w:pStyle w:val="Ttulo2"/>
        <w:spacing w:before="280" w:after="200"/>
        <w:rPr>
          <w:rFonts w:ascii="Times New Roman" w:hAnsi="Times New Roman" w:cs="Times New Roman"/>
        </w:rPr>
      </w:pPr>
      <w:bookmarkStart w:id="13" w:name="_Toc241349532"/>
      <w:r w:rsidRPr="00F8065B">
        <w:rPr>
          <w:rFonts w:ascii="Times New Roman" w:hAnsi="Times New Roman" w:cs="Times New Roman"/>
        </w:rPr>
        <w:t>1.3 Planteamiento del problema</w:t>
      </w:r>
      <w:bookmarkEnd w:id="13"/>
    </w:p>
    <w:p w14:paraId="63C11653"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La gestión de eventos universitarios en la Universidad Autónoma Juan Misael Saracho comprende procesos de difusión de información, inscripción de participantes, registro de asistencia y certificación. Estos procesos pueden desarrollarse mediante diferentes canales y procedimientos, según las características de cada actividad y las unidades responsables de su organización.</w:t>
      </w:r>
    </w:p>
    <w:p w14:paraId="018252EF"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lastRenderedPageBreak/>
        <w:t>La diversidad de mecanismos utilizados dificulta disponer de información centralizada sobre los eventos y mantener un seguimiento integrado de la participación de los estudiantes desde la inscripción hasta el registro de asistencia y la consulta de los certificados correspondientes. Asimismo, la distribución de la información entre diferentes medios puede dificultar las actividades de consulta y seguimiento por parte de los participantes y responsables de los eventos.</w:t>
      </w:r>
    </w:p>
    <w:p w14:paraId="08F22F03" w14:textId="6939DD43" w:rsidR="00E62FA5" w:rsidRPr="00F8065B" w:rsidRDefault="00247107">
      <w:pPr>
        <w:jc w:val="both"/>
        <w:rPr>
          <w:rFonts w:ascii="Times New Roman" w:hAnsi="Times New Roman" w:cs="Times New Roman"/>
        </w:rPr>
      </w:pPr>
      <w:r w:rsidRPr="00247107">
        <w:rPr>
          <w:rFonts w:ascii="Times New Roman" w:hAnsi="Times New Roman" w:cs="Times New Roman"/>
        </w:rPr>
        <w:t>Por tanto, el problema central se define como la falta de centralización e integración de los procesos de difusión, inscripción, registro de asistencia y certificación de los eventos universitarios de la Universidad Autónoma Juan Misael Saracho, que dificulta el seguimiento integral de la participación de los estudiantes.</w:t>
      </w:r>
    </w:p>
    <w:p w14:paraId="4E024CBF" w14:textId="77777777" w:rsidR="00E62FA5" w:rsidRPr="00F8065B" w:rsidRDefault="00795B6F">
      <w:pPr>
        <w:pStyle w:val="Ttulo2"/>
        <w:spacing w:before="280" w:after="200"/>
        <w:rPr>
          <w:rFonts w:ascii="Times New Roman" w:hAnsi="Times New Roman" w:cs="Times New Roman"/>
        </w:rPr>
      </w:pPr>
      <w:bookmarkStart w:id="14" w:name="_Toc241349533"/>
      <w:r w:rsidRPr="00F8065B">
        <w:rPr>
          <w:rFonts w:ascii="Times New Roman" w:hAnsi="Times New Roman" w:cs="Times New Roman"/>
        </w:rPr>
        <w:t>1.4 Justificación del problema</w:t>
      </w:r>
      <w:bookmarkEnd w:id="14"/>
    </w:p>
    <w:p w14:paraId="32B5D10E" w14:textId="77777777" w:rsidR="00247107" w:rsidRPr="00247107" w:rsidRDefault="00247107" w:rsidP="00247107">
      <w:pPr>
        <w:jc w:val="both"/>
        <w:rPr>
          <w:rFonts w:ascii="Times New Roman" w:hAnsi="Times New Roman" w:cs="Times New Roman"/>
          <w:b/>
          <w:bCs/>
        </w:rPr>
      </w:pPr>
      <w:r w:rsidRPr="00247107">
        <w:rPr>
          <w:rFonts w:ascii="Times New Roman" w:hAnsi="Times New Roman" w:cs="Times New Roman"/>
          <w:b/>
          <w:bCs/>
        </w:rPr>
        <w:t>Factibilidad técnica</w:t>
      </w:r>
    </w:p>
    <w:p w14:paraId="0421C7A7"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 xml:space="preserve">El proyecto es técnicamente factible debido a que utiliza tecnologías y herramientas disponibles para el desarrollo de aplicaciones web y móviles. La solución implementada, denominada Vidia, cuenta con una arquitectura que integra un </w:t>
      </w:r>
      <w:proofErr w:type="spellStart"/>
      <w:r w:rsidRPr="00247107">
        <w:rPr>
          <w:rFonts w:ascii="Times New Roman" w:hAnsi="Times New Roman" w:cs="Times New Roman"/>
        </w:rPr>
        <w:t>backend</w:t>
      </w:r>
      <w:proofErr w:type="spellEnd"/>
      <w:r w:rsidRPr="00247107">
        <w:rPr>
          <w:rFonts w:ascii="Times New Roman" w:hAnsi="Times New Roman" w:cs="Times New Roman"/>
        </w:rPr>
        <w:t xml:space="preserve"> desarrollado con Java 21 y Spring </w:t>
      </w:r>
      <w:proofErr w:type="spellStart"/>
      <w:r w:rsidRPr="00247107">
        <w:rPr>
          <w:rFonts w:ascii="Times New Roman" w:hAnsi="Times New Roman" w:cs="Times New Roman"/>
        </w:rPr>
        <w:t>Boot</w:t>
      </w:r>
      <w:proofErr w:type="spellEnd"/>
      <w:r w:rsidRPr="00247107">
        <w:rPr>
          <w:rFonts w:ascii="Times New Roman" w:hAnsi="Times New Roman" w:cs="Times New Roman"/>
        </w:rPr>
        <w:t xml:space="preserve">, una base de datos PostgreSQL, una aplicación web construida con Angular y una aplicación móvil desarrollada con </w:t>
      </w:r>
      <w:proofErr w:type="spellStart"/>
      <w:r w:rsidRPr="00247107">
        <w:rPr>
          <w:rFonts w:ascii="Times New Roman" w:hAnsi="Times New Roman" w:cs="Times New Roman"/>
        </w:rPr>
        <w:t>Flutter</w:t>
      </w:r>
      <w:proofErr w:type="spellEnd"/>
      <w:r w:rsidRPr="00247107">
        <w:rPr>
          <w:rFonts w:ascii="Times New Roman" w:hAnsi="Times New Roman" w:cs="Times New Roman"/>
        </w:rPr>
        <w:t>.</w:t>
      </w:r>
    </w:p>
    <w:p w14:paraId="1EF502AC"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La utilización de estas tecnologías permite separar las responsabilidades de la interfaz, la lógica de negocio y la persistencia de datos, manteniendo una integración entre los clientes web y móvil mediante una API REST. Esta estructura facilita la organización de las funcionalidades, la aplicación de reglas de negocio en el servidor y el mantenimiento de los componentes del sistema.</w:t>
      </w:r>
    </w:p>
    <w:p w14:paraId="38745262"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La factibilidad también se sustenta en la disponibilidad de herramientas para el desarrollo, las pruebas y el despliegue de la solución. El sistema cuenta con un entorno de ejecución publicado que permite comprobar los principales flujos funcionales, mientras que las pruebas automatizadas contribuyen a verificar el comportamiento de sus componentes.</w:t>
      </w:r>
    </w:p>
    <w:p w14:paraId="61894188" w14:textId="77777777" w:rsidR="00247107" w:rsidRPr="00247107" w:rsidRDefault="00247107" w:rsidP="00247107">
      <w:pPr>
        <w:jc w:val="both"/>
        <w:rPr>
          <w:rFonts w:ascii="Times New Roman" w:hAnsi="Times New Roman" w:cs="Times New Roman"/>
          <w:b/>
          <w:bCs/>
        </w:rPr>
      </w:pPr>
      <w:r w:rsidRPr="00247107">
        <w:rPr>
          <w:rFonts w:ascii="Times New Roman" w:hAnsi="Times New Roman" w:cs="Times New Roman"/>
          <w:b/>
          <w:bCs/>
        </w:rPr>
        <w:lastRenderedPageBreak/>
        <w:t>Pertinencia</w:t>
      </w:r>
    </w:p>
    <w:p w14:paraId="69A3E6A1"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El proyecto es pertinente porque aborda la necesidad de mejorar la organización de la información y el seguimiento de la participación en los eventos universitarios de la Universidad Autónoma Juan Misael Saracho. La encuesta exploratoria realizada a 24 personas complementa esta necesidad: 17 participantes indicaron que solo a veces o nunca encuentran toda la información de un evento en un mismo lugar, mientras que 22 consideraron útil o muy útil disponer de una plataforma centralizada.</w:t>
      </w:r>
    </w:p>
    <w:p w14:paraId="4FD3A1BA"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Vidia integra funcionalidades para la publicación y consulta de eventos, la inscripción de participantes, la gestión de pagos cuando corresponde, el registro de asistencia y la emisión y verificación de certificados. Asimismo, diferencia las funciones administrativas y de organización de las destinadas a los participantes, mediante una aplicación web y una aplicación móvil que se complementan entre sí.</w:t>
      </w:r>
    </w:p>
    <w:p w14:paraId="04F0445A"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La solución contempla eventos gratuitos y de pago, así como distintas modalidades de participación, de acuerdo con las características configuradas para cada actividad. De esta manera, el sistema responde a las necesidades identificadas sin limitarse a un único tipo de evento universitario.</w:t>
      </w:r>
    </w:p>
    <w:p w14:paraId="107AD3C4" w14:textId="77777777" w:rsidR="00247107" w:rsidRPr="00247107" w:rsidRDefault="00247107" w:rsidP="00247107">
      <w:pPr>
        <w:jc w:val="both"/>
        <w:rPr>
          <w:rFonts w:ascii="Times New Roman" w:hAnsi="Times New Roman" w:cs="Times New Roman"/>
          <w:b/>
          <w:bCs/>
        </w:rPr>
      </w:pPr>
      <w:r w:rsidRPr="00247107">
        <w:rPr>
          <w:rFonts w:ascii="Times New Roman" w:hAnsi="Times New Roman" w:cs="Times New Roman"/>
          <w:b/>
          <w:bCs/>
        </w:rPr>
        <w:t>Impacto esperado</w:t>
      </w:r>
    </w:p>
    <w:p w14:paraId="531AB9FA"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Se espera que Vidia contribuya a centralizar la información de los eventos universitarios y facilite el seguimiento de la participación desde la consulta y la inscripción hasta el registro de asistencia y la certificación, cuando corresponda. La disponibilidad de información integrada puede facilitar tanto la consulta por parte de los participantes como la gestión de las actividades por parte de los responsables.</w:t>
      </w:r>
    </w:p>
    <w:p w14:paraId="435D995E" w14:textId="77777777" w:rsidR="00247107" w:rsidRPr="00247107" w:rsidRDefault="00247107" w:rsidP="00247107">
      <w:pPr>
        <w:jc w:val="both"/>
        <w:rPr>
          <w:rFonts w:ascii="Times New Roman" w:hAnsi="Times New Roman" w:cs="Times New Roman"/>
        </w:rPr>
      </w:pPr>
      <w:r w:rsidRPr="00247107">
        <w:rPr>
          <w:rFonts w:ascii="Times New Roman" w:hAnsi="Times New Roman" w:cs="Times New Roman"/>
        </w:rPr>
        <w:t>Asimismo, la integración de estos procesos busca disminuir la dependencia de mecanismos dispersos y facilitar la consulta del historial de inscripciones, pagos, asistencias y certificados. Las funcionalidades implementadas permiten verificar estos procesos mediante pruebas funcionales y técnicas.</w:t>
      </w:r>
    </w:p>
    <w:p w14:paraId="20A68EF4" w14:textId="0394D40B" w:rsidR="00774365" w:rsidRPr="00F8065B" w:rsidRDefault="00247107" w:rsidP="00774365">
      <w:pPr>
        <w:jc w:val="both"/>
        <w:rPr>
          <w:rFonts w:ascii="Times New Roman" w:hAnsi="Times New Roman" w:cs="Times New Roman"/>
        </w:rPr>
      </w:pPr>
      <w:r w:rsidRPr="00247107">
        <w:rPr>
          <w:rFonts w:ascii="Times New Roman" w:hAnsi="Times New Roman" w:cs="Times New Roman"/>
        </w:rPr>
        <w:lastRenderedPageBreak/>
        <w:t>El cumplimiento de los objetivos se valorará mediante los casos de prueba definidos para los requisitos funcionales y no funcionales, los resultados obtenidos durante la ejecución y las evidencias correspondientes. Los beneficios cuantitativos, como una posible reducción de tiempos o de tareas manuales, se considerarán únicamente cuando existan mediciones que permitan sustentarlos.</w:t>
      </w:r>
    </w:p>
    <w:p w14:paraId="0F82A44C" w14:textId="77777777" w:rsidR="00E62FA5" w:rsidRPr="00F8065B" w:rsidRDefault="00795B6F">
      <w:pPr>
        <w:pStyle w:val="Ttulo2"/>
        <w:spacing w:before="280" w:after="200"/>
        <w:rPr>
          <w:rFonts w:ascii="Times New Roman" w:hAnsi="Times New Roman" w:cs="Times New Roman"/>
        </w:rPr>
      </w:pPr>
      <w:bookmarkStart w:id="15" w:name="_Toc241349534"/>
      <w:r w:rsidRPr="00F8065B">
        <w:rPr>
          <w:rFonts w:ascii="Times New Roman" w:hAnsi="Times New Roman" w:cs="Times New Roman"/>
        </w:rPr>
        <w:t>1.5 Objetivos</w:t>
      </w:r>
      <w:bookmarkEnd w:id="15"/>
    </w:p>
    <w:p w14:paraId="21E59EF3" w14:textId="77777777" w:rsidR="00E62FA5" w:rsidRPr="00F8065B" w:rsidRDefault="00795B6F">
      <w:pPr>
        <w:pStyle w:val="Ttulo3"/>
        <w:spacing w:before="280" w:after="200"/>
        <w:rPr>
          <w:rFonts w:ascii="Times New Roman" w:hAnsi="Times New Roman" w:cs="Times New Roman"/>
        </w:rPr>
      </w:pPr>
      <w:bookmarkStart w:id="16" w:name="_Toc241349535"/>
      <w:r w:rsidRPr="00F8065B">
        <w:rPr>
          <w:rFonts w:ascii="Times New Roman" w:hAnsi="Times New Roman" w:cs="Times New Roman"/>
          <w:sz w:val="26"/>
          <w:szCs w:val="26"/>
        </w:rPr>
        <w:t>1.5.1 Objetivo general</w:t>
      </w:r>
      <w:bookmarkEnd w:id="16"/>
    </w:p>
    <w:p w14:paraId="4D521CDC" w14:textId="6912A35C" w:rsidR="00E62FA5" w:rsidRPr="00F8065B" w:rsidRDefault="00247107">
      <w:pPr>
        <w:jc w:val="both"/>
        <w:rPr>
          <w:rFonts w:ascii="Times New Roman" w:hAnsi="Times New Roman" w:cs="Times New Roman"/>
        </w:rPr>
      </w:pPr>
      <w:r w:rsidRPr="00247107">
        <w:rPr>
          <w:rFonts w:ascii="Times New Roman" w:hAnsi="Times New Roman" w:cs="Times New Roman"/>
        </w:rPr>
        <w:t>Desarrollar una plataforma web y móvil para la gestión de eventos universitarios en la Universidad Autónoma Juan Misael Saracho (UAJMS), que centralice la información y facilite la gestión de inscripciones, pagos, asistencia y certificación de los participantes.</w:t>
      </w:r>
    </w:p>
    <w:p w14:paraId="622A022E" w14:textId="77777777" w:rsidR="00E62FA5" w:rsidRPr="00F8065B" w:rsidRDefault="00795B6F">
      <w:pPr>
        <w:pStyle w:val="Ttulo3"/>
        <w:spacing w:before="280" w:after="200"/>
        <w:rPr>
          <w:rFonts w:ascii="Times New Roman" w:hAnsi="Times New Roman" w:cs="Times New Roman"/>
        </w:rPr>
      </w:pPr>
      <w:bookmarkStart w:id="17" w:name="_Toc241349536"/>
      <w:r w:rsidRPr="00F8065B">
        <w:rPr>
          <w:rFonts w:ascii="Times New Roman" w:hAnsi="Times New Roman" w:cs="Times New Roman"/>
          <w:sz w:val="26"/>
          <w:szCs w:val="26"/>
        </w:rPr>
        <w:t>1.5.2 Objetivos específicos</w:t>
      </w:r>
      <w:bookmarkEnd w:id="17"/>
    </w:p>
    <w:p w14:paraId="39618DC5" w14:textId="77777777" w:rsidR="0024465B" w:rsidRPr="0024465B" w:rsidRDefault="0024465B" w:rsidP="0024465B">
      <w:pPr>
        <w:numPr>
          <w:ilvl w:val="0"/>
          <w:numId w:val="29"/>
        </w:numPr>
        <w:rPr>
          <w:rFonts w:ascii="Times New Roman" w:hAnsi="Times New Roman" w:cs="Times New Roman"/>
        </w:rPr>
      </w:pPr>
      <w:r w:rsidRPr="0024465B">
        <w:rPr>
          <w:rFonts w:ascii="Times New Roman" w:hAnsi="Times New Roman" w:cs="Times New Roman"/>
        </w:rPr>
        <w:t>Analizar los procesos de gestión de eventos universitarios y determinar los requerimientos funcionales y no funcionales de la plataforma, considerando las necesidades de administradores, organizadores y participantes.</w:t>
      </w:r>
    </w:p>
    <w:p w14:paraId="6E8893E8" w14:textId="77777777" w:rsidR="0024465B" w:rsidRPr="0024465B" w:rsidRDefault="0024465B" w:rsidP="0024465B">
      <w:pPr>
        <w:numPr>
          <w:ilvl w:val="0"/>
          <w:numId w:val="29"/>
        </w:numPr>
        <w:rPr>
          <w:rFonts w:ascii="Times New Roman" w:hAnsi="Times New Roman" w:cs="Times New Roman"/>
        </w:rPr>
      </w:pPr>
      <w:r w:rsidRPr="0024465B">
        <w:rPr>
          <w:rFonts w:ascii="Times New Roman" w:hAnsi="Times New Roman" w:cs="Times New Roman"/>
        </w:rPr>
        <w:t xml:space="preserve">Diseñar la arquitectura de la solución, el modelo de datos, las interfaces de usuario y los contratos de comunicación necesarios para integrar el </w:t>
      </w:r>
      <w:proofErr w:type="spellStart"/>
      <w:r w:rsidRPr="0024465B">
        <w:rPr>
          <w:rFonts w:ascii="Times New Roman" w:hAnsi="Times New Roman" w:cs="Times New Roman"/>
        </w:rPr>
        <w:t>backend</w:t>
      </w:r>
      <w:proofErr w:type="spellEnd"/>
      <w:r w:rsidRPr="0024465B">
        <w:rPr>
          <w:rFonts w:ascii="Times New Roman" w:hAnsi="Times New Roman" w:cs="Times New Roman"/>
        </w:rPr>
        <w:t xml:space="preserve"> con las aplicaciones web y móvil.</w:t>
      </w:r>
    </w:p>
    <w:p w14:paraId="089F2737" w14:textId="77777777" w:rsidR="0024465B" w:rsidRPr="0024465B" w:rsidRDefault="0024465B" w:rsidP="0024465B">
      <w:pPr>
        <w:numPr>
          <w:ilvl w:val="0"/>
          <w:numId w:val="29"/>
        </w:numPr>
        <w:rPr>
          <w:rFonts w:ascii="Times New Roman" w:hAnsi="Times New Roman" w:cs="Times New Roman"/>
        </w:rPr>
      </w:pPr>
      <w:r w:rsidRPr="0024465B">
        <w:rPr>
          <w:rFonts w:ascii="Times New Roman" w:hAnsi="Times New Roman" w:cs="Times New Roman"/>
        </w:rPr>
        <w:t>Implementar las funcionalidades de gestión y publicación de eventos, inscripción de participantes, gestión y validación de pagos, registro de asistencia mediante códigos QR y emisión y verificación de certificados, de acuerdo con los requerimientos establecidos.</w:t>
      </w:r>
    </w:p>
    <w:p w14:paraId="5CB02D3D" w14:textId="77777777" w:rsidR="0024465B" w:rsidRPr="0024465B" w:rsidRDefault="0024465B" w:rsidP="0024465B">
      <w:pPr>
        <w:numPr>
          <w:ilvl w:val="0"/>
          <w:numId w:val="29"/>
        </w:numPr>
        <w:rPr>
          <w:rFonts w:ascii="Times New Roman" w:hAnsi="Times New Roman" w:cs="Times New Roman"/>
        </w:rPr>
      </w:pPr>
      <w:r w:rsidRPr="0024465B">
        <w:rPr>
          <w:rFonts w:ascii="Times New Roman" w:hAnsi="Times New Roman" w:cs="Times New Roman"/>
        </w:rPr>
        <w:t>Incorporar mecanismos de autenticación, autorización y protección de la información que permitan controlar el acceso a las funcionalidades de la plataforma según los roles y permisos definidos.</w:t>
      </w:r>
    </w:p>
    <w:p w14:paraId="6DC46934" w14:textId="77777777" w:rsidR="0024465B" w:rsidRPr="0024465B" w:rsidRDefault="0024465B" w:rsidP="0024465B">
      <w:pPr>
        <w:numPr>
          <w:ilvl w:val="0"/>
          <w:numId w:val="29"/>
        </w:numPr>
        <w:rPr>
          <w:rFonts w:ascii="Times New Roman" w:hAnsi="Times New Roman" w:cs="Times New Roman"/>
        </w:rPr>
      </w:pPr>
      <w:r w:rsidRPr="0024465B">
        <w:rPr>
          <w:rFonts w:ascii="Times New Roman" w:hAnsi="Times New Roman" w:cs="Times New Roman"/>
        </w:rPr>
        <w:lastRenderedPageBreak/>
        <w:t>Validar el funcionamiento de la plataforma mediante pruebas funcionales y técnicas de los principales procesos, verificando el cumplimiento de los requisitos establecidos y documentando los resultados obtenidos.</w:t>
      </w:r>
    </w:p>
    <w:p w14:paraId="1B652A56" w14:textId="77777777" w:rsidR="00CE314F" w:rsidRDefault="0024465B" w:rsidP="0024465B">
      <w:pPr>
        <w:numPr>
          <w:ilvl w:val="0"/>
          <w:numId w:val="29"/>
        </w:numPr>
        <w:rPr>
          <w:rFonts w:ascii="Times New Roman" w:hAnsi="Times New Roman" w:cs="Times New Roman"/>
        </w:rPr>
      </w:pPr>
      <w:r w:rsidRPr="0024465B">
        <w:rPr>
          <w:rFonts w:ascii="Times New Roman" w:hAnsi="Times New Roman" w:cs="Times New Roman"/>
        </w:rPr>
        <w:t xml:space="preserve">Desplegar y documentar los componentes web, móvil y </w:t>
      </w:r>
      <w:proofErr w:type="spellStart"/>
      <w:r w:rsidRPr="0024465B">
        <w:rPr>
          <w:rFonts w:ascii="Times New Roman" w:hAnsi="Times New Roman" w:cs="Times New Roman"/>
        </w:rPr>
        <w:t>backend</w:t>
      </w:r>
      <w:proofErr w:type="spellEnd"/>
      <w:r w:rsidRPr="0024465B">
        <w:rPr>
          <w:rFonts w:ascii="Times New Roman" w:hAnsi="Times New Roman" w:cs="Times New Roman"/>
        </w:rPr>
        <w:t xml:space="preserve"> de la solución, describiendo los procedimientos de configuración, ejecución, utilización y mantenimiento básico necesarios para su operación.</w:t>
      </w:r>
    </w:p>
    <w:p w14:paraId="10877828" w14:textId="77777777" w:rsidR="00CE314F" w:rsidRDefault="00CE314F" w:rsidP="00CE314F">
      <w:pPr>
        <w:pStyle w:val="Ttulo2"/>
      </w:pPr>
      <w:r>
        <w:t>1.6 Alcance y delimitaciones</w:t>
      </w:r>
    </w:p>
    <w:p w14:paraId="38195E50" w14:textId="77777777" w:rsidR="00CE314F" w:rsidRDefault="00CE314F" w:rsidP="00DE304A">
      <w:pPr>
        <w:pStyle w:val="NormalWeb"/>
        <w:spacing w:line="360" w:lineRule="auto"/>
      </w:pPr>
      <w:r>
        <w:t>El presente trabajo comprende el análisis, diseño, implementación, integración, pruebas y despliegue de Vidia, una plataforma web y móvil destinada a la gestión de eventos universitarios de la Universidad Autónoma Juan Misael Saracho (UAJMS). La aplicación web estará orientada principalmente a las funciones de administración y organización de eventos, mientras que la aplicación móvil estará destinada a los participantes.</w:t>
      </w:r>
    </w:p>
    <w:p w14:paraId="4043FD5A" w14:textId="77777777" w:rsidR="00CE314F" w:rsidRDefault="00CE314F" w:rsidP="00DE304A">
      <w:pPr>
        <w:pStyle w:val="NormalWeb"/>
        <w:spacing w:line="360" w:lineRule="auto"/>
      </w:pPr>
      <w:r>
        <w:t>En el ámbito funcional, la solución contempla el registro e inicio de sesión de usuarios, la solicitud y autorización de organizadores, la creación y revisión de eventos, la consulta y búsqueda de actividades publicadas y la inscripción de participantes. También comprende la gestión de pagos mediante el envío y la validación de comprobantes, el registro de asistencia mediante códigos QR y geolocalización, la emisión y consulta de certificados, el historial de participación y la verificación pública de certificados. La gestión de categorías y la generación de reportes se incluyen en el alcance en la medida en que correspondan a las funcionalidades implementadas y verificadas en el sistema.</w:t>
      </w:r>
    </w:p>
    <w:p w14:paraId="0B5B3AD1" w14:textId="77777777" w:rsidR="00CE314F" w:rsidRDefault="00CE314F" w:rsidP="00DE304A">
      <w:pPr>
        <w:pStyle w:val="NormalWeb"/>
        <w:spacing w:line="360" w:lineRule="auto"/>
      </w:pPr>
      <w:r>
        <w:t xml:space="preserve">Desde el punto de vista tecnológico, la plataforma utiliza Java 21 y Spring </w:t>
      </w:r>
      <w:proofErr w:type="spellStart"/>
      <w:r>
        <w:t>Boot</w:t>
      </w:r>
      <w:proofErr w:type="spellEnd"/>
      <w:r>
        <w:t xml:space="preserve"> para el </w:t>
      </w:r>
      <w:proofErr w:type="spellStart"/>
      <w:r>
        <w:t>backend</w:t>
      </w:r>
      <w:proofErr w:type="spellEnd"/>
      <w:r>
        <w:t xml:space="preserve">, Angular para la aplicación web, </w:t>
      </w:r>
      <w:proofErr w:type="spellStart"/>
      <w:r>
        <w:t>Flutter</w:t>
      </w:r>
      <w:proofErr w:type="spellEnd"/>
      <w:r>
        <w:t xml:space="preserve"> para la aplicación móvil y PostgreSQL como sistema gestor de base de datos. La comunicación entre los clientes y el </w:t>
      </w:r>
      <w:proofErr w:type="spellStart"/>
      <w:r>
        <w:t>backend</w:t>
      </w:r>
      <w:proofErr w:type="spellEnd"/>
      <w:r>
        <w:t xml:space="preserve"> se realiza mediante una API REST, utilizando JSON para el intercambio de información y HTTPS en el entorno de despliegue configurado.</w:t>
      </w:r>
    </w:p>
    <w:p w14:paraId="45EC2497" w14:textId="77777777" w:rsidR="00CE314F" w:rsidRDefault="00CE314F" w:rsidP="00DE304A">
      <w:pPr>
        <w:pStyle w:val="NormalWeb"/>
        <w:spacing w:line="360" w:lineRule="auto"/>
      </w:pPr>
      <w:r>
        <w:lastRenderedPageBreak/>
        <w:t>El alcance institucional se limita a la gestión de eventos de la UAJMS. La aplicación móvil está orientada a los participantes, mientras que las funciones administrativas y de organización se realizan desde la aplicación web. La plataforma contempla eventos gratuitos y de pago, así como las modalidades de participación definidas para cada actividad.</w:t>
      </w:r>
    </w:p>
    <w:p w14:paraId="2EA54E03" w14:textId="16AE91B3" w:rsidR="00731C25" w:rsidRDefault="00CE314F" w:rsidP="00731C25">
      <w:pPr>
        <w:pStyle w:val="NormalWeb"/>
        <w:spacing w:line="360" w:lineRule="auto"/>
        <w:sectPr w:rsidR="00731C25">
          <w:footerReference w:type="default" r:id="rId9"/>
          <w:pgSz w:w="12240" w:h="15840"/>
          <w:pgMar w:top="1701" w:right="1701" w:bottom="1701" w:left="2268" w:header="708" w:footer="708" w:gutter="0"/>
          <w:pgNumType w:start="1"/>
          <w:cols w:space="720"/>
          <w:docGrid w:linePitch="360"/>
        </w:sectPr>
      </w:pPr>
      <w:r>
        <w:t xml:space="preserve">Quedan fuera del alcance la integración de una pasarela de pagos o la conexión directa con entidades financieras; el chat interno entre usuarios y organizadores; la infraestructura propia de videoconferencias o transmisiones en directo; el reconocimiento facial para el control de asistencia; la gestión de eventos de múltiples universidades; una aplicación móvil específica para administradores u organizadores; la facturación electrónica y el uso de </w:t>
      </w:r>
      <w:proofErr w:type="spellStart"/>
      <w:r>
        <w:t>blockchain</w:t>
      </w:r>
      <w:proofErr w:type="spellEnd"/>
      <w:r>
        <w:t>. Estas exclusiones delimitan el desarrollo a los procesos principales de gestión y participación en eventos universitarios</w:t>
      </w:r>
    </w:p>
    <w:p w14:paraId="5DF74BEF" w14:textId="3EEC74D9" w:rsidR="00731C25" w:rsidRDefault="00731C25" w:rsidP="00731C25">
      <w:pPr>
        <w:pStyle w:val="NormalWeb"/>
        <w:spacing w:line="360" w:lineRule="auto"/>
      </w:pPr>
    </w:p>
    <w:p w14:paraId="02FD95CC" w14:textId="77777777" w:rsidR="00731C25" w:rsidRPr="00731C25" w:rsidRDefault="00731C25" w:rsidP="00731C25">
      <w:pPr>
        <w:jc w:val="center"/>
        <w:rPr>
          <w:rFonts w:ascii="Times New Roman" w:hAnsi="Times New Roman" w:cs="Times New Roman"/>
          <w:b/>
          <w:bCs/>
          <w:sz w:val="28"/>
          <w:szCs w:val="28"/>
        </w:rPr>
      </w:pPr>
      <w:r w:rsidRPr="00731C25">
        <w:rPr>
          <w:rFonts w:ascii="Times New Roman" w:hAnsi="Times New Roman" w:cs="Times New Roman"/>
          <w:b/>
          <w:bCs/>
          <w:sz w:val="28"/>
          <w:szCs w:val="28"/>
        </w:rPr>
        <w:t>CAPÍTULO II</w:t>
      </w:r>
    </w:p>
    <w:p w14:paraId="3A5C39D6" w14:textId="08320BDB" w:rsidR="00731C25" w:rsidRPr="00731C25" w:rsidRDefault="00731C25" w:rsidP="00731C25">
      <w:pPr>
        <w:pStyle w:val="Ttulo1"/>
        <w:jc w:val="center"/>
        <w:rPr>
          <w:rFonts w:ascii="Times New Roman" w:hAnsi="Times New Roman" w:cs="Times New Roman"/>
        </w:rPr>
      </w:pPr>
      <w:r w:rsidRPr="00731C25">
        <w:rPr>
          <w:rFonts w:ascii="Times New Roman" w:hAnsi="Times New Roman" w:cs="Times New Roman"/>
        </w:rPr>
        <w:t>MARCOTEÓRICO</w:t>
      </w:r>
    </w:p>
    <w:p w14:paraId="358B0CE4" w14:textId="630B2C16" w:rsidR="00731C25" w:rsidRDefault="00795B6F">
      <w:pPr>
        <w:pStyle w:val="Ttulo2"/>
        <w:spacing w:before="280" w:after="200"/>
        <w:rPr>
          <w:rFonts w:ascii="Times New Roman" w:hAnsi="Times New Roman" w:cs="Times New Roman"/>
        </w:rPr>
      </w:pPr>
      <w:bookmarkStart w:id="18" w:name="_Toc241349538"/>
      <w:r w:rsidRPr="00F8065B">
        <w:rPr>
          <w:rFonts w:ascii="Times New Roman" w:hAnsi="Times New Roman" w:cs="Times New Roman"/>
        </w:rPr>
        <w:t>2.1 Fundamentos conceptuales y tecnológicos</w:t>
      </w:r>
      <w:bookmarkEnd w:id="18"/>
    </w:p>
    <w:p w14:paraId="03B1013A" w14:textId="77777777" w:rsidR="00731C25" w:rsidRPr="0047068F" w:rsidRDefault="00731C25" w:rsidP="0047068F">
      <w:pPr>
        <w:pStyle w:val="Ttulo3"/>
      </w:pPr>
      <w:r w:rsidRPr="0047068F">
        <w:t>2.1.1 Arquitectura de software</w:t>
      </w:r>
    </w:p>
    <w:p w14:paraId="3888B6FB"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Una arquitectura de software define la organización de los componentes de un sistema, sus responsabilidades y las relaciones que permiten satisfacer los requisitos establecidos. La separación de responsabilidades entre las capas de presentación, lógica de negocio y persistencia contribuye a la mantenibilidad, facilita la evolución del producto y permite organizar las funcionalidades de manera estructurada (Pressman et al., 2020).</w:t>
      </w:r>
    </w:p>
    <w:p w14:paraId="6FE09BC3"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 xml:space="preserve">En Vidia, estos principios se aplican mediante una arquitectura que separa el </w:t>
      </w:r>
      <w:proofErr w:type="spellStart"/>
      <w:r w:rsidRPr="00731C25">
        <w:rPr>
          <w:rFonts w:ascii="Times New Roman" w:hAnsi="Times New Roman" w:cs="Times New Roman"/>
        </w:rPr>
        <w:t>backend</w:t>
      </w:r>
      <w:proofErr w:type="spellEnd"/>
      <w:r w:rsidRPr="00731C25">
        <w:rPr>
          <w:rFonts w:ascii="Times New Roman" w:hAnsi="Times New Roman" w:cs="Times New Roman"/>
        </w:rPr>
        <w:t xml:space="preserve"> de las interfaces web y móvil. El </w:t>
      </w:r>
      <w:proofErr w:type="spellStart"/>
      <w:r w:rsidRPr="00731C25">
        <w:rPr>
          <w:rFonts w:ascii="Times New Roman" w:hAnsi="Times New Roman" w:cs="Times New Roman"/>
        </w:rPr>
        <w:t>backend</w:t>
      </w:r>
      <w:proofErr w:type="spellEnd"/>
      <w:r w:rsidRPr="00731C25">
        <w:rPr>
          <w:rFonts w:ascii="Times New Roman" w:hAnsi="Times New Roman" w:cs="Times New Roman"/>
        </w:rPr>
        <w:t xml:space="preserve"> concentra las reglas de negocio, la validación de las operaciones y el acceso a los datos, mientras que las aplicaciones cliente proporcionan las interfaces con las que interactúan los distintos tipos de usuarios. Esta organización permite que ambos clientes consuman los servicios del sistema sin duplicar en sus interfaces las responsabilidades principales del servidor.</w:t>
      </w:r>
    </w:p>
    <w:p w14:paraId="16C48D37" w14:textId="77777777" w:rsidR="00731C25" w:rsidRPr="0047068F" w:rsidRDefault="00731C25" w:rsidP="0047068F">
      <w:pPr>
        <w:pStyle w:val="Ttulo3"/>
      </w:pPr>
      <w:r w:rsidRPr="0047068F">
        <w:t>2.1.2 Desarrollo multiplataforma</w:t>
      </w:r>
    </w:p>
    <w:p w14:paraId="0D6A36BF"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 xml:space="preserve">El desarrollo multiplataforma permite ofrecer funcionalidades de un sistema a través de diferentes tipos de dispositivos e interfaces. En Vidia, este enfoque se materializa mediante una aplicación web desarrollada con Angular y una aplicación móvil desarrollada con </w:t>
      </w:r>
      <w:proofErr w:type="spellStart"/>
      <w:r w:rsidRPr="00731C25">
        <w:rPr>
          <w:rFonts w:ascii="Times New Roman" w:hAnsi="Times New Roman" w:cs="Times New Roman"/>
        </w:rPr>
        <w:t>Flutter</w:t>
      </w:r>
      <w:proofErr w:type="spellEnd"/>
      <w:r w:rsidRPr="00731C25">
        <w:rPr>
          <w:rFonts w:ascii="Times New Roman" w:hAnsi="Times New Roman" w:cs="Times New Roman"/>
        </w:rPr>
        <w:t xml:space="preserve">, integradas con un </w:t>
      </w:r>
      <w:proofErr w:type="spellStart"/>
      <w:r w:rsidRPr="00731C25">
        <w:rPr>
          <w:rFonts w:ascii="Times New Roman" w:hAnsi="Times New Roman" w:cs="Times New Roman"/>
        </w:rPr>
        <w:t>backend</w:t>
      </w:r>
      <w:proofErr w:type="spellEnd"/>
      <w:r w:rsidRPr="00731C25">
        <w:rPr>
          <w:rFonts w:ascii="Times New Roman" w:hAnsi="Times New Roman" w:cs="Times New Roman"/>
        </w:rPr>
        <w:t xml:space="preserve"> implementado con Java 21 y Spring </w:t>
      </w:r>
      <w:proofErr w:type="spellStart"/>
      <w:r w:rsidRPr="00731C25">
        <w:rPr>
          <w:rFonts w:ascii="Times New Roman" w:hAnsi="Times New Roman" w:cs="Times New Roman"/>
        </w:rPr>
        <w:t>Boot</w:t>
      </w:r>
      <w:proofErr w:type="spellEnd"/>
      <w:r w:rsidRPr="00731C25">
        <w:rPr>
          <w:rFonts w:ascii="Times New Roman" w:hAnsi="Times New Roman" w:cs="Times New Roman"/>
        </w:rPr>
        <w:t>. PostgreSQL se utiliza para la persistencia de la información.</w:t>
      </w:r>
    </w:p>
    <w:p w14:paraId="3EC306F7"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 xml:space="preserve">La comunicación entre las aplicaciones cliente y el </w:t>
      </w:r>
      <w:proofErr w:type="spellStart"/>
      <w:r w:rsidRPr="00731C25">
        <w:rPr>
          <w:rFonts w:ascii="Times New Roman" w:hAnsi="Times New Roman" w:cs="Times New Roman"/>
        </w:rPr>
        <w:t>backend</w:t>
      </w:r>
      <w:proofErr w:type="spellEnd"/>
      <w:r w:rsidRPr="00731C25">
        <w:rPr>
          <w:rFonts w:ascii="Times New Roman" w:hAnsi="Times New Roman" w:cs="Times New Roman"/>
        </w:rPr>
        <w:t xml:space="preserve"> se realiza mediante una API REST, que permite intercambiar información en formato JSON a través de </w:t>
      </w:r>
      <w:r w:rsidRPr="00731C25">
        <w:rPr>
          <w:rFonts w:ascii="Times New Roman" w:hAnsi="Times New Roman" w:cs="Times New Roman"/>
        </w:rPr>
        <w:lastRenderedPageBreak/>
        <w:t>solicitudes HTTP. En el entorno de producción, la comunicación se configura mediante HTTPS para proteger los datos transmitidos. Esta separación permite que las aplicaciones web y móvil accedan a los servicios del sistema mediante una interfaz de comunicación común.</w:t>
      </w:r>
    </w:p>
    <w:p w14:paraId="5AEF19CE"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La aplicación web está orientada principalmente a las funciones administrativas y de organización de eventos, mientras que la aplicación móvil facilita la consulta de actividades y los procesos de participación. Entre estos últimos se encuentran la inscripción, el seguimiento de las actividades registradas, el control de asistencia mediante códigos QR y la consulta de certificados, de acuerdo con las funcionalidades disponibles en el sistema.</w:t>
      </w:r>
    </w:p>
    <w:p w14:paraId="21BDD924" w14:textId="77777777" w:rsidR="00731C25" w:rsidRPr="00731C25" w:rsidRDefault="00731C25" w:rsidP="00731C25">
      <w:pPr>
        <w:rPr>
          <w:rFonts w:ascii="Times New Roman" w:hAnsi="Times New Roman" w:cs="Times New Roman"/>
        </w:rPr>
      </w:pPr>
      <w:r w:rsidRPr="00731C25">
        <w:rPr>
          <w:rFonts w:ascii="Times New Roman" w:hAnsi="Times New Roman" w:cs="Times New Roman"/>
        </w:rPr>
        <w:t xml:space="preserve">La persistencia en PostgreSQL permite almacenar y relacionar los datos correspondientes a usuarios, eventos, inscripciones y otros procesos de la plataforma. La aplicación de reglas de validación en el </w:t>
      </w:r>
      <w:proofErr w:type="spellStart"/>
      <w:r w:rsidRPr="00731C25">
        <w:rPr>
          <w:rFonts w:ascii="Times New Roman" w:hAnsi="Times New Roman" w:cs="Times New Roman"/>
        </w:rPr>
        <w:t>backend</w:t>
      </w:r>
      <w:proofErr w:type="spellEnd"/>
      <w:r w:rsidRPr="00731C25">
        <w:rPr>
          <w:rFonts w:ascii="Times New Roman" w:hAnsi="Times New Roman" w:cs="Times New Roman"/>
        </w:rPr>
        <w:t xml:space="preserve"> contribuye a mantener la integridad de la información y a controlar las operaciones realizadas desde los distintos clientes.</w:t>
      </w:r>
    </w:p>
    <w:p w14:paraId="5AEF1600" w14:textId="545C2356" w:rsidR="00731C25" w:rsidRPr="00F8065B" w:rsidRDefault="00731C25" w:rsidP="00731C25">
      <w:pPr>
        <w:rPr>
          <w:rFonts w:ascii="Times New Roman" w:hAnsi="Times New Roman" w:cs="Times New Roman"/>
        </w:rPr>
      </w:pPr>
      <w:r w:rsidRPr="00731C25">
        <w:rPr>
          <w:rFonts w:ascii="Times New Roman" w:hAnsi="Times New Roman" w:cs="Times New Roman"/>
        </w:rPr>
        <w:t xml:space="preserve">Las tecnologías seleccionadas responden a la necesidad de disponer de interfaces diferenciadas que compartan los servicios y las reglas de negocio del sistema. Las versiones específicas de Angular, </w:t>
      </w:r>
      <w:proofErr w:type="spellStart"/>
      <w:r w:rsidRPr="00731C25">
        <w:rPr>
          <w:rFonts w:ascii="Times New Roman" w:hAnsi="Times New Roman" w:cs="Times New Roman"/>
        </w:rPr>
        <w:t>Flutter</w:t>
      </w:r>
      <w:proofErr w:type="spellEnd"/>
      <w:r w:rsidRPr="00731C25">
        <w:rPr>
          <w:rFonts w:ascii="Times New Roman" w:hAnsi="Times New Roman" w:cs="Times New Roman"/>
        </w:rPr>
        <w:t xml:space="preserve">, Spring </w:t>
      </w:r>
      <w:proofErr w:type="spellStart"/>
      <w:r w:rsidRPr="00731C25">
        <w:rPr>
          <w:rFonts w:ascii="Times New Roman" w:hAnsi="Times New Roman" w:cs="Times New Roman"/>
        </w:rPr>
        <w:t>Boot</w:t>
      </w:r>
      <w:proofErr w:type="spellEnd"/>
      <w:r w:rsidRPr="00731C25">
        <w:rPr>
          <w:rFonts w:ascii="Times New Roman" w:hAnsi="Times New Roman" w:cs="Times New Roman"/>
        </w:rPr>
        <w:t xml:space="preserve"> y PostgreSQL se documentarán en el apartado técnico correspondiente, utilizando como referencia los archivos de configuración y las dependencias del proyecto.</w:t>
      </w:r>
    </w:p>
    <w:p w14:paraId="2B25EC2A" w14:textId="77777777" w:rsidR="00E62FA5" w:rsidRPr="00F8065B" w:rsidRDefault="00795B6F">
      <w:pPr>
        <w:pStyle w:val="Ttulo2"/>
        <w:spacing w:before="280" w:after="200"/>
        <w:rPr>
          <w:rFonts w:ascii="Times New Roman" w:hAnsi="Times New Roman" w:cs="Times New Roman"/>
        </w:rPr>
      </w:pPr>
      <w:bookmarkStart w:id="19" w:name="_Toc241349539"/>
      <w:r w:rsidRPr="00F8065B">
        <w:rPr>
          <w:rFonts w:ascii="Times New Roman" w:hAnsi="Times New Roman" w:cs="Times New Roman"/>
        </w:rPr>
        <w:t>2.2 Metodología de desarrollo</w:t>
      </w:r>
      <w:bookmarkEnd w:id="19"/>
    </w:p>
    <w:p w14:paraId="68C9F7AC" w14:textId="77777777" w:rsidR="006D6433" w:rsidRPr="006D6433" w:rsidRDefault="006D6433" w:rsidP="006D6433">
      <w:pPr>
        <w:pStyle w:val="Ttulo3"/>
        <w:rPr>
          <w:rFonts w:ascii="Times New Roman" w:hAnsi="Times New Roman" w:cs="Times New Roman"/>
        </w:rPr>
      </w:pPr>
      <w:r w:rsidRPr="006D6433">
        <w:rPr>
          <w:rFonts w:ascii="Times New Roman" w:hAnsi="Times New Roman" w:cs="Times New Roman"/>
        </w:rPr>
        <w:t>Marco de trabajo adoptado</w:t>
      </w:r>
    </w:p>
    <w:p w14:paraId="272F7F84" w14:textId="77777777" w:rsidR="006D6433" w:rsidRPr="006D6433" w:rsidRDefault="006D6433" w:rsidP="006D6433">
      <w:pPr>
        <w:rPr>
          <w:rFonts w:ascii="Times New Roman" w:hAnsi="Times New Roman" w:cs="Times New Roman"/>
        </w:rPr>
      </w:pPr>
      <w:r w:rsidRPr="006D6433">
        <w:rPr>
          <w:rFonts w:ascii="Times New Roman" w:hAnsi="Times New Roman" w:cs="Times New Roman"/>
        </w:rPr>
        <w:t xml:space="preserve">Para el desarrollo de Vidia se adoptó Scrum como marco de trabajo de referencia, mediante una adaptación reducida orientada a la planificación y entrega progresiva de funcionalidades. El trabajo se organizó mediante un </w:t>
      </w:r>
      <w:proofErr w:type="spellStart"/>
      <w:r w:rsidRPr="006D6433">
        <w:rPr>
          <w:rFonts w:ascii="Times New Roman" w:hAnsi="Times New Roman" w:cs="Times New Roman"/>
        </w:rPr>
        <w:t>Product</w:t>
      </w:r>
      <w:proofErr w:type="spellEnd"/>
      <w:r w:rsidRPr="006D6433">
        <w:rPr>
          <w:rFonts w:ascii="Times New Roman" w:hAnsi="Times New Roman" w:cs="Times New Roman"/>
        </w:rPr>
        <w:t xml:space="preserve"> Backlog y tareas priorizadas, cuyo avance se siguió a través de un tablero visual en </w:t>
      </w:r>
      <w:proofErr w:type="spellStart"/>
      <w:r w:rsidRPr="006D6433">
        <w:rPr>
          <w:rFonts w:ascii="Times New Roman" w:hAnsi="Times New Roman" w:cs="Times New Roman"/>
        </w:rPr>
        <w:t>GitLab</w:t>
      </w:r>
      <w:proofErr w:type="spellEnd"/>
      <w:r w:rsidRPr="006D6433">
        <w:rPr>
          <w:rFonts w:ascii="Times New Roman" w:hAnsi="Times New Roman" w:cs="Times New Roman"/>
        </w:rPr>
        <w:t>.</w:t>
      </w:r>
    </w:p>
    <w:p w14:paraId="643BB25C" w14:textId="77777777" w:rsidR="006D6433" w:rsidRPr="006D6433" w:rsidRDefault="006D6433" w:rsidP="006D6433">
      <w:pPr>
        <w:rPr>
          <w:rFonts w:ascii="Times New Roman" w:hAnsi="Times New Roman" w:cs="Times New Roman"/>
        </w:rPr>
      </w:pPr>
      <w:r w:rsidRPr="006D6433">
        <w:rPr>
          <w:rFonts w:ascii="Times New Roman" w:hAnsi="Times New Roman" w:cs="Times New Roman"/>
        </w:rPr>
        <w:lastRenderedPageBreak/>
        <w:t>El tablero se estructuró en cinco estados: Backlog, Por hacer, En progreso, En revisión y Hecho. Esta organización permitió visualizar el estado de las actividades y realizar el seguimiento de las tareas asociadas al análisis, diseño, implementación y documentación de la plataforma.</w:t>
      </w:r>
    </w:p>
    <w:p w14:paraId="6136513B" w14:textId="77777777" w:rsidR="006D6433" w:rsidRPr="006D6433" w:rsidRDefault="006D6433" w:rsidP="006D6433">
      <w:pPr>
        <w:pStyle w:val="Ttulo3"/>
        <w:rPr>
          <w:rFonts w:ascii="Times New Roman" w:hAnsi="Times New Roman" w:cs="Times New Roman"/>
        </w:rPr>
      </w:pPr>
      <w:r w:rsidRPr="006D6433">
        <w:rPr>
          <w:rFonts w:ascii="Times New Roman" w:hAnsi="Times New Roman" w:cs="Times New Roman"/>
        </w:rPr>
        <w:t>Justificación de la elección</w:t>
      </w:r>
    </w:p>
    <w:p w14:paraId="7BD72E27" w14:textId="77777777" w:rsidR="006D6433" w:rsidRPr="006D6433" w:rsidRDefault="006D6433" w:rsidP="006D6433">
      <w:pPr>
        <w:rPr>
          <w:rFonts w:ascii="Times New Roman" w:hAnsi="Times New Roman" w:cs="Times New Roman"/>
        </w:rPr>
      </w:pPr>
      <w:r w:rsidRPr="006D6433">
        <w:rPr>
          <w:rFonts w:ascii="Times New Roman" w:hAnsi="Times New Roman" w:cs="Times New Roman"/>
        </w:rPr>
        <w:t>La adaptación de Scrum permite organizar el desarrollo en incrementos, priorizar los requisitos y relacionar las actividades planificadas con los resultados obtenidos. El uso de un tablero visual complementa esta organización al facilitar el seguimiento de las tareas y la identificación del trabajo pendiente o en revisión.</w:t>
      </w:r>
    </w:p>
    <w:p w14:paraId="091299B0" w14:textId="77777777" w:rsidR="006D6433" w:rsidRPr="006D6433" w:rsidRDefault="006D6433" w:rsidP="006D6433">
      <w:pPr>
        <w:rPr>
          <w:rFonts w:ascii="Times New Roman" w:hAnsi="Times New Roman" w:cs="Times New Roman"/>
        </w:rPr>
      </w:pPr>
      <w:r w:rsidRPr="006D6433">
        <w:rPr>
          <w:rFonts w:ascii="Times New Roman" w:hAnsi="Times New Roman" w:cs="Times New Roman"/>
        </w:rPr>
        <w:t xml:space="preserve">La evidencia metodológica se respalda en el tablero de </w:t>
      </w:r>
      <w:proofErr w:type="spellStart"/>
      <w:r w:rsidRPr="006D6433">
        <w:rPr>
          <w:rFonts w:ascii="Times New Roman" w:hAnsi="Times New Roman" w:cs="Times New Roman"/>
        </w:rPr>
        <w:t>GitLab</w:t>
      </w:r>
      <w:proofErr w:type="spellEnd"/>
      <w:r w:rsidRPr="006D6433">
        <w:rPr>
          <w:rFonts w:ascii="Times New Roman" w:hAnsi="Times New Roman" w:cs="Times New Roman"/>
        </w:rPr>
        <w:t>, el historial de cambios del repositorio, las pruebas ejecutadas y las versiones disponibles del sistema. Estos elementos permiten documentar el proceso de desarrollo sin atribuir a una iteración resultados que no puedan verificarse.</w:t>
      </w:r>
    </w:p>
    <w:p w14:paraId="299EB0CF" w14:textId="77777777" w:rsidR="006D6433" w:rsidRPr="006D6433" w:rsidRDefault="006D6433" w:rsidP="006D6433">
      <w:pPr>
        <w:pStyle w:val="Ttulo3"/>
        <w:rPr>
          <w:rFonts w:ascii="Times New Roman" w:hAnsi="Times New Roman" w:cs="Times New Roman"/>
        </w:rPr>
      </w:pPr>
      <w:r w:rsidRPr="006D6433">
        <w:rPr>
          <w:rFonts w:ascii="Times New Roman" w:hAnsi="Times New Roman" w:cs="Times New Roman"/>
        </w:rPr>
        <w:t>Planificación de las iteraciones</w:t>
      </w:r>
    </w:p>
    <w:p w14:paraId="27764534" w14:textId="082447DF" w:rsidR="006A6D00" w:rsidRDefault="006D6433" w:rsidP="006A6D00">
      <w:pPr>
        <w:rPr>
          <w:rFonts w:ascii="Times New Roman" w:hAnsi="Times New Roman" w:cs="Times New Roman"/>
        </w:rPr>
      </w:pPr>
      <w:r w:rsidRPr="006D6433">
        <w:rPr>
          <w:rFonts w:ascii="Times New Roman" w:hAnsi="Times New Roman" w:cs="Times New Roman"/>
        </w:rPr>
        <w:t>La planificación se documentará mediante las iteraciones identificadas en los registros del proyecto. Los periodos, objetivos y evidencias de cada iteración se contrastarán con las tareas y los cambios registrados.</w:t>
      </w:r>
    </w:p>
    <w:p w14:paraId="5EF3FA85" w14:textId="77777777" w:rsidR="00C33CE0" w:rsidRPr="00F8065B" w:rsidRDefault="00C33CE0" w:rsidP="006A6D00">
      <w:pPr>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3200"/>
        <w:gridCol w:w="2400"/>
      </w:tblGrid>
      <w:tr w:rsidR="006A6D00" w:rsidRPr="00F8065B" w14:paraId="1BE055AC" w14:textId="77777777" w:rsidTr="00795B6F">
        <w:trPr>
          <w:tblHeader/>
        </w:trPr>
        <w:tc>
          <w:tcPr>
            <w:tcW w:w="1300" w:type="dxa"/>
            <w:shd w:val="clear" w:color="auto" w:fill="D9D9D9"/>
            <w:tcMar>
              <w:top w:w="60" w:type="dxa"/>
              <w:left w:w="100" w:type="dxa"/>
              <w:bottom w:w="60" w:type="dxa"/>
              <w:right w:w="100" w:type="dxa"/>
            </w:tcMar>
          </w:tcPr>
          <w:p w14:paraId="4A28BEC0"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Sprint</w:t>
            </w:r>
          </w:p>
        </w:tc>
        <w:tc>
          <w:tcPr>
            <w:tcW w:w="1900" w:type="dxa"/>
            <w:shd w:val="clear" w:color="auto" w:fill="D9D9D9"/>
            <w:tcMar>
              <w:top w:w="60" w:type="dxa"/>
              <w:left w:w="100" w:type="dxa"/>
              <w:bottom w:w="60" w:type="dxa"/>
              <w:right w:w="100" w:type="dxa"/>
            </w:tcMar>
          </w:tcPr>
          <w:p w14:paraId="182AB3AE"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Semana</w:t>
            </w:r>
          </w:p>
        </w:tc>
        <w:tc>
          <w:tcPr>
            <w:tcW w:w="3200" w:type="dxa"/>
            <w:shd w:val="clear" w:color="auto" w:fill="D9D9D9"/>
            <w:tcMar>
              <w:top w:w="60" w:type="dxa"/>
              <w:left w:w="100" w:type="dxa"/>
              <w:bottom w:w="60" w:type="dxa"/>
              <w:right w:w="100" w:type="dxa"/>
            </w:tcMar>
          </w:tcPr>
          <w:p w14:paraId="393BCB37"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Objetivo del sprint</w:t>
            </w:r>
          </w:p>
        </w:tc>
        <w:tc>
          <w:tcPr>
            <w:tcW w:w="2400" w:type="dxa"/>
            <w:shd w:val="clear" w:color="auto" w:fill="D9D9D9"/>
            <w:tcMar>
              <w:top w:w="60" w:type="dxa"/>
              <w:left w:w="100" w:type="dxa"/>
              <w:bottom w:w="60" w:type="dxa"/>
              <w:right w:w="100" w:type="dxa"/>
            </w:tcMar>
          </w:tcPr>
          <w:p w14:paraId="45EFCEE1"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Requisitos incluidos</w:t>
            </w:r>
          </w:p>
        </w:tc>
      </w:tr>
      <w:tr w:rsidR="00C33CE0" w:rsidRPr="00F8065B" w14:paraId="5B4C1261" w14:textId="77777777" w:rsidTr="001C78C6">
        <w:tc>
          <w:tcPr>
            <w:tcW w:w="1300" w:type="dxa"/>
            <w:tcMar>
              <w:top w:w="60" w:type="dxa"/>
              <w:left w:w="100" w:type="dxa"/>
              <w:bottom w:w="60" w:type="dxa"/>
              <w:right w:w="100" w:type="dxa"/>
            </w:tcMar>
            <w:vAlign w:val="center"/>
          </w:tcPr>
          <w:p w14:paraId="0843695A" w14:textId="5F44753C"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Sprint 0</w:t>
            </w:r>
          </w:p>
        </w:tc>
        <w:tc>
          <w:tcPr>
            <w:tcW w:w="1900" w:type="dxa"/>
            <w:tcMar>
              <w:top w:w="60" w:type="dxa"/>
              <w:left w:w="100" w:type="dxa"/>
              <w:bottom w:w="60" w:type="dxa"/>
              <w:right w:w="100" w:type="dxa"/>
            </w:tcMar>
            <w:vAlign w:val="center"/>
          </w:tcPr>
          <w:p w14:paraId="1D2D4836" w14:textId="52BD4FC6"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1 (11–20 sep.)</w:t>
            </w:r>
          </w:p>
        </w:tc>
        <w:tc>
          <w:tcPr>
            <w:tcW w:w="3200" w:type="dxa"/>
            <w:tcMar>
              <w:top w:w="60" w:type="dxa"/>
              <w:left w:w="100" w:type="dxa"/>
              <w:bottom w:w="60" w:type="dxa"/>
              <w:right w:w="100" w:type="dxa"/>
            </w:tcMar>
            <w:vAlign w:val="center"/>
          </w:tcPr>
          <w:p w14:paraId="6D380107" w14:textId="74C689EF"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Preparación general del proyecto y definición inicial de los requisitos, la arquitectura y la organización del trabajo.</w:t>
            </w:r>
          </w:p>
        </w:tc>
        <w:tc>
          <w:tcPr>
            <w:tcW w:w="2400" w:type="dxa"/>
            <w:tcMar>
              <w:top w:w="60" w:type="dxa"/>
              <w:left w:w="100" w:type="dxa"/>
              <w:bottom w:w="60" w:type="dxa"/>
              <w:right w:w="100" w:type="dxa"/>
            </w:tcMar>
            <w:vAlign w:val="center"/>
          </w:tcPr>
          <w:p w14:paraId="188C5957" w14:textId="327217EA"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RF-01 a RF-13 y RNF-01 a RNF-05, como requisitos identificados y planificados.</w:t>
            </w:r>
          </w:p>
        </w:tc>
      </w:tr>
      <w:tr w:rsidR="00C33CE0" w:rsidRPr="00F8065B" w14:paraId="00EF2A27" w14:textId="77777777" w:rsidTr="001C78C6">
        <w:tc>
          <w:tcPr>
            <w:tcW w:w="1300" w:type="dxa"/>
            <w:tcMar>
              <w:top w:w="60" w:type="dxa"/>
              <w:left w:w="100" w:type="dxa"/>
              <w:bottom w:w="60" w:type="dxa"/>
              <w:right w:w="100" w:type="dxa"/>
            </w:tcMar>
            <w:vAlign w:val="center"/>
          </w:tcPr>
          <w:p w14:paraId="106A00C9" w14:textId="13799A34"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Sprint 1</w:t>
            </w:r>
          </w:p>
        </w:tc>
        <w:tc>
          <w:tcPr>
            <w:tcW w:w="1900" w:type="dxa"/>
            <w:tcMar>
              <w:top w:w="60" w:type="dxa"/>
              <w:left w:w="100" w:type="dxa"/>
              <w:bottom w:w="60" w:type="dxa"/>
              <w:right w:w="100" w:type="dxa"/>
            </w:tcMar>
            <w:vAlign w:val="center"/>
          </w:tcPr>
          <w:p w14:paraId="4DACE7ED" w14:textId="73FC515A"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2 (21–27 sep.)</w:t>
            </w:r>
          </w:p>
        </w:tc>
        <w:tc>
          <w:tcPr>
            <w:tcW w:w="3200" w:type="dxa"/>
            <w:tcMar>
              <w:top w:w="60" w:type="dxa"/>
              <w:left w:w="100" w:type="dxa"/>
              <w:bottom w:w="60" w:type="dxa"/>
              <w:right w:w="100" w:type="dxa"/>
            </w:tcMar>
            <w:vAlign w:val="center"/>
          </w:tcPr>
          <w:p w14:paraId="7D4A3ED1" w14:textId="27EB87A7"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Implementar un incremento funcional inicial de la plataforma con autenticación, gestión de usuarios y consulta de eventos.</w:t>
            </w:r>
          </w:p>
        </w:tc>
        <w:tc>
          <w:tcPr>
            <w:tcW w:w="2400" w:type="dxa"/>
            <w:tcMar>
              <w:top w:w="60" w:type="dxa"/>
              <w:left w:w="100" w:type="dxa"/>
              <w:bottom w:w="60" w:type="dxa"/>
              <w:right w:w="100" w:type="dxa"/>
            </w:tcMar>
            <w:vAlign w:val="center"/>
          </w:tcPr>
          <w:p w14:paraId="2458E252" w14:textId="06457F3F"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RF-01, RF-02 y RF-05.</w:t>
            </w:r>
          </w:p>
        </w:tc>
      </w:tr>
      <w:tr w:rsidR="00C33CE0" w:rsidRPr="00C33CE0" w14:paraId="6D4E686E" w14:textId="77777777" w:rsidTr="001C78C6">
        <w:tc>
          <w:tcPr>
            <w:tcW w:w="1300" w:type="dxa"/>
            <w:tcMar>
              <w:top w:w="60" w:type="dxa"/>
              <w:left w:w="100" w:type="dxa"/>
              <w:bottom w:w="60" w:type="dxa"/>
              <w:right w:w="100" w:type="dxa"/>
            </w:tcMar>
            <w:vAlign w:val="center"/>
          </w:tcPr>
          <w:p w14:paraId="7230BCC8" w14:textId="35B804A4"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Sprint 2</w:t>
            </w:r>
          </w:p>
        </w:tc>
        <w:tc>
          <w:tcPr>
            <w:tcW w:w="1900" w:type="dxa"/>
            <w:tcMar>
              <w:top w:w="60" w:type="dxa"/>
              <w:left w:w="100" w:type="dxa"/>
              <w:bottom w:w="60" w:type="dxa"/>
              <w:right w:w="100" w:type="dxa"/>
            </w:tcMar>
            <w:vAlign w:val="center"/>
          </w:tcPr>
          <w:p w14:paraId="52C741B6" w14:textId="0AC2B281"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3 (28 sep.–4 oct.)</w:t>
            </w:r>
          </w:p>
        </w:tc>
        <w:tc>
          <w:tcPr>
            <w:tcW w:w="3200" w:type="dxa"/>
            <w:tcMar>
              <w:top w:w="60" w:type="dxa"/>
              <w:left w:w="100" w:type="dxa"/>
              <w:bottom w:w="60" w:type="dxa"/>
              <w:right w:w="100" w:type="dxa"/>
            </w:tcMar>
            <w:vAlign w:val="center"/>
          </w:tcPr>
          <w:p w14:paraId="4130CEA4" w14:textId="340F5278"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Completar el flujo de participación del usuario, incluyendo inscripción, pagos, asistencia y certificación.</w:t>
            </w:r>
          </w:p>
        </w:tc>
        <w:tc>
          <w:tcPr>
            <w:tcW w:w="2400" w:type="dxa"/>
            <w:tcMar>
              <w:top w:w="60" w:type="dxa"/>
              <w:left w:w="100" w:type="dxa"/>
              <w:bottom w:w="60" w:type="dxa"/>
              <w:right w:w="100" w:type="dxa"/>
            </w:tcMar>
            <w:vAlign w:val="center"/>
          </w:tcPr>
          <w:p w14:paraId="08743629" w14:textId="662FBA9D"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RF-06, RF-07, RF-08, RF-09 y RF-10.</w:t>
            </w:r>
          </w:p>
        </w:tc>
      </w:tr>
      <w:tr w:rsidR="00C33CE0" w:rsidRPr="00F8065B" w14:paraId="15791C40" w14:textId="77777777" w:rsidTr="001C78C6">
        <w:tc>
          <w:tcPr>
            <w:tcW w:w="1300" w:type="dxa"/>
            <w:tcMar>
              <w:top w:w="60" w:type="dxa"/>
              <w:left w:w="100" w:type="dxa"/>
              <w:bottom w:w="60" w:type="dxa"/>
              <w:right w:w="100" w:type="dxa"/>
            </w:tcMar>
            <w:vAlign w:val="center"/>
          </w:tcPr>
          <w:p w14:paraId="7409443C" w14:textId="212A4B18"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lastRenderedPageBreak/>
              <w:t>Sprint 3</w:t>
            </w:r>
          </w:p>
        </w:tc>
        <w:tc>
          <w:tcPr>
            <w:tcW w:w="1900" w:type="dxa"/>
            <w:tcMar>
              <w:top w:w="60" w:type="dxa"/>
              <w:left w:w="100" w:type="dxa"/>
              <w:bottom w:w="60" w:type="dxa"/>
              <w:right w:w="100" w:type="dxa"/>
            </w:tcMar>
            <w:vAlign w:val="center"/>
          </w:tcPr>
          <w:p w14:paraId="228BB0CD" w14:textId="1506C164"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4 (5–11 oct.)</w:t>
            </w:r>
          </w:p>
        </w:tc>
        <w:tc>
          <w:tcPr>
            <w:tcW w:w="3200" w:type="dxa"/>
            <w:tcMar>
              <w:top w:w="60" w:type="dxa"/>
              <w:left w:w="100" w:type="dxa"/>
              <w:bottom w:w="60" w:type="dxa"/>
              <w:right w:w="100" w:type="dxa"/>
            </w:tcMar>
            <w:vAlign w:val="center"/>
          </w:tcPr>
          <w:p w14:paraId="640A7DD0" w14:textId="0CF65869" w:rsidR="00C33CE0" w:rsidRPr="00C33CE0" w:rsidRDefault="00C33CE0" w:rsidP="00C33CE0">
            <w:pPr>
              <w:spacing w:after="20" w:line="240" w:lineRule="auto"/>
              <w:rPr>
                <w:rFonts w:ascii="Times New Roman" w:hAnsi="Times New Roman" w:cs="Times New Roman"/>
                <w:sz w:val="22"/>
                <w:szCs w:val="22"/>
              </w:rPr>
            </w:pPr>
            <w:r w:rsidRPr="00C33CE0">
              <w:rPr>
                <w:rFonts w:ascii="Times New Roman" w:hAnsi="Times New Roman" w:cs="Times New Roman"/>
                <w:sz w:val="20"/>
                <w:szCs w:val="20"/>
              </w:rPr>
              <w:t>Completar las funcionalidades complementarias, realizar pruebas, preparar el despliegue y finalizar la documentación del proyecto.</w:t>
            </w:r>
          </w:p>
        </w:tc>
        <w:tc>
          <w:tcPr>
            <w:tcW w:w="2400" w:type="dxa"/>
            <w:tcMar>
              <w:top w:w="60" w:type="dxa"/>
              <w:left w:w="100" w:type="dxa"/>
              <w:bottom w:w="60" w:type="dxa"/>
              <w:right w:w="100" w:type="dxa"/>
            </w:tcMar>
            <w:vAlign w:val="center"/>
          </w:tcPr>
          <w:p w14:paraId="0189907F" w14:textId="609858F8" w:rsidR="00C33CE0" w:rsidRPr="00C33CE0" w:rsidRDefault="00C33CE0" w:rsidP="00C33CE0">
            <w:pPr>
              <w:spacing w:after="20" w:line="240" w:lineRule="auto"/>
              <w:rPr>
                <w:rFonts w:ascii="Times New Roman" w:hAnsi="Times New Roman" w:cs="Times New Roman"/>
                <w:sz w:val="22"/>
                <w:szCs w:val="22"/>
                <w:lang w:val="en-US"/>
              </w:rPr>
            </w:pPr>
            <w:r w:rsidRPr="00C33CE0">
              <w:rPr>
                <w:rFonts w:ascii="Times New Roman" w:hAnsi="Times New Roman" w:cs="Times New Roman"/>
                <w:sz w:val="20"/>
                <w:szCs w:val="20"/>
              </w:rPr>
              <w:t>RF-03, RF-04, RF-11, RF-12, RF-13 y RNF-01 a RNF-05.</w:t>
            </w:r>
          </w:p>
        </w:tc>
      </w:tr>
    </w:tbl>
    <w:p w14:paraId="70F2DAD8" w14:textId="4F99FEEE" w:rsidR="00C33CE0" w:rsidRPr="00F8065B"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 xml:space="preserve">Tabla 2. Cronograma de </w:t>
      </w:r>
      <w:proofErr w:type="spellStart"/>
      <w:r w:rsidRPr="00F8065B">
        <w:rPr>
          <w:rFonts w:ascii="Times New Roman" w:hAnsi="Times New Roman" w:cs="Times New Roman"/>
          <w:i/>
          <w:iCs/>
          <w:sz w:val="20"/>
          <w:szCs w:val="20"/>
        </w:rPr>
        <w:t>sprints</w:t>
      </w:r>
      <w:proofErr w:type="spellEnd"/>
      <w:r w:rsidRPr="00F8065B">
        <w:rPr>
          <w:rFonts w:ascii="Times New Roman" w:hAnsi="Times New Roman" w:cs="Times New Roman"/>
          <w:i/>
          <w:iCs/>
          <w:sz w:val="20"/>
          <w:szCs w:val="20"/>
        </w:rPr>
        <w:t xml:space="preserve"> efectivamente ejecutado. Fuente: elaboración propia.</w:t>
      </w:r>
    </w:p>
    <w:p w14:paraId="76CD2F90" w14:textId="4BB81B7C" w:rsidR="006A6D00" w:rsidRPr="00F8065B" w:rsidRDefault="00C659D1" w:rsidP="006A6D00">
      <w:pPr>
        <w:rPr>
          <w:rFonts w:ascii="Times New Roman" w:hAnsi="Times New Roman" w:cs="Times New Roman"/>
        </w:rPr>
      </w:pPr>
      <w:r w:rsidRPr="00C659D1">
        <w:rPr>
          <w:rFonts w:ascii="Times New Roman" w:hAnsi="Times New Roman" w:cs="Times New Roman"/>
        </w:rPr>
        <w:drawing>
          <wp:inline distT="0" distB="0" distL="0" distR="0" wp14:anchorId="71033A5D" wp14:editId="4A9EFBC2">
            <wp:extent cx="5252085" cy="2441575"/>
            <wp:effectExtent l="0" t="0" r="5715" b="0"/>
            <wp:docPr id="446288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88699" name=""/>
                    <pic:cNvPicPr/>
                  </pic:nvPicPr>
                  <pic:blipFill>
                    <a:blip r:embed="rId10"/>
                    <a:stretch>
                      <a:fillRect/>
                    </a:stretch>
                  </pic:blipFill>
                  <pic:spPr>
                    <a:xfrm>
                      <a:off x="0" y="0"/>
                      <a:ext cx="5252085" cy="2441575"/>
                    </a:xfrm>
                    <a:prstGeom prst="rect">
                      <a:avLst/>
                    </a:prstGeom>
                  </pic:spPr>
                </pic:pic>
              </a:graphicData>
            </a:graphic>
          </wp:inline>
        </w:drawing>
      </w:r>
    </w:p>
    <w:p w14:paraId="082EF932" w14:textId="557A5547" w:rsidR="006A6D00" w:rsidRPr="00F8065B" w:rsidRDefault="006A6D00" w:rsidP="00C659D1">
      <w:pPr>
        <w:spacing w:before="60" w:after="240"/>
        <w:rPr>
          <w:rFonts w:ascii="Times New Roman" w:hAnsi="Times New Roman" w:cs="Times New Roman"/>
        </w:rPr>
      </w:pPr>
      <w:r w:rsidRPr="00F8065B">
        <w:rPr>
          <w:rFonts w:ascii="Times New Roman" w:hAnsi="Times New Roman" w:cs="Times New Roman"/>
          <w:i/>
          <w:iCs/>
          <w:sz w:val="20"/>
          <w:szCs w:val="20"/>
        </w:rPr>
        <w:t xml:space="preserve">Figura 1. Tablero de </w:t>
      </w:r>
      <w:r w:rsidR="00C659D1" w:rsidRPr="00F8065B">
        <w:rPr>
          <w:rFonts w:ascii="Times New Roman" w:hAnsi="Times New Roman" w:cs="Times New Roman"/>
          <w:i/>
          <w:iCs/>
          <w:sz w:val="20"/>
          <w:szCs w:val="20"/>
        </w:rPr>
        <w:t>tareas</w:t>
      </w:r>
      <w:r w:rsidR="00C659D1">
        <w:rPr>
          <w:rFonts w:ascii="Times New Roman" w:hAnsi="Times New Roman" w:cs="Times New Roman"/>
          <w:i/>
          <w:iCs/>
          <w:sz w:val="20"/>
          <w:szCs w:val="20"/>
        </w:rPr>
        <w:t>.</w:t>
      </w:r>
      <w:r w:rsidRPr="00F8065B">
        <w:rPr>
          <w:rFonts w:ascii="Times New Roman" w:hAnsi="Times New Roman" w:cs="Times New Roman"/>
          <w:i/>
          <w:iCs/>
          <w:sz w:val="20"/>
          <w:szCs w:val="20"/>
        </w:rPr>
        <w:t xml:space="preserve"> Fuente: elaboración propia.</w:t>
      </w:r>
    </w:p>
    <w:p w14:paraId="23C30F53" w14:textId="77777777" w:rsidR="00E62FA5" w:rsidRPr="00F8065B" w:rsidRDefault="00795B6F">
      <w:pPr>
        <w:pStyle w:val="Ttulo2"/>
        <w:spacing w:before="280" w:after="200"/>
        <w:rPr>
          <w:rFonts w:ascii="Times New Roman" w:hAnsi="Times New Roman" w:cs="Times New Roman"/>
        </w:rPr>
      </w:pPr>
      <w:bookmarkStart w:id="20" w:name="_Toc241349540"/>
      <w:r w:rsidRPr="00F8065B">
        <w:rPr>
          <w:rFonts w:ascii="Times New Roman" w:hAnsi="Times New Roman" w:cs="Times New Roman"/>
        </w:rPr>
        <w:t>2.3 Análisis de requisitos</w:t>
      </w:r>
      <w:bookmarkEnd w:id="20"/>
    </w:p>
    <w:p w14:paraId="37DA3BA3" w14:textId="4A2E9BAE" w:rsidR="006978A3" w:rsidRDefault="00795B6F">
      <w:pPr>
        <w:pStyle w:val="Ttulo3"/>
        <w:spacing w:before="280" w:after="200"/>
        <w:rPr>
          <w:rFonts w:ascii="Times New Roman" w:hAnsi="Times New Roman" w:cs="Times New Roman"/>
          <w:sz w:val="26"/>
          <w:szCs w:val="26"/>
        </w:rPr>
      </w:pPr>
      <w:bookmarkStart w:id="21" w:name="_Toc241349541"/>
      <w:r w:rsidRPr="00F8065B">
        <w:rPr>
          <w:rFonts w:ascii="Times New Roman" w:hAnsi="Times New Roman" w:cs="Times New Roman"/>
          <w:sz w:val="26"/>
          <w:szCs w:val="26"/>
        </w:rPr>
        <w:t>2.3.1 Actores y perfiles de usuario</w:t>
      </w:r>
      <w:bookmarkEnd w:id="21"/>
    </w:p>
    <w:p w14:paraId="2B026298" w14:textId="77777777" w:rsidR="00746C72" w:rsidRPr="00746C72" w:rsidRDefault="00746C72" w:rsidP="00746C72">
      <w:pPr>
        <w:rPr>
          <w:rFonts w:ascii="Times New Roman" w:hAnsi="Times New Roman" w:cs="Times New Roman"/>
        </w:rPr>
      </w:pPr>
      <w:r w:rsidRPr="00746C72">
        <w:rPr>
          <w:rFonts w:ascii="Times New Roman" w:hAnsi="Times New Roman" w:cs="Times New Roman"/>
        </w:rPr>
        <w:t xml:space="preserve">La plataforma Vidia contempla tres perfiles funcionales que interactúan con sus funcionalidades según los permisos asignados: Administrador, Organizador y Participante. En la implementación del sistema, el término </w:t>
      </w:r>
      <w:r w:rsidRPr="00746C72">
        <w:rPr>
          <w:rFonts w:ascii="Times New Roman" w:hAnsi="Times New Roman" w:cs="Times New Roman"/>
          <w:i/>
          <w:iCs/>
        </w:rPr>
        <w:t>Usuario</w:t>
      </w:r>
      <w:r w:rsidRPr="00746C72">
        <w:rPr>
          <w:rFonts w:ascii="Times New Roman" w:hAnsi="Times New Roman" w:cs="Times New Roman"/>
        </w:rPr>
        <w:t xml:space="preserve"> corresponde a la denominación técnica utilizada en el código para representar la cuenta de una persona. En esta documentación se emplea el término </w:t>
      </w:r>
      <w:r w:rsidRPr="00746C72">
        <w:rPr>
          <w:rFonts w:ascii="Times New Roman" w:hAnsi="Times New Roman" w:cs="Times New Roman"/>
          <w:i/>
          <w:iCs/>
        </w:rPr>
        <w:t>Participante</w:t>
      </w:r>
      <w:r w:rsidRPr="00746C72">
        <w:rPr>
          <w:rFonts w:ascii="Times New Roman" w:hAnsi="Times New Roman" w:cs="Times New Roman"/>
        </w:rPr>
        <w:t xml:space="preserve"> para describir la función que desempeña dicha cuenta cuando consulta eventos, realiza inscripciones y participa en las actividades ofrecidas por la plataforma. Por tanto, ambos términos no representan roles distintos, sino que corresponden, respectivamente, a la denominación técnica de la entidad y a su interpretación funcional dentro del sistema.</w:t>
      </w:r>
    </w:p>
    <w:p w14:paraId="158D2867" w14:textId="77777777" w:rsidR="00746C72" w:rsidRPr="00746C72" w:rsidRDefault="00746C72" w:rsidP="00746C72">
      <w:pPr>
        <w:rPr>
          <w:rFonts w:ascii="Times New Roman" w:hAnsi="Times New Roman" w:cs="Times New Roman"/>
        </w:rPr>
      </w:pPr>
      <w:r w:rsidRPr="00746C72">
        <w:rPr>
          <w:rFonts w:ascii="Times New Roman" w:hAnsi="Times New Roman" w:cs="Times New Roman"/>
        </w:rPr>
        <w:lastRenderedPageBreak/>
        <w:t>La plataforma establece una separación de responsabilidades entre los perfiles. El Administrador supervisa la gestión de usuarios y eventos, y tiene la responsabilidad de revisar las propuestas de actividades antes de su publicación. El Organizador puede crear y gestionar sus propios eventos, pero debe enviarlos a revisión administrativa. Esta restricción permite establecer un mecanismo de control institucional orientado a verificar que las actividades publicadas sean pertinentes al ámbito académico universitario. La publicación queda sujeta a la aprobación del Administrador, quien puede aprobar o rechazar cada propuesta conforme a las reglas de gestión definidas en la plataforma.</w:t>
      </w:r>
    </w:p>
    <w:p w14:paraId="32781345" w14:textId="77777777" w:rsidR="00746C72" w:rsidRPr="006978A3" w:rsidRDefault="00746C72" w:rsidP="006978A3">
      <w:pPr>
        <w:rPr>
          <w:rFonts w:ascii="Times New Roman" w:hAnsi="Times New Roman" w:cs="Times New Roman"/>
        </w:rPr>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681"/>
        <w:gridCol w:w="2179"/>
        <w:gridCol w:w="1971"/>
        <w:gridCol w:w="1776"/>
      </w:tblGrid>
      <w:tr w:rsidR="006A6D00" w:rsidRPr="00F8065B" w14:paraId="5D79DAF2" w14:textId="77777777" w:rsidTr="00795B6F">
        <w:trPr>
          <w:tblHeader/>
        </w:trPr>
        <w:tc>
          <w:tcPr>
            <w:tcW w:w="693" w:type="dxa"/>
            <w:shd w:val="clear" w:color="auto" w:fill="D9D9D9"/>
            <w:tcMar>
              <w:top w:w="60" w:type="dxa"/>
              <w:left w:w="100" w:type="dxa"/>
              <w:bottom w:w="60" w:type="dxa"/>
              <w:right w:w="100" w:type="dxa"/>
            </w:tcMar>
          </w:tcPr>
          <w:p w14:paraId="7E6BA713"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ID</w:t>
            </w:r>
          </w:p>
        </w:tc>
        <w:tc>
          <w:tcPr>
            <w:tcW w:w="1681" w:type="dxa"/>
            <w:shd w:val="clear" w:color="auto" w:fill="D9D9D9"/>
            <w:tcMar>
              <w:top w:w="60" w:type="dxa"/>
              <w:left w:w="100" w:type="dxa"/>
              <w:bottom w:w="60" w:type="dxa"/>
              <w:right w:w="100" w:type="dxa"/>
            </w:tcMar>
          </w:tcPr>
          <w:p w14:paraId="02F58E00"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Actor</w:t>
            </w:r>
          </w:p>
        </w:tc>
        <w:tc>
          <w:tcPr>
            <w:tcW w:w="2179" w:type="dxa"/>
            <w:shd w:val="clear" w:color="auto" w:fill="D9D9D9"/>
            <w:tcMar>
              <w:top w:w="60" w:type="dxa"/>
              <w:left w:w="100" w:type="dxa"/>
              <w:bottom w:w="60" w:type="dxa"/>
              <w:right w:w="100" w:type="dxa"/>
            </w:tcMar>
          </w:tcPr>
          <w:p w14:paraId="2155407D"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Descripción</w:t>
            </w:r>
          </w:p>
        </w:tc>
        <w:tc>
          <w:tcPr>
            <w:tcW w:w="1971" w:type="dxa"/>
            <w:shd w:val="clear" w:color="auto" w:fill="D9D9D9"/>
            <w:tcMar>
              <w:top w:w="60" w:type="dxa"/>
              <w:left w:w="100" w:type="dxa"/>
              <w:bottom w:w="60" w:type="dxa"/>
              <w:right w:w="100" w:type="dxa"/>
            </w:tcMar>
          </w:tcPr>
          <w:p w14:paraId="5E97AE83"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Qué puede hacer</w:t>
            </w:r>
          </w:p>
        </w:tc>
        <w:tc>
          <w:tcPr>
            <w:tcW w:w="1776" w:type="dxa"/>
            <w:shd w:val="clear" w:color="auto" w:fill="D9D9D9"/>
            <w:tcMar>
              <w:top w:w="60" w:type="dxa"/>
              <w:left w:w="100" w:type="dxa"/>
              <w:bottom w:w="60" w:type="dxa"/>
              <w:right w:w="100" w:type="dxa"/>
            </w:tcMar>
          </w:tcPr>
          <w:p w14:paraId="7C0EC3C8" w14:textId="77777777" w:rsidR="006A6D00" w:rsidRPr="00F8065B" w:rsidRDefault="006A6D00"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Qué no puede hacer</w:t>
            </w:r>
          </w:p>
        </w:tc>
      </w:tr>
      <w:tr w:rsidR="00746C72" w:rsidRPr="00F8065B" w14:paraId="034C6E80" w14:textId="77777777" w:rsidTr="00DA4B0B">
        <w:tc>
          <w:tcPr>
            <w:tcW w:w="693" w:type="dxa"/>
            <w:tcMar>
              <w:top w:w="60" w:type="dxa"/>
              <w:left w:w="100" w:type="dxa"/>
              <w:bottom w:w="60" w:type="dxa"/>
              <w:right w:w="100" w:type="dxa"/>
            </w:tcMar>
            <w:vAlign w:val="center"/>
          </w:tcPr>
          <w:p w14:paraId="26D16988" w14:textId="01A7FD7B"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A-01</w:t>
            </w:r>
          </w:p>
        </w:tc>
        <w:tc>
          <w:tcPr>
            <w:tcW w:w="1681" w:type="dxa"/>
            <w:tcMar>
              <w:top w:w="60" w:type="dxa"/>
              <w:left w:w="100" w:type="dxa"/>
              <w:bottom w:w="60" w:type="dxa"/>
              <w:right w:w="100" w:type="dxa"/>
            </w:tcMar>
            <w:vAlign w:val="center"/>
          </w:tcPr>
          <w:p w14:paraId="4ACA444C" w14:textId="2C253E29"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Administrador</w:t>
            </w:r>
          </w:p>
        </w:tc>
        <w:tc>
          <w:tcPr>
            <w:tcW w:w="2179" w:type="dxa"/>
            <w:tcMar>
              <w:top w:w="60" w:type="dxa"/>
              <w:left w:w="100" w:type="dxa"/>
              <w:bottom w:w="60" w:type="dxa"/>
              <w:right w:w="100" w:type="dxa"/>
            </w:tcMar>
            <w:vAlign w:val="center"/>
          </w:tcPr>
          <w:p w14:paraId="4CAAF2CC" w14:textId="2BE26C40"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Responsable de la administración general de la plataforma y de la supervisión de usuarios, organizadores y eventos.</w:t>
            </w:r>
          </w:p>
        </w:tc>
        <w:tc>
          <w:tcPr>
            <w:tcW w:w="1971" w:type="dxa"/>
            <w:tcMar>
              <w:top w:w="60" w:type="dxa"/>
              <w:left w:w="100" w:type="dxa"/>
              <w:bottom w:w="60" w:type="dxa"/>
              <w:right w:w="100" w:type="dxa"/>
            </w:tcMar>
            <w:vAlign w:val="center"/>
          </w:tcPr>
          <w:p w14:paraId="5531581F" w14:textId="79A9CB26"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Gestionar usuarios y categorías; aprobar o rechazar solicitudes de organizadores; revisar y aprobar o rechazar eventos antes de su publicación; supervisar pagos, asistencia, certificados y reportes conforme a sus permisos.</w:t>
            </w:r>
          </w:p>
        </w:tc>
        <w:tc>
          <w:tcPr>
            <w:tcW w:w="1776" w:type="dxa"/>
            <w:tcMar>
              <w:top w:w="60" w:type="dxa"/>
              <w:left w:w="100" w:type="dxa"/>
              <w:bottom w:w="60" w:type="dxa"/>
              <w:right w:w="100" w:type="dxa"/>
            </w:tcMar>
            <w:vAlign w:val="center"/>
          </w:tcPr>
          <w:p w14:paraId="610E7932" w14:textId="0D0D2008"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No puede participar en nombre de otro usuario ni modificar información personal de una cuenta ajena fuera de las operaciones administrativas autorizadas.</w:t>
            </w:r>
          </w:p>
        </w:tc>
      </w:tr>
      <w:tr w:rsidR="00746C72" w:rsidRPr="00F8065B" w14:paraId="281C10A3" w14:textId="77777777" w:rsidTr="00DA4B0B">
        <w:tc>
          <w:tcPr>
            <w:tcW w:w="693" w:type="dxa"/>
            <w:tcMar>
              <w:top w:w="60" w:type="dxa"/>
              <w:left w:w="100" w:type="dxa"/>
              <w:bottom w:w="60" w:type="dxa"/>
              <w:right w:w="100" w:type="dxa"/>
            </w:tcMar>
            <w:vAlign w:val="center"/>
          </w:tcPr>
          <w:p w14:paraId="2637D73A" w14:textId="4E9C2D61"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A-02</w:t>
            </w:r>
          </w:p>
        </w:tc>
        <w:tc>
          <w:tcPr>
            <w:tcW w:w="1681" w:type="dxa"/>
            <w:tcMar>
              <w:top w:w="60" w:type="dxa"/>
              <w:left w:w="100" w:type="dxa"/>
              <w:bottom w:w="60" w:type="dxa"/>
              <w:right w:w="100" w:type="dxa"/>
            </w:tcMar>
            <w:vAlign w:val="center"/>
          </w:tcPr>
          <w:p w14:paraId="4748A4CA" w14:textId="1F0E4B9C"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Organizador</w:t>
            </w:r>
          </w:p>
        </w:tc>
        <w:tc>
          <w:tcPr>
            <w:tcW w:w="2179" w:type="dxa"/>
            <w:tcMar>
              <w:top w:w="60" w:type="dxa"/>
              <w:left w:w="100" w:type="dxa"/>
              <w:bottom w:w="60" w:type="dxa"/>
              <w:right w:w="100" w:type="dxa"/>
            </w:tcMar>
            <w:vAlign w:val="center"/>
          </w:tcPr>
          <w:p w14:paraId="48E6A642" w14:textId="3A27832A"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 xml:space="preserve">Usuario autorizado por el Administrador para gestionar eventos propios dentro de la plataforma, previa aprobación de su solicitud de acceso </w:t>
            </w:r>
            <w:r w:rsidRPr="00746C72">
              <w:rPr>
                <w:rFonts w:ascii="Times New Roman" w:hAnsi="Times New Roman" w:cs="Times New Roman"/>
              </w:rPr>
              <w:lastRenderedPageBreak/>
              <w:t>al perfil de organizador.</w:t>
            </w:r>
          </w:p>
        </w:tc>
        <w:tc>
          <w:tcPr>
            <w:tcW w:w="1971" w:type="dxa"/>
            <w:tcMar>
              <w:top w:w="60" w:type="dxa"/>
              <w:left w:w="100" w:type="dxa"/>
              <w:bottom w:w="60" w:type="dxa"/>
              <w:right w:w="100" w:type="dxa"/>
            </w:tcMar>
            <w:vAlign w:val="center"/>
          </w:tcPr>
          <w:p w14:paraId="538519C0" w14:textId="5668DFFC"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lastRenderedPageBreak/>
              <w:t xml:space="preserve">Solicitar la condición de organizador; crear y modificar sus propios eventos; enviar propuestas a revisión; gestionar inscripciones, </w:t>
            </w:r>
            <w:r w:rsidRPr="00746C72">
              <w:rPr>
                <w:rFonts w:ascii="Times New Roman" w:hAnsi="Times New Roman" w:cs="Times New Roman"/>
              </w:rPr>
              <w:lastRenderedPageBreak/>
              <w:t>comprobantes de pago, sesiones y asistencia dentro de las operaciones autorizadas; consultar la información de sus eventos.</w:t>
            </w:r>
          </w:p>
        </w:tc>
        <w:tc>
          <w:tcPr>
            <w:tcW w:w="1776" w:type="dxa"/>
            <w:tcMar>
              <w:top w:w="60" w:type="dxa"/>
              <w:left w:w="100" w:type="dxa"/>
              <w:bottom w:w="60" w:type="dxa"/>
              <w:right w:w="100" w:type="dxa"/>
            </w:tcMar>
            <w:vAlign w:val="center"/>
          </w:tcPr>
          <w:p w14:paraId="3439CA8B" w14:textId="2898472D"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lastRenderedPageBreak/>
              <w:t xml:space="preserve">No puede aprobar su propia solicitud de organizador; publicar directamente un evento que requiere aprobación </w:t>
            </w:r>
            <w:r w:rsidRPr="00746C72">
              <w:rPr>
                <w:rFonts w:ascii="Times New Roman" w:hAnsi="Times New Roman" w:cs="Times New Roman"/>
              </w:rPr>
              <w:lastRenderedPageBreak/>
              <w:t>administrativa; administrar eventos de otros organizadores ni modificar configuraciones reservadas al Administrador.</w:t>
            </w:r>
          </w:p>
        </w:tc>
      </w:tr>
      <w:tr w:rsidR="00746C72" w:rsidRPr="00F8065B" w14:paraId="6A86C227" w14:textId="77777777" w:rsidTr="00DA4B0B">
        <w:tc>
          <w:tcPr>
            <w:tcW w:w="693" w:type="dxa"/>
            <w:tcMar>
              <w:top w:w="60" w:type="dxa"/>
              <w:left w:w="100" w:type="dxa"/>
              <w:bottom w:w="60" w:type="dxa"/>
              <w:right w:w="100" w:type="dxa"/>
            </w:tcMar>
            <w:vAlign w:val="center"/>
          </w:tcPr>
          <w:p w14:paraId="57B70465" w14:textId="1EE2586E"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lastRenderedPageBreak/>
              <w:t>A-03</w:t>
            </w:r>
          </w:p>
        </w:tc>
        <w:tc>
          <w:tcPr>
            <w:tcW w:w="1681" w:type="dxa"/>
            <w:tcMar>
              <w:top w:w="60" w:type="dxa"/>
              <w:left w:w="100" w:type="dxa"/>
              <w:bottom w:w="60" w:type="dxa"/>
              <w:right w:w="100" w:type="dxa"/>
            </w:tcMar>
            <w:vAlign w:val="center"/>
          </w:tcPr>
          <w:p w14:paraId="233085F6" w14:textId="4FCA9E0B"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Participante (Usuario)</w:t>
            </w:r>
          </w:p>
        </w:tc>
        <w:tc>
          <w:tcPr>
            <w:tcW w:w="2179" w:type="dxa"/>
            <w:tcMar>
              <w:top w:w="60" w:type="dxa"/>
              <w:left w:w="100" w:type="dxa"/>
              <w:bottom w:w="60" w:type="dxa"/>
              <w:right w:w="100" w:type="dxa"/>
            </w:tcMar>
            <w:vAlign w:val="center"/>
          </w:tcPr>
          <w:p w14:paraId="178FFE18" w14:textId="233290EE" w:rsidR="00746C72" w:rsidRPr="00746C72" w:rsidRDefault="00746C72" w:rsidP="00746C72">
            <w:pPr>
              <w:spacing w:after="20" w:line="240" w:lineRule="auto"/>
              <w:rPr>
                <w:rFonts w:ascii="Times New Roman" w:hAnsi="Times New Roman" w:cs="Times New Roman"/>
              </w:rPr>
            </w:pPr>
            <w:r w:rsidRPr="00746C72">
              <w:rPr>
                <w:rFonts w:ascii="Times New Roman" w:hAnsi="Times New Roman" w:cs="Times New Roman"/>
              </w:rPr>
              <w:t>Persona cuya cuenta está identificada técnicamente como Usuario en el sistema y que utiliza la plataforma para consultar y participar en eventos disponibles. Puede ser estudiante de la UAJMS o participante externo cuando las condiciones del evento lo permitan</w:t>
            </w:r>
            <w:r>
              <w:rPr>
                <w:rFonts w:ascii="Times New Roman" w:hAnsi="Times New Roman" w:cs="Times New Roman"/>
              </w:rPr>
              <w:t>.</w:t>
            </w:r>
          </w:p>
        </w:tc>
        <w:tc>
          <w:tcPr>
            <w:tcW w:w="1971" w:type="dxa"/>
            <w:tcMar>
              <w:top w:w="60" w:type="dxa"/>
              <w:left w:w="100" w:type="dxa"/>
              <w:bottom w:w="60" w:type="dxa"/>
              <w:right w:w="100" w:type="dxa"/>
            </w:tcMar>
            <w:vAlign w:val="center"/>
          </w:tcPr>
          <w:p w14:paraId="2D634840" w14:textId="346F0256" w:rsidR="00746C72" w:rsidRPr="00746C72" w:rsidRDefault="00746C72" w:rsidP="00746C72">
            <w:pPr>
              <w:spacing w:line="240" w:lineRule="auto"/>
              <w:rPr>
                <w:rFonts w:ascii="Times New Roman" w:hAnsi="Times New Roman" w:cs="Times New Roman"/>
              </w:rPr>
            </w:pPr>
            <w:r w:rsidRPr="00746C72">
              <w:rPr>
                <w:rFonts w:ascii="Times New Roman" w:hAnsi="Times New Roman" w:cs="Times New Roman"/>
              </w:rPr>
              <w:t>Registrarse e iniciar sesión; consultar y buscar eventos publicados; inscribirse; realizar el proceso de pago cuando corresponda; cargar comprobantes; consultar sus inscripciones; registrar su asistencia mediante QR y geolocalización cuando se requiera; consultar certificados e historial.</w:t>
            </w:r>
            <w:r>
              <w:rPr>
                <w:rFonts w:ascii="Times New Roman" w:hAnsi="Times New Roman" w:cs="Times New Roman"/>
                <w:sz w:val="22"/>
                <w:szCs w:val="22"/>
              </w:rPr>
              <w:t xml:space="preserve"> </w:t>
            </w:r>
          </w:p>
        </w:tc>
        <w:tc>
          <w:tcPr>
            <w:tcW w:w="1776" w:type="dxa"/>
            <w:tcMar>
              <w:top w:w="60" w:type="dxa"/>
              <w:left w:w="100" w:type="dxa"/>
              <w:bottom w:w="60" w:type="dxa"/>
              <w:right w:w="100" w:type="dxa"/>
            </w:tcMar>
            <w:vAlign w:val="center"/>
          </w:tcPr>
          <w:p w14:paraId="54D78143" w14:textId="0506BFE2" w:rsidR="00746C72" w:rsidRPr="00F8065B" w:rsidRDefault="00746C72" w:rsidP="00746C72">
            <w:pPr>
              <w:spacing w:after="20" w:line="240" w:lineRule="auto"/>
              <w:rPr>
                <w:rFonts w:ascii="Times New Roman" w:hAnsi="Times New Roman" w:cs="Times New Roman"/>
                <w:sz w:val="22"/>
                <w:szCs w:val="22"/>
              </w:rPr>
            </w:pPr>
            <w:r w:rsidRPr="00746C72">
              <w:rPr>
                <w:rFonts w:ascii="Times New Roman" w:hAnsi="Times New Roman" w:cs="Times New Roman"/>
              </w:rPr>
              <w:t>No puede crear ni aprobar eventos por su condición de participante; validar pagos sin autorización; administrar otros usuarios; modificar información de otras cuentas ni registrar asistencia en nombre de otra persona.</w:t>
            </w:r>
          </w:p>
        </w:tc>
      </w:tr>
    </w:tbl>
    <w:p w14:paraId="48B9BA2B" w14:textId="6EFBEF08" w:rsidR="00746C72" w:rsidRPr="00746C72"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3. Actores del sistema. Fuente: elaboración propia.</w:t>
      </w:r>
    </w:p>
    <w:p w14:paraId="417295C5" w14:textId="411EBEBB" w:rsidR="000A00B1" w:rsidRPr="000A00B1" w:rsidRDefault="00795B6F" w:rsidP="000A00B1">
      <w:pPr>
        <w:pStyle w:val="Ttulo3"/>
        <w:spacing w:before="280" w:after="200"/>
        <w:rPr>
          <w:rFonts w:ascii="Times New Roman" w:hAnsi="Times New Roman" w:cs="Times New Roman"/>
          <w:sz w:val="26"/>
          <w:szCs w:val="26"/>
        </w:rPr>
      </w:pPr>
      <w:bookmarkStart w:id="22" w:name="_Toc241349542"/>
      <w:r w:rsidRPr="00F8065B">
        <w:rPr>
          <w:rFonts w:ascii="Times New Roman" w:hAnsi="Times New Roman" w:cs="Times New Roman"/>
          <w:sz w:val="26"/>
          <w:szCs w:val="26"/>
        </w:rPr>
        <w:t>2.3.2 Requisitos funcionales</w:t>
      </w:r>
      <w:bookmarkEnd w:id="2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3400"/>
        <w:gridCol w:w="1400"/>
      </w:tblGrid>
      <w:tr w:rsidR="005A52AB" w:rsidRPr="00F8065B" w14:paraId="26781AA1" w14:textId="77777777" w:rsidTr="00795B6F">
        <w:trPr>
          <w:tblHeader/>
        </w:trPr>
        <w:tc>
          <w:tcPr>
            <w:tcW w:w="800" w:type="dxa"/>
            <w:shd w:val="clear" w:color="auto" w:fill="D9D9D9"/>
            <w:tcMar>
              <w:top w:w="60" w:type="dxa"/>
              <w:left w:w="100" w:type="dxa"/>
              <w:bottom w:w="60" w:type="dxa"/>
              <w:right w:w="100" w:type="dxa"/>
            </w:tcMar>
          </w:tcPr>
          <w:p w14:paraId="24B3D273" w14:textId="77777777" w:rsidR="005A52AB" w:rsidRPr="00F8065B" w:rsidRDefault="005A52AB"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ID</w:t>
            </w:r>
          </w:p>
        </w:tc>
        <w:tc>
          <w:tcPr>
            <w:tcW w:w="2700" w:type="dxa"/>
            <w:shd w:val="clear" w:color="auto" w:fill="D9D9D9"/>
            <w:tcMar>
              <w:top w:w="60" w:type="dxa"/>
              <w:left w:w="100" w:type="dxa"/>
              <w:bottom w:w="60" w:type="dxa"/>
              <w:right w:w="100" w:type="dxa"/>
            </w:tcMar>
          </w:tcPr>
          <w:p w14:paraId="219D4851" w14:textId="77777777" w:rsidR="005A52AB" w:rsidRPr="00F8065B" w:rsidRDefault="005A52AB"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Requisito funcional</w:t>
            </w:r>
          </w:p>
        </w:tc>
        <w:tc>
          <w:tcPr>
            <w:tcW w:w="3400" w:type="dxa"/>
            <w:shd w:val="clear" w:color="auto" w:fill="D9D9D9"/>
            <w:tcMar>
              <w:top w:w="60" w:type="dxa"/>
              <w:left w:w="100" w:type="dxa"/>
              <w:bottom w:w="60" w:type="dxa"/>
              <w:right w:w="100" w:type="dxa"/>
            </w:tcMar>
          </w:tcPr>
          <w:p w14:paraId="29EC0A4B" w14:textId="77777777" w:rsidR="005A52AB" w:rsidRPr="00F8065B" w:rsidRDefault="005A52AB"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Criterios de aceptación</w:t>
            </w:r>
          </w:p>
        </w:tc>
        <w:tc>
          <w:tcPr>
            <w:tcW w:w="1400" w:type="dxa"/>
            <w:shd w:val="clear" w:color="auto" w:fill="D9D9D9"/>
            <w:tcMar>
              <w:top w:w="60" w:type="dxa"/>
              <w:left w:w="100" w:type="dxa"/>
              <w:bottom w:w="60" w:type="dxa"/>
              <w:right w:w="100" w:type="dxa"/>
            </w:tcMar>
          </w:tcPr>
          <w:p w14:paraId="5F53A1EE" w14:textId="77777777" w:rsidR="005A52AB" w:rsidRPr="00F8065B" w:rsidRDefault="005A52AB" w:rsidP="00795B6F">
            <w:pPr>
              <w:spacing w:after="20" w:line="240" w:lineRule="auto"/>
              <w:rPr>
                <w:rFonts w:ascii="Times New Roman" w:hAnsi="Times New Roman" w:cs="Times New Roman"/>
              </w:rPr>
            </w:pPr>
            <w:proofErr w:type="spellStart"/>
            <w:r w:rsidRPr="00F8065B">
              <w:rPr>
                <w:rFonts w:ascii="Times New Roman" w:hAnsi="Times New Roman" w:cs="Times New Roman"/>
                <w:b/>
                <w:bCs/>
                <w:sz w:val="20"/>
                <w:szCs w:val="20"/>
              </w:rPr>
              <w:t>MoSCoW</w:t>
            </w:r>
            <w:proofErr w:type="spellEnd"/>
          </w:p>
        </w:tc>
      </w:tr>
      <w:tr w:rsidR="000A00B1" w:rsidRPr="00F8065B" w14:paraId="21C40BAB" w14:textId="77777777" w:rsidTr="00795B6F">
        <w:tc>
          <w:tcPr>
            <w:tcW w:w="800" w:type="dxa"/>
            <w:tcMar>
              <w:top w:w="60" w:type="dxa"/>
              <w:left w:w="100" w:type="dxa"/>
              <w:bottom w:w="60" w:type="dxa"/>
              <w:right w:w="100" w:type="dxa"/>
            </w:tcMar>
            <w:vAlign w:val="center"/>
          </w:tcPr>
          <w:p w14:paraId="68A24CEE" w14:textId="22938EC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RF-01</w:t>
            </w:r>
          </w:p>
        </w:tc>
        <w:tc>
          <w:tcPr>
            <w:tcW w:w="2700" w:type="dxa"/>
            <w:tcMar>
              <w:top w:w="60" w:type="dxa"/>
              <w:left w:w="100" w:type="dxa"/>
              <w:bottom w:w="60" w:type="dxa"/>
              <w:right w:w="100" w:type="dxa"/>
            </w:tcMar>
            <w:vAlign w:val="center"/>
          </w:tcPr>
          <w:p w14:paraId="356E3A60" w14:textId="6AFB3B7E"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 xml:space="preserve">Como usuario, quiero registrarme e iniciar sesión para acceder de forma segura a las funcionalidades </w:t>
            </w:r>
            <w:r w:rsidRPr="00DF5533">
              <w:rPr>
                <w:rFonts w:ascii="Times New Roman" w:hAnsi="Times New Roman" w:cs="Times New Roman"/>
                <w:sz w:val="22"/>
                <w:szCs w:val="22"/>
              </w:rPr>
              <w:lastRenderedPageBreak/>
              <w:t>correspondientes a mis permisos.</w:t>
            </w:r>
          </w:p>
        </w:tc>
        <w:tc>
          <w:tcPr>
            <w:tcW w:w="3400" w:type="dxa"/>
            <w:tcMar>
              <w:top w:w="60" w:type="dxa"/>
              <w:left w:w="100" w:type="dxa"/>
              <w:bottom w:w="60" w:type="dxa"/>
              <w:right w:w="100" w:type="dxa"/>
            </w:tcMar>
            <w:vAlign w:val="center"/>
          </w:tcPr>
          <w:p w14:paraId="60C24EA3" w14:textId="2F1762E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lastRenderedPageBreak/>
              <w:t xml:space="preserve">CA-01.1: Con datos válidos y únicos, el sistema crea la cuenta. CA-01.2: Si el correo, RU o CI ya está registrado, el sistema rechaza </w:t>
            </w:r>
            <w:r w:rsidRPr="00DF5533">
              <w:rPr>
                <w:rFonts w:ascii="Times New Roman" w:hAnsi="Times New Roman" w:cs="Times New Roman"/>
                <w:sz w:val="22"/>
                <w:szCs w:val="22"/>
              </w:rPr>
              <w:lastRenderedPageBreak/>
              <w:t>el registro. CA-01.3: Con credenciales válidas, el sistema autentica al usuario. CA-01.4: Con credenciales incorrectas, rechaza el acceso.</w:t>
            </w:r>
          </w:p>
        </w:tc>
        <w:tc>
          <w:tcPr>
            <w:tcW w:w="1400" w:type="dxa"/>
            <w:tcMar>
              <w:top w:w="60" w:type="dxa"/>
              <w:left w:w="100" w:type="dxa"/>
              <w:bottom w:w="60" w:type="dxa"/>
              <w:right w:w="100" w:type="dxa"/>
            </w:tcMar>
            <w:vAlign w:val="center"/>
          </w:tcPr>
          <w:p w14:paraId="194FB449" w14:textId="71AB7A26" w:rsidR="000A00B1" w:rsidRPr="00F8065B" w:rsidRDefault="000A00B1" w:rsidP="000A00B1">
            <w:pPr>
              <w:spacing w:after="20" w:line="240" w:lineRule="auto"/>
              <w:rPr>
                <w:rFonts w:ascii="Times New Roman" w:hAnsi="Times New Roman" w:cs="Times New Roman"/>
                <w:sz w:val="22"/>
                <w:szCs w:val="22"/>
              </w:rPr>
            </w:pPr>
            <w:proofErr w:type="spellStart"/>
            <w:r w:rsidRPr="00DF5533">
              <w:lastRenderedPageBreak/>
              <w:t>Must</w:t>
            </w:r>
            <w:proofErr w:type="spellEnd"/>
          </w:p>
        </w:tc>
      </w:tr>
      <w:tr w:rsidR="000A00B1" w:rsidRPr="00F8065B" w14:paraId="7C284246" w14:textId="77777777" w:rsidTr="00795B6F">
        <w:tc>
          <w:tcPr>
            <w:tcW w:w="800" w:type="dxa"/>
            <w:tcMar>
              <w:top w:w="60" w:type="dxa"/>
              <w:left w:w="100" w:type="dxa"/>
              <w:bottom w:w="60" w:type="dxa"/>
              <w:right w:w="100" w:type="dxa"/>
            </w:tcMar>
            <w:vAlign w:val="center"/>
          </w:tcPr>
          <w:p w14:paraId="79006CF8" w14:textId="15E4734E"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RF-02</w:t>
            </w:r>
          </w:p>
        </w:tc>
        <w:tc>
          <w:tcPr>
            <w:tcW w:w="2700" w:type="dxa"/>
            <w:tcMar>
              <w:top w:w="60" w:type="dxa"/>
              <w:left w:w="100" w:type="dxa"/>
              <w:bottom w:w="60" w:type="dxa"/>
              <w:right w:w="100" w:type="dxa"/>
            </w:tcMar>
            <w:vAlign w:val="center"/>
          </w:tcPr>
          <w:p w14:paraId="20615BBC" w14:textId="3C40AE38"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usuario autenticado, quiero solicitar la condición de organizador para gestionar eventos una vez aprobada mi solicitud.</w:t>
            </w:r>
          </w:p>
        </w:tc>
        <w:tc>
          <w:tcPr>
            <w:tcW w:w="3400" w:type="dxa"/>
            <w:tcMar>
              <w:top w:w="60" w:type="dxa"/>
              <w:left w:w="100" w:type="dxa"/>
              <w:bottom w:w="60" w:type="dxa"/>
              <w:right w:w="100" w:type="dxa"/>
            </w:tcMar>
            <w:vAlign w:val="center"/>
          </w:tcPr>
          <w:p w14:paraId="5208F5AA" w14:textId="7BD62E61"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CA-02.1: Si no existe una solicitud pendiente, el sistema registra la nueva solicitud para revisión administrativa. CA-02.2: Si ya existe una solicitud pendiente, rechaza otra solicitud duplicada. CA-02.3: Si el administrador aprueba la solicitud, se concede la condición de organizador. CA-02.4: Si la rechaza, se registra el resultado correspondiente.</w:t>
            </w:r>
          </w:p>
        </w:tc>
        <w:tc>
          <w:tcPr>
            <w:tcW w:w="1400" w:type="dxa"/>
            <w:tcMar>
              <w:top w:w="60" w:type="dxa"/>
              <w:left w:w="100" w:type="dxa"/>
              <w:bottom w:w="60" w:type="dxa"/>
              <w:right w:w="100" w:type="dxa"/>
            </w:tcMar>
            <w:vAlign w:val="center"/>
          </w:tcPr>
          <w:p w14:paraId="3CC567B4" w14:textId="360DB563" w:rsidR="000A00B1" w:rsidRPr="00F8065B" w:rsidRDefault="000A00B1" w:rsidP="000A00B1">
            <w:pPr>
              <w:spacing w:after="20" w:line="240" w:lineRule="auto"/>
              <w:rPr>
                <w:rFonts w:ascii="Times New Roman" w:hAnsi="Times New Roman" w:cs="Times New Roman"/>
                <w:sz w:val="22"/>
                <w:szCs w:val="22"/>
              </w:rPr>
            </w:pPr>
            <w:proofErr w:type="spellStart"/>
            <w:r w:rsidRPr="00DF5533">
              <w:t>Should</w:t>
            </w:r>
            <w:proofErr w:type="spellEnd"/>
          </w:p>
        </w:tc>
      </w:tr>
      <w:tr w:rsidR="000A00B1" w:rsidRPr="00F8065B" w14:paraId="68FD02A5" w14:textId="77777777" w:rsidTr="00795B6F">
        <w:tc>
          <w:tcPr>
            <w:tcW w:w="800" w:type="dxa"/>
            <w:tcMar>
              <w:top w:w="60" w:type="dxa"/>
              <w:left w:w="100" w:type="dxa"/>
              <w:bottom w:w="60" w:type="dxa"/>
              <w:right w:w="100" w:type="dxa"/>
            </w:tcMar>
            <w:vAlign w:val="center"/>
          </w:tcPr>
          <w:p w14:paraId="2F836820" w14:textId="29538F20"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RF-03</w:t>
            </w:r>
          </w:p>
        </w:tc>
        <w:tc>
          <w:tcPr>
            <w:tcW w:w="2700" w:type="dxa"/>
            <w:tcMar>
              <w:top w:w="60" w:type="dxa"/>
              <w:left w:w="100" w:type="dxa"/>
              <w:bottom w:w="60" w:type="dxa"/>
              <w:right w:w="100" w:type="dxa"/>
            </w:tcMar>
            <w:vAlign w:val="center"/>
          </w:tcPr>
          <w:p w14:paraId="5F3E4E4B" w14:textId="5E2EF8B6"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organizador autorizado, quiero crear y gestionar mis propios eventos y enviarlos a revisión para que sean evaluados antes de publicarse.</w:t>
            </w:r>
          </w:p>
        </w:tc>
        <w:tc>
          <w:tcPr>
            <w:tcW w:w="3400" w:type="dxa"/>
            <w:tcMar>
              <w:top w:w="60" w:type="dxa"/>
              <w:left w:w="100" w:type="dxa"/>
              <w:bottom w:w="60" w:type="dxa"/>
              <w:right w:w="100" w:type="dxa"/>
            </w:tcMar>
            <w:vAlign w:val="center"/>
          </w:tcPr>
          <w:p w14:paraId="744E75B3" w14:textId="1560234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CA-03.1: Con datos válidos, el sistema registra el evento asociado al organizador. CA-03.2: Permite modificar un evento propio cuando su estado lo permite. CA-03.3: Si el evento cumple las validaciones, permite enviarlo a revisión. CA-03.4: Si faltan datos obligatorios o son inválidos, rechaza el envío a revisión.</w:t>
            </w:r>
          </w:p>
        </w:tc>
        <w:tc>
          <w:tcPr>
            <w:tcW w:w="1400" w:type="dxa"/>
            <w:tcMar>
              <w:top w:w="60" w:type="dxa"/>
              <w:left w:w="100" w:type="dxa"/>
              <w:bottom w:w="60" w:type="dxa"/>
              <w:right w:w="100" w:type="dxa"/>
            </w:tcMar>
            <w:vAlign w:val="center"/>
          </w:tcPr>
          <w:p w14:paraId="010647CC" w14:textId="5DE1ABFE" w:rsidR="000A00B1" w:rsidRPr="00F8065B" w:rsidRDefault="000A00B1" w:rsidP="000A00B1">
            <w:pPr>
              <w:spacing w:after="20" w:line="240" w:lineRule="auto"/>
              <w:rPr>
                <w:rFonts w:ascii="Times New Roman" w:hAnsi="Times New Roman" w:cs="Times New Roman"/>
                <w:sz w:val="22"/>
                <w:szCs w:val="22"/>
              </w:rPr>
            </w:pPr>
            <w:proofErr w:type="spellStart"/>
            <w:r w:rsidRPr="00DF5533">
              <w:t>Must</w:t>
            </w:r>
            <w:proofErr w:type="spellEnd"/>
          </w:p>
        </w:tc>
      </w:tr>
      <w:tr w:rsidR="000A00B1" w:rsidRPr="00F8065B" w14:paraId="38FEA19F" w14:textId="77777777" w:rsidTr="00795B6F">
        <w:tc>
          <w:tcPr>
            <w:tcW w:w="800" w:type="dxa"/>
            <w:tcMar>
              <w:top w:w="60" w:type="dxa"/>
              <w:left w:w="100" w:type="dxa"/>
              <w:bottom w:w="60" w:type="dxa"/>
              <w:right w:w="100" w:type="dxa"/>
            </w:tcMar>
            <w:vAlign w:val="center"/>
          </w:tcPr>
          <w:p w14:paraId="4D5B7438" w14:textId="73C8778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RF-04</w:t>
            </w:r>
          </w:p>
        </w:tc>
        <w:tc>
          <w:tcPr>
            <w:tcW w:w="2700" w:type="dxa"/>
            <w:tcMar>
              <w:top w:w="60" w:type="dxa"/>
              <w:left w:w="100" w:type="dxa"/>
              <w:bottom w:w="60" w:type="dxa"/>
              <w:right w:w="100" w:type="dxa"/>
            </w:tcMar>
            <w:vAlign w:val="center"/>
          </w:tcPr>
          <w:p w14:paraId="48866C73" w14:textId="23906646"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administrador, quiero revisar los eventos enviados por los organizadores para decidir su publicación y controlar su pertinencia académica.</w:t>
            </w:r>
          </w:p>
        </w:tc>
        <w:tc>
          <w:tcPr>
            <w:tcW w:w="3400" w:type="dxa"/>
            <w:tcMar>
              <w:top w:w="60" w:type="dxa"/>
              <w:left w:w="100" w:type="dxa"/>
              <w:bottom w:w="60" w:type="dxa"/>
              <w:right w:w="100" w:type="dxa"/>
            </w:tcMar>
            <w:vAlign w:val="center"/>
          </w:tcPr>
          <w:p w14:paraId="2D9401CC" w14:textId="0A38649B" w:rsidR="000A00B1" w:rsidRPr="000A00B1" w:rsidRDefault="000A00B1" w:rsidP="000A00B1">
            <w:pPr>
              <w:ind w:firstLine="708"/>
              <w:rPr>
                <w:rFonts w:ascii="Times New Roman" w:hAnsi="Times New Roman" w:cs="Times New Roman"/>
                <w:sz w:val="22"/>
                <w:szCs w:val="22"/>
              </w:rPr>
            </w:pPr>
            <w:r w:rsidRPr="00DF5533">
              <w:rPr>
                <w:rFonts w:ascii="Times New Roman" w:hAnsi="Times New Roman" w:cs="Times New Roman"/>
                <w:sz w:val="22"/>
                <w:szCs w:val="22"/>
              </w:rPr>
              <w:t>CA-04.1: Si aprueba un evento en revisión, el sistema lo publica. CA-04.2: Si lo rechaza, registra el rechazo y evita su publicación. CA-04.3: Si un evento rechazado puede corregirse, permite que el organizador realice las modificaciones autorizadas y lo vuelva a enviar a revisión.</w:t>
            </w:r>
          </w:p>
        </w:tc>
        <w:tc>
          <w:tcPr>
            <w:tcW w:w="1400" w:type="dxa"/>
            <w:tcMar>
              <w:top w:w="60" w:type="dxa"/>
              <w:left w:w="100" w:type="dxa"/>
              <w:bottom w:w="60" w:type="dxa"/>
              <w:right w:w="100" w:type="dxa"/>
            </w:tcMar>
            <w:vAlign w:val="center"/>
          </w:tcPr>
          <w:p w14:paraId="2215CA4D" w14:textId="10978CA9" w:rsidR="000A00B1" w:rsidRPr="00F8065B" w:rsidRDefault="000A00B1" w:rsidP="000A00B1">
            <w:pPr>
              <w:spacing w:after="20" w:line="240" w:lineRule="auto"/>
              <w:rPr>
                <w:rFonts w:ascii="Times New Roman" w:hAnsi="Times New Roman" w:cs="Times New Roman"/>
                <w:sz w:val="22"/>
                <w:szCs w:val="22"/>
              </w:rPr>
            </w:pPr>
            <w:proofErr w:type="spellStart"/>
            <w:r w:rsidRPr="00DF5533">
              <w:t>Must</w:t>
            </w:r>
            <w:proofErr w:type="spellEnd"/>
          </w:p>
        </w:tc>
      </w:tr>
      <w:tr w:rsidR="000A00B1" w:rsidRPr="00F8065B" w14:paraId="64ED9AC1" w14:textId="77777777" w:rsidTr="00795B6F">
        <w:tc>
          <w:tcPr>
            <w:tcW w:w="800" w:type="dxa"/>
            <w:tcMar>
              <w:top w:w="60" w:type="dxa"/>
              <w:left w:w="100" w:type="dxa"/>
              <w:bottom w:w="60" w:type="dxa"/>
              <w:right w:w="100" w:type="dxa"/>
            </w:tcMar>
            <w:vAlign w:val="center"/>
          </w:tcPr>
          <w:p w14:paraId="1B8B2CB4" w14:textId="5C0B5B65"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RF-05</w:t>
            </w:r>
          </w:p>
        </w:tc>
        <w:tc>
          <w:tcPr>
            <w:tcW w:w="2700" w:type="dxa"/>
            <w:tcMar>
              <w:top w:w="60" w:type="dxa"/>
              <w:left w:w="100" w:type="dxa"/>
              <w:bottom w:w="60" w:type="dxa"/>
              <w:right w:w="100" w:type="dxa"/>
            </w:tcMar>
            <w:vAlign w:val="center"/>
          </w:tcPr>
          <w:p w14:paraId="453EA3FF" w14:textId="29C43B73"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 xml:space="preserve">Como participante, quiero consultar y buscar eventos publicados para encontrar actividades de acuerdo con </w:t>
            </w:r>
            <w:r w:rsidRPr="00DF5533">
              <w:rPr>
                <w:rFonts w:ascii="Times New Roman" w:hAnsi="Times New Roman" w:cs="Times New Roman"/>
                <w:sz w:val="22"/>
                <w:szCs w:val="22"/>
              </w:rPr>
              <w:lastRenderedPageBreak/>
              <w:t>mis intereses y disponibilidad.</w:t>
            </w:r>
          </w:p>
        </w:tc>
        <w:tc>
          <w:tcPr>
            <w:tcW w:w="3400" w:type="dxa"/>
            <w:tcMar>
              <w:top w:w="60" w:type="dxa"/>
              <w:left w:w="100" w:type="dxa"/>
              <w:bottom w:w="60" w:type="dxa"/>
              <w:right w:w="100" w:type="dxa"/>
            </w:tcMar>
            <w:vAlign w:val="center"/>
          </w:tcPr>
          <w:p w14:paraId="0F2646BB" w14:textId="172888BE"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lastRenderedPageBreak/>
              <w:t xml:space="preserve">CA-05.1: Muestra los eventos publicados disponibles. CA-05.2: Devuelve los resultados que coinciden con los criterios de </w:t>
            </w:r>
            <w:r w:rsidRPr="00DF5533">
              <w:rPr>
                <w:rFonts w:ascii="Times New Roman" w:hAnsi="Times New Roman" w:cs="Times New Roman"/>
                <w:sz w:val="22"/>
                <w:szCs w:val="22"/>
              </w:rPr>
              <w:lastRenderedPageBreak/>
              <w:t>búsqueda admitidos. CA-05.3: Si no hay coincidencias, informa que no existen resultados. CA-05.4: El detalle de un evento válido muestra su información pública.</w:t>
            </w:r>
          </w:p>
        </w:tc>
        <w:tc>
          <w:tcPr>
            <w:tcW w:w="1400" w:type="dxa"/>
            <w:tcMar>
              <w:top w:w="60" w:type="dxa"/>
              <w:left w:w="100" w:type="dxa"/>
              <w:bottom w:w="60" w:type="dxa"/>
              <w:right w:w="100" w:type="dxa"/>
            </w:tcMar>
            <w:vAlign w:val="center"/>
          </w:tcPr>
          <w:p w14:paraId="4A742649" w14:textId="2C1C3E8A" w:rsidR="000A00B1" w:rsidRPr="00F8065B" w:rsidRDefault="000A00B1" w:rsidP="000A00B1">
            <w:pPr>
              <w:spacing w:after="20" w:line="240" w:lineRule="auto"/>
              <w:rPr>
                <w:rFonts w:ascii="Times New Roman" w:hAnsi="Times New Roman" w:cs="Times New Roman"/>
                <w:sz w:val="22"/>
                <w:szCs w:val="22"/>
              </w:rPr>
            </w:pPr>
            <w:proofErr w:type="spellStart"/>
            <w:r w:rsidRPr="00DF5533">
              <w:lastRenderedPageBreak/>
              <w:t>Must</w:t>
            </w:r>
            <w:proofErr w:type="spellEnd"/>
          </w:p>
        </w:tc>
      </w:tr>
      <w:tr w:rsidR="000A00B1" w:rsidRPr="00F8065B" w14:paraId="3F67AE7E" w14:textId="77777777" w:rsidTr="00795B6F">
        <w:tc>
          <w:tcPr>
            <w:tcW w:w="800" w:type="dxa"/>
            <w:tcMar>
              <w:top w:w="60" w:type="dxa"/>
              <w:left w:w="100" w:type="dxa"/>
              <w:bottom w:w="60" w:type="dxa"/>
              <w:right w:w="100" w:type="dxa"/>
            </w:tcMar>
            <w:vAlign w:val="center"/>
          </w:tcPr>
          <w:p w14:paraId="0A56CEF5" w14:textId="2CCD4D1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RF-06</w:t>
            </w:r>
          </w:p>
        </w:tc>
        <w:tc>
          <w:tcPr>
            <w:tcW w:w="2700" w:type="dxa"/>
            <w:tcMar>
              <w:top w:w="60" w:type="dxa"/>
              <w:left w:w="100" w:type="dxa"/>
              <w:bottom w:w="60" w:type="dxa"/>
              <w:right w:w="100" w:type="dxa"/>
            </w:tcMar>
            <w:vAlign w:val="center"/>
          </w:tcPr>
          <w:p w14:paraId="3F4E559C" w14:textId="23DB7D48"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participante, quiero inscribirme en eventos para registrar mi participación.</w:t>
            </w:r>
          </w:p>
        </w:tc>
        <w:tc>
          <w:tcPr>
            <w:tcW w:w="3400" w:type="dxa"/>
            <w:tcMar>
              <w:top w:w="60" w:type="dxa"/>
              <w:left w:w="100" w:type="dxa"/>
              <w:bottom w:w="60" w:type="dxa"/>
              <w:right w:w="100" w:type="dxa"/>
            </w:tcMar>
            <w:vAlign w:val="center"/>
          </w:tcPr>
          <w:p w14:paraId="4085EF2F" w14:textId="671B6C87" w:rsidR="000A00B1" w:rsidRPr="000A00B1" w:rsidRDefault="000A00B1" w:rsidP="000A00B1">
            <w:pPr>
              <w:rPr>
                <w:rFonts w:ascii="Times New Roman" w:hAnsi="Times New Roman" w:cs="Times New Roman"/>
                <w:sz w:val="22"/>
                <w:szCs w:val="22"/>
              </w:rPr>
            </w:pPr>
            <w:r w:rsidRPr="00DF5533">
              <w:rPr>
                <w:rFonts w:ascii="Times New Roman" w:hAnsi="Times New Roman" w:cs="Times New Roman"/>
                <w:sz w:val="22"/>
                <w:szCs w:val="22"/>
              </w:rPr>
              <w:t>CA-06.1: Si el evento admite inscripciones y tiene cupo cuando corresponde, registra la inscripción. CA-06.2: Rechaza una inscripción duplicada del mismo usuario al mismo evento. CA-06.3: Rechaza la inscripción cuando no hay cupos disponibles. CA-06.4: Muestra la inscripción registrada en la consulta de inscripciones del usuario.</w:t>
            </w:r>
          </w:p>
        </w:tc>
        <w:tc>
          <w:tcPr>
            <w:tcW w:w="1400" w:type="dxa"/>
            <w:tcMar>
              <w:top w:w="60" w:type="dxa"/>
              <w:left w:w="100" w:type="dxa"/>
              <w:bottom w:w="60" w:type="dxa"/>
              <w:right w:w="100" w:type="dxa"/>
            </w:tcMar>
            <w:vAlign w:val="center"/>
          </w:tcPr>
          <w:p w14:paraId="6D35AE2C" w14:textId="28B64586" w:rsidR="000A00B1" w:rsidRPr="00F8065B" w:rsidRDefault="000A00B1" w:rsidP="000A00B1">
            <w:pPr>
              <w:spacing w:after="20" w:line="240" w:lineRule="auto"/>
              <w:rPr>
                <w:rFonts w:ascii="Times New Roman" w:hAnsi="Times New Roman" w:cs="Times New Roman"/>
                <w:sz w:val="22"/>
                <w:szCs w:val="22"/>
              </w:rPr>
            </w:pPr>
            <w:proofErr w:type="spellStart"/>
            <w:r w:rsidRPr="00DF5533">
              <w:t>Must</w:t>
            </w:r>
            <w:proofErr w:type="spellEnd"/>
          </w:p>
        </w:tc>
      </w:tr>
      <w:tr w:rsidR="000A00B1" w:rsidRPr="00F8065B" w14:paraId="7F888A04" w14:textId="77777777" w:rsidTr="00795B6F">
        <w:tc>
          <w:tcPr>
            <w:tcW w:w="800" w:type="dxa"/>
            <w:tcMar>
              <w:top w:w="60" w:type="dxa"/>
              <w:left w:w="100" w:type="dxa"/>
              <w:bottom w:w="60" w:type="dxa"/>
              <w:right w:w="100" w:type="dxa"/>
            </w:tcMar>
            <w:vAlign w:val="center"/>
          </w:tcPr>
          <w:p w14:paraId="079DEFD1" w14:textId="57C3F92D"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RF-07</w:t>
            </w:r>
          </w:p>
        </w:tc>
        <w:tc>
          <w:tcPr>
            <w:tcW w:w="2700" w:type="dxa"/>
            <w:tcMar>
              <w:top w:w="60" w:type="dxa"/>
              <w:left w:w="100" w:type="dxa"/>
              <w:bottom w:w="60" w:type="dxa"/>
              <w:right w:w="100" w:type="dxa"/>
            </w:tcMar>
            <w:vAlign w:val="center"/>
          </w:tcPr>
          <w:p w14:paraId="5105E8CF" w14:textId="3875BC1C"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participante, quiero registrar un pago y cargar el comprobante cuando el evento sea de pago para que se valide mi inscripción.</w:t>
            </w:r>
          </w:p>
        </w:tc>
        <w:tc>
          <w:tcPr>
            <w:tcW w:w="3400" w:type="dxa"/>
            <w:tcMar>
              <w:top w:w="60" w:type="dxa"/>
              <w:left w:w="100" w:type="dxa"/>
              <w:bottom w:w="60" w:type="dxa"/>
              <w:right w:w="100" w:type="dxa"/>
            </w:tcMar>
            <w:vAlign w:val="center"/>
          </w:tcPr>
          <w:p w14:paraId="6AC13CC4" w14:textId="7C31FD89"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CA-07.1: Permite registrar la información de pago y cargar el comprobante para un evento pagado. CA-07.2: Un comprobante aceptado por el sistema queda disponible para su revisión. CA-07.3: Un administrador u organizador autorizado puede aprobar o rechazar el comprobante conforme a sus permisos. CA-07.4: Si se rechaza el comprobante, el participante puede consultar el resultado y volver a presentar documentación cuando esté permitido.</w:t>
            </w:r>
          </w:p>
        </w:tc>
        <w:tc>
          <w:tcPr>
            <w:tcW w:w="1400" w:type="dxa"/>
            <w:tcMar>
              <w:top w:w="60" w:type="dxa"/>
              <w:left w:w="100" w:type="dxa"/>
              <w:bottom w:w="60" w:type="dxa"/>
              <w:right w:w="100" w:type="dxa"/>
            </w:tcMar>
            <w:vAlign w:val="center"/>
          </w:tcPr>
          <w:p w14:paraId="124516CE" w14:textId="1C566A85" w:rsidR="000A00B1" w:rsidRPr="00F8065B" w:rsidRDefault="000A00B1" w:rsidP="000A00B1">
            <w:pPr>
              <w:spacing w:after="20" w:line="240" w:lineRule="auto"/>
              <w:rPr>
                <w:rFonts w:ascii="Times New Roman" w:hAnsi="Times New Roman" w:cs="Times New Roman"/>
                <w:sz w:val="22"/>
                <w:szCs w:val="22"/>
              </w:rPr>
            </w:pPr>
            <w:proofErr w:type="spellStart"/>
            <w:r w:rsidRPr="00DF5533">
              <w:t>Must</w:t>
            </w:r>
            <w:proofErr w:type="spellEnd"/>
          </w:p>
        </w:tc>
      </w:tr>
      <w:tr w:rsidR="000A00B1" w:rsidRPr="00F8065B" w14:paraId="642EFB54" w14:textId="77777777" w:rsidTr="00795B6F">
        <w:tc>
          <w:tcPr>
            <w:tcW w:w="800" w:type="dxa"/>
            <w:tcMar>
              <w:top w:w="60" w:type="dxa"/>
              <w:left w:w="100" w:type="dxa"/>
              <w:bottom w:w="60" w:type="dxa"/>
              <w:right w:w="100" w:type="dxa"/>
            </w:tcMar>
            <w:vAlign w:val="center"/>
          </w:tcPr>
          <w:p w14:paraId="3423A999" w14:textId="72207C3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RF-08</w:t>
            </w:r>
          </w:p>
        </w:tc>
        <w:tc>
          <w:tcPr>
            <w:tcW w:w="2700" w:type="dxa"/>
            <w:tcMar>
              <w:top w:w="60" w:type="dxa"/>
              <w:left w:w="100" w:type="dxa"/>
              <w:bottom w:w="60" w:type="dxa"/>
              <w:right w:w="100" w:type="dxa"/>
            </w:tcMar>
            <w:vAlign w:val="center"/>
          </w:tcPr>
          <w:p w14:paraId="572E2D05" w14:textId="4A791C7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participante, quiero registrar mi asistencia mediante un código QR y mi ubicación cuando corresponda para acreditar mi participación en una sesión.</w:t>
            </w:r>
          </w:p>
        </w:tc>
        <w:tc>
          <w:tcPr>
            <w:tcW w:w="3400" w:type="dxa"/>
            <w:tcMar>
              <w:top w:w="60" w:type="dxa"/>
              <w:left w:w="100" w:type="dxa"/>
              <w:bottom w:w="60" w:type="dxa"/>
              <w:right w:w="100" w:type="dxa"/>
            </w:tcMar>
            <w:vAlign w:val="center"/>
          </w:tcPr>
          <w:p w14:paraId="2181FBE0" w14:textId="63A00B71"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 xml:space="preserve">CA-08.1: Con inscripción válida, QR vigente y ubicación admisible cuando sea requerida, registra la asistencia. CA-08.2: Rechaza códigos inválidos o vencidos. CA-08.3: Rechaza ubicaciones que no cumplen las condiciones de la sesión. CA-08.4: Evita duplicar la </w:t>
            </w:r>
            <w:r w:rsidRPr="00DF5533">
              <w:rPr>
                <w:rFonts w:ascii="Times New Roman" w:hAnsi="Times New Roman" w:cs="Times New Roman"/>
                <w:sz w:val="22"/>
                <w:szCs w:val="22"/>
              </w:rPr>
              <w:lastRenderedPageBreak/>
              <w:t>asistencia de una misma inscripción en una misma sesión.</w:t>
            </w:r>
          </w:p>
        </w:tc>
        <w:tc>
          <w:tcPr>
            <w:tcW w:w="1400" w:type="dxa"/>
            <w:tcMar>
              <w:top w:w="60" w:type="dxa"/>
              <w:left w:w="100" w:type="dxa"/>
              <w:bottom w:w="60" w:type="dxa"/>
              <w:right w:w="100" w:type="dxa"/>
            </w:tcMar>
            <w:vAlign w:val="center"/>
          </w:tcPr>
          <w:p w14:paraId="12A878CD" w14:textId="784712AD" w:rsidR="000A00B1" w:rsidRPr="00F8065B" w:rsidRDefault="000A00B1" w:rsidP="000A00B1">
            <w:pPr>
              <w:spacing w:after="20" w:line="240" w:lineRule="auto"/>
              <w:rPr>
                <w:rFonts w:ascii="Times New Roman" w:hAnsi="Times New Roman" w:cs="Times New Roman"/>
                <w:sz w:val="22"/>
                <w:szCs w:val="22"/>
              </w:rPr>
            </w:pPr>
            <w:proofErr w:type="spellStart"/>
            <w:r w:rsidRPr="00DF5533">
              <w:lastRenderedPageBreak/>
              <w:t>Must</w:t>
            </w:r>
            <w:proofErr w:type="spellEnd"/>
          </w:p>
        </w:tc>
      </w:tr>
      <w:tr w:rsidR="000A00B1" w:rsidRPr="00F8065B" w14:paraId="5C8FD682" w14:textId="77777777" w:rsidTr="00795B6F">
        <w:tc>
          <w:tcPr>
            <w:tcW w:w="800" w:type="dxa"/>
            <w:tcMar>
              <w:top w:w="60" w:type="dxa"/>
              <w:left w:w="100" w:type="dxa"/>
              <w:bottom w:w="60" w:type="dxa"/>
              <w:right w:w="100" w:type="dxa"/>
            </w:tcMar>
            <w:vAlign w:val="center"/>
          </w:tcPr>
          <w:p w14:paraId="796CC1D2" w14:textId="13B4B3D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RF-09</w:t>
            </w:r>
          </w:p>
        </w:tc>
        <w:tc>
          <w:tcPr>
            <w:tcW w:w="2700" w:type="dxa"/>
            <w:tcMar>
              <w:top w:w="60" w:type="dxa"/>
              <w:left w:w="100" w:type="dxa"/>
              <w:bottom w:w="60" w:type="dxa"/>
              <w:right w:w="100" w:type="dxa"/>
            </w:tcMar>
            <w:vAlign w:val="center"/>
          </w:tcPr>
          <w:p w14:paraId="5C547C3D" w14:textId="25DC5ACE"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participante, quiero consultar y descargar mis certificados para acreditar mi participación en eventos que los emitan.</w:t>
            </w:r>
          </w:p>
        </w:tc>
        <w:tc>
          <w:tcPr>
            <w:tcW w:w="3400" w:type="dxa"/>
            <w:tcMar>
              <w:top w:w="60" w:type="dxa"/>
              <w:left w:w="100" w:type="dxa"/>
              <w:bottom w:w="60" w:type="dxa"/>
              <w:right w:w="100" w:type="dxa"/>
            </w:tcMar>
            <w:vAlign w:val="center"/>
          </w:tcPr>
          <w:p w14:paraId="302F202E" w14:textId="006C5E79"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CA-09.1: Genera o registra el certificado cuando se cumplen las condiciones de certificación. CA-09.2: Muestra los certificados asociados al participante. CA-09.3: Permite descargar el documento cuando está disponible. CA-09.4: Rechaza la generación cuando no se cumplen las condiciones requeridas.</w:t>
            </w:r>
          </w:p>
        </w:tc>
        <w:tc>
          <w:tcPr>
            <w:tcW w:w="1400" w:type="dxa"/>
            <w:tcMar>
              <w:top w:w="60" w:type="dxa"/>
              <w:left w:w="100" w:type="dxa"/>
              <w:bottom w:w="60" w:type="dxa"/>
              <w:right w:w="100" w:type="dxa"/>
            </w:tcMar>
            <w:vAlign w:val="center"/>
          </w:tcPr>
          <w:p w14:paraId="1AF24D65" w14:textId="7E3767DA" w:rsidR="000A00B1" w:rsidRPr="00F8065B" w:rsidRDefault="000A00B1" w:rsidP="000A00B1">
            <w:pPr>
              <w:spacing w:after="20" w:line="240" w:lineRule="auto"/>
              <w:rPr>
                <w:rFonts w:ascii="Times New Roman" w:hAnsi="Times New Roman" w:cs="Times New Roman"/>
                <w:sz w:val="22"/>
                <w:szCs w:val="22"/>
              </w:rPr>
            </w:pPr>
            <w:proofErr w:type="spellStart"/>
            <w:r w:rsidRPr="00DF5533">
              <w:t>Should</w:t>
            </w:r>
            <w:proofErr w:type="spellEnd"/>
          </w:p>
        </w:tc>
      </w:tr>
      <w:tr w:rsidR="000A00B1" w:rsidRPr="00F8065B" w14:paraId="1C01F0A6" w14:textId="77777777" w:rsidTr="00795B6F">
        <w:tc>
          <w:tcPr>
            <w:tcW w:w="800" w:type="dxa"/>
            <w:tcMar>
              <w:top w:w="60" w:type="dxa"/>
              <w:left w:w="100" w:type="dxa"/>
              <w:bottom w:w="60" w:type="dxa"/>
              <w:right w:w="100" w:type="dxa"/>
            </w:tcMar>
            <w:vAlign w:val="center"/>
          </w:tcPr>
          <w:p w14:paraId="1525299F" w14:textId="70E6D70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RF-10</w:t>
            </w:r>
          </w:p>
        </w:tc>
        <w:tc>
          <w:tcPr>
            <w:tcW w:w="2700" w:type="dxa"/>
            <w:tcMar>
              <w:top w:w="60" w:type="dxa"/>
              <w:left w:w="100" w:type="dxa"/>
              <w:bottom w:w="60" w:type="dxa"/>
              <w:right w:w="100" w:type="dxa"/>
            </w:tcMar>
            <w:vAlign w:val="center"/>
          </w:tcPr>
          <w:p w14:paraId="4DBA7DEC" w14:textId="15E2406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participante, quiero consultar mi historial para revisar la información de mi actividad en la plataforma.</w:t>
            </w:r>
          </w:p>
        </w:tc>
        <w:tc>
          <w:tcPr>
            <w:tcW w:w="3400" w:type="dxa"/>
            <w:tcMar>
              <w:top w:w="60" w:type="dxa"/>
              <w:left w:w="100" w:type="dxa"/>
              <w:bottom w:w="60" w:type="dxa"/>
              <w:right w:w="100" w:type="dxa"/>
            </w:tcMar>
            <w:vAlign w:val="center"/>
          </w:tcPr>
          <w:p w14:paraId="067D9351" w14:textId="2BBF08E6" w:rsidR="000A00B1" w:rsidRPr="000A00B1" w:rsidRDefault="000A00B1" w:rsidP="000A00B1">
            <w:pPr>
              <w:spacing w:after="20" w:line="240" w:lineRule="auto"/>
              <w:rPr>
                <w:rFonts w:ascii="Times New Roman" w:hAnsi="Times New Roman" w:cs="Times New Roman"/>
                <w:b/>
                <w:bCs/>
                <w:sz w:val="22"/>
                <w:szCs w:val="22"/>
              </w:rPr>
            </w:pPr>
            <w:r w:rsidRPr="00DF5533">
              <w:rPr>
                <w:rFonts w:ascii="Times New Roman" w:hAnsi="Times New Roman" w:cs="Times New Roman"/>
                <w:sz w:val="22"/>
                <w:szCs w:val="22"/>
              </w:rPr>
              <w:t>CA-10.1: Muestra las inscripciones asociadas a la cuenta autenticada. CA-10.2: Permite consultar pagos, asistencias y certificados disponibles en los módulos correspondientes. CA-10.3: Si no existen registros, informa que no hay datos disponibles.</w:t>
            </w:r>
          </w:p>
        </w:tc>
        <w:tc>
          <w:tcPr>
            <w:tcW w:w="1400" w:type="dxa"/>
            <w:tcMar>
              <w:top w:w="60" w:type="dxa"/>
              <w:left w:w="100" w:type="dxa"/>
              <w:bottom w:w="60" w:type="dxa"/>
              <w:right w:w="100" w:type="dxa"/>
            </w:tcMar>
            <w:vAlign w:val="center"/>
          </w:tcPr>
          <w:p w14:paraId="1A892FF8" w14:textId="5AC78E68" w:rsidR="000A00B1" w:rsidRPr="00F8065B" w:rsidRDefault="000A00B1" w:rsidP="000A00B1">
            <w:pPr>
              <w:spacing w:after="20" w:line="240" w:lineRule="auto"/>
              <w:rPr>
                <w:rFonts w:ascii="Times New Roman" w:hAnsi="Times New Roman" w:cs="Times New Roman"/>
                <w:sz w:val="22"/>
                <w:szCs w:val="22"/>
              </w:rPr>
            </w:pPr>
            <w:proofErr w:type="spellStart"/>
            <w:r w:rsidRPr="00DF5533">
              <w:t>Should</w:t>
            </w:r>
            <w:proofErr w:type="spellEnd"/>
          </w:p>
        </w:tc>
      </w:tr>
      <w:tr w:rsidR="000A00B1" w:rsidRPr="00F8065B" w14:paraId="15752714" w14:textId="77777777" w:rsidTr="00795B6F">
        <w:tc>
          <w:tcPr>
            <w:tcW w:w="800" w:type="dxa"/>
            <w:tcMar>
              <w:top w:w="60" w:type="dxa"/>
              <w:left w:w="100" w:type="dxa"/>
              <w:bottom w:w="60" w:type="dxa"/>
              <w:right w:w="100" w:type="dxa"/>
            </w:tcMar>
            <w:vAlign w:val="center"/>
          </w:tcPr>
          <w:p w14:paraId="1179C296" w14:textId="3A7D0AAA"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RF-11</w:t>
            </w:r>
          </w:p>
        </w:tc>
        <w:tc>
          <w:tcPr>
            <w:tcW w:w="2700" w:type="dxa"/>
            <w:tcMar>
              <w:top w:w="60" w:type="dxa"/>
              <w:left w:w="100" w:type="dxa"/>
              <w:bottom w:w="60" w:type="dxa"/>
              <w:right w:w="100" w:type="dxa"/>
            </w:tcMar>
            <w:vAlign w:val="center"/>
          </w:tcPr>
          <w:p w14:paraId="072AA367" w14:textId="5C2A1228"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administrador, quiero gestionar las categorías de eventos para clasificar y organizar las actividades.</w:t>
            </w:r>
          </w:p>
        </w:tc>
        <w:tc>
          <w:tcPr>
            <w:tcW w:w="3400" w:type="dxa"/>
            <w:tcMar>
              <w:top w:w="60" w:type="dxa"/>
              <w:left w:w="100" w:type="dxa"/>
              <w:bottom w:w="60" w:type="dxa"/>
              <w:right w:w="100" w:type="dxa"/>
            </w:tcMar>
            <w:vAlign w:val="center"/>
          </w:tcPr>
          <w:p w14:paraId="09CB4EA8" w14:textId="18F0B5B1" w:rsidR="000A00B1" w:rsidRPr="000A00B1" w:rsidRDefault="000A00B1" w:rsidP="000A00B1">
            <w:pPr>
              <w:spacing w:line="240" w:lineRule="auto"/>
              <w:rPr>
                <w:rFonts w:ascii="Times New Roman" w:hAnsi="Times New Roman" w:cs="Times New Roman"/>
                <w:sz w:val="22"/>
                <w:szCs w:val="22"/>
              </w:rPr>
            </w:pPr>
            <w:r w:rsidRPr="00DF5533">
              <w:rPr>
                <w:rFonts w:ascii="Times New Roman" w:hAnsi="Times New Roman" w:cs="Times New Roman"/>
                <w:sz w:val="22"/>
                <w:szCs w:val="22"/>
              </w:rPr>
              <w:t>CA-11.1: Registra una categoría con datos válidos. CA-11.2: Rechaza una categoría duplicada según las reglas de unicidad. CA-11.3: Permite actualizar una categoría existente cuando corresponda. CA-11.4: Si no puede eliminarse por restricciones asociadas a su utilización, informa la condición correspondiente.</w:t>
            </w:r>
          </w:p>
        </w:tc>
        <w:tc>
          <w:tcPr>
            <w:tcW w:w="1400" w:type="dxa"/>
            <w:tcMar>
              <w:top w:w="60" w:type="dxa"/>
              <w:left w:w="100" w:type="dxa"/>
              <w:bottom w:w="60" w:type="dxa"/>
              <w:right w:w="100" w:type="dxa"/>
            </w:tcMar>
            <w:vAlign w:val="center"/>
          </w:tcPr>
          <w:p w14:paraId="57954B43" w14:textId="241A2C74" w:rsidR="000A00B1" w:rsidRPr="00F8065B" w:rsidRDefault="000A00B1" w:rsidP="000A00B1">
            <w:pPr>
              <w:spacing w:after="20" w:line="240" w:lineRule="auto"/>
              <w:rPr>
                <w:rFonts w:ascii="Times New Roman" w:hAnsi="Times New Roman" w:cs="Times New Roman"/>
                <w:sz w:val="22"/>
                <w:szCs w:val="22"/>
              </w:rPr>
            </w:pPr>
            <w:proofErr w:type="spellStart"/>
            <w:r w:rsidRPr="00DF5533">
              <w:t>Should</w:t>
            </w:r>
            <w:proofErr w:type="spellEnd"/>
          </w:p>
        </w:tc>
      </w:tr>
      <w:tr w:rsidR="000A00B1" w:rsidRPr="00F8065B" w14:paraId="0CACE5BB" w14:textId="77777777" w:rsidTr="00795B6F">
        <w:tc>
          <w:tcPr>
            <w:tcW w:w="800" w:type="dxa"/>
            <w:tcMar>
              <w:top w:w="60" w:type="dxa"/>
              <w:left w:w="100" w:type="dxa"/>
              <w:bottom w:w="60" w:type="dxa"/>
              <w:right w:w="100" w:type="dxa"/>
            </w:tcMar>
            <w:vAlign w:val="center"/>
          </w:tcPr>
          <w:p w14:paraId="4A68E6A8" w14:textId="6E212A93"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RF-12</w:t>
            </w:r>
          </w:p>
        </w:tc>
        <w:tc>
          <w:tcPr>
            <w:tcW w:w="2700" w:type="dxa"/>
            <w:tcMar>
              <w:top w:w="60" w:type="dxa"/>
              <w:left w:w="100" w:type="dxa"/>
              <w:bottom w:w="60" w:type="dxa"/>
              <w:right w:w="100" w:type="dxa"/>
            </w:tcMar>
            <w:vAlign w:val="center"/>
          </w:tcPr>
          <w:p w14:paraId="3565A44E" w14:textId="6F282833"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administrador u organizador autorizado, quiero consultar reportes y estadísticas para realizar seguimiento de los datos de los eventos bajo mi ámbito de permisos.</w:t>
            </w:r>
          </w:p>
        </w:tc>
        <w:tc>
          <w:tcPr>
            <w:tcW w:w="3400" w:type="dxa"/>
            <w:tcMar>
              <w:top w:w="60" w:type="dxa"/>
              <w:left w:w="100" w:type="dxa"/>
              <w:bottom w:w="60" w:type="dxa"/>
              <w:right w:w="100" w:type="dxa"/>
            </w:tcMar>
            <w:vAlign w:val="center"/>
          </w:tcPr>
          <w:p w14:paraId="175D260C" w14:textId="453DFD32"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CA-12.1: Muestra las estadísticas que estén disponibles y calculadas a partir de datos registrados. CA-12.2: Devuelve los datos de los reportes permitidos para el rol y ámbito del usuario. CA-12.3: Procesa las exportaciones en los formatos realmente disponibles.</w:t>
            </w:r>
          </w:p>
        </w:tc>
        <w:tc>
          <w:tcPr>
            <w:tcW w:w="1400" w:type="dxa"/>
            <w:tcMar>
              <w:top w:w="60" w:type="dxa"/>
              <w:left w:w="100" w:type="dxa"/>
              <w:bottom w:w="60" w:type="dxa"/>
              <w:right w:w="100" w:type="dxa"/>
            </w:tcMar>
            <w:vAlign w:val="center"/>
          </w:tcPr>
          <w:p w14:paraId="6B894870" w14:textId="5C15081A" w:rsidR="000A00B1" w:rsidRPr="00F8065B" w:rsidRDefault="000A00B1" w:rsidP="000A00B1">
            <w:pPr>
              <w:spacing w:after="20" w:line="240" w:lineRule="auto"/>
              <w:rPr>
                <w:rFonts w:ascii="Times New Roman" w:hAnsi="Times New Roman" w:cs="Times New Roman"/>
                <w:sz w:val="22"/>
                <w:szCs w:val="22"/>
              </w:rPr>
            </w:pPr>
            <w:proofErr w:type="spellStart"/>
            <w:r w:rsidRPr="00DF5533">
              <w:t>Could</w:t>
            </w:r>
            <w:proofErr w:type="spellEnd"/>
          </w:p>
        </w:tc>
      </w:tr>
      <w:tr w:rsidR="000A00B1" w:rsidRPr="00F8065B" w14:paraId="2D5C7EDE" w14:textId="77777777" w:rsidTr="00795B6F">
        <w:tc>
          <w:tcPr>
            <w:tcW w:w="800" w:type="dxa"/>
            <w:tcMar>
              <w:top w:w="60" w:type="dxa"/>
              <w:left w:w="100" w:type="dxa"/>
              <w:bottom w:w="60" w:type="dxa"/>
              <w:right w:w="100" w:type="dxa"/>
            </w:tcMar>
            <w:vAlign w:val="center"/>
          </w:tcPr>
          <w:p w14:paraId="62FDEA29" w14:textId="39625CA3"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RF-13</w:t>
            </w:r>
          </w:p>
        </w:tc>
        <w:tc>
          <w:tcPr>
            <w:tcW w:w="2700" w:type="dxa"/>
            <w:tcMar>
              <w:top w:w="60" w:type="dxa"/>
              <w:left w:w="100" w:type="dxa"/>
              <w:bottom w:w="60" w:type="dxa"/>
              <w:right w:w="100" w:type="dxa"/>
            </w:tcMar>
            <w:vAlign w:val="center"/>
          </w:tcPr>
          <w:p w14:paraId="420D0095" w14:textId="51A8A1FB" w:rsidR="000A00B1" w:rsidRPr="000A00B1" w:rsidRDefault="000A00B1" w:rsidP="000A00B1">
            <w:pPr>
              <w:spacing w:after="20" w:line="240" w:lineRule="auto"/>
              <w:rPr>
                <w:rFonts w:ascii="Times New Roman" w:hAnsi="Times New Roman" w:cs="Times New Roman"/>
                <w:sz w:val="22"/>
                <w:szCs w:val="22"/>
              </w:rPr>
            </w:pPr>
            <w:r w:rsidRPr="00DF5533">
              <w:rPr>
                <w:rFonts w:ascii="Times New Roman" w:hAnsi="Times New Roman" w:cs="Times New Roman"/>
                <w:sz w:val="22"/>
                <w:szCs w:val="22"/>
              </w:rPr>
              <w:t>Como tercero, quiero verificar un certificado mediante su código para comprobar su registro y estado.</w:t>
            </w:r>
          </w:p>
        </w:tc>
        <w:tc>
          <w:tcPr>
            <w:tcW w:w="3400" w:type="dxa"/>
            <w:tcMar>
              <w:top w:w="60" w:type="dxa"/>
              <w:left w:w="100" w:type="dxa"/>
              <w:bottom w:w="60" w:type="dxa"/>
              <w:right w:w="100" w:type="dxa"/>
            </w:tcMar>
            <w:vAlign w:val="center"/>
          </w:tcPr>
          <w:p w14:paraId="07DC3E3B" w14:textId="34A3E39D" w:rsidR="000A00B1" w:rsidRPr="000A00B1" w:rsidRDefault="000A00B1" w:rsidP="000A00B1">
            <w:pPr>
              <w:spacing w:after="20" w:line="240" w:lineRule="auto"/>
              <w:rPr>
                <w:rFonts w:ascii="Times New Roman" w:hAnsi="Times New Roman" w:cs="Times New Roman"/>
                <w:b/>
                <w:bCs/>
                <w:sz w:val="22"/>
                <w:szCs w:val="22"/>
              </w:rPr>
            </w:pPr>
            <w:r w:rsidRPr="00DF5533">
              <w:rPr>
                <w:rFonts w:ascii="Times New Roman" w:hAnsi="Times New Roman" w:cs="Times New Roman"/>
                <w:sz w:val="22"/>
                <w:szCs w:val="22"/>
              </w:rPr>
              <w:t xml:space="preserve">CA-13.1: Para un código registrado, devuelve la información de verificación permitida. CA-13.2: Para un código inexistente, informa que el certificado no está registrado. </w:t>
            </w:r>
            <w:r w:rsidRPr="00DF5533">
              <w:rPr>
                <w:rFonts w:ascii="Times New Roman" w:hAnsi="Times New Roman" w:cs="Times New Roman"/>
                <w:sz w:val="22"/>
                <w:szCs w:val="22"/>
              </w:rPr>
              <w:lastRenderedPageBreak/>
              <w:t>CA-13.3: Permite realizar la consulta pública sin autenticación.</w:t>
            </w:r>
          </w:p>
        </w:tc>
        <w:tc>
          <w:tcPr>
            <w:tcW w:w="1400" w:type="dxa"/>
            <w:tcMar>
              <w:top w:w="60" w:type="dxa"/>
              <w:left w:w="100" w:type="dxa"/>
              <w:bottom w:w="60" w:type="dxa"/>
              <w:right w:w="100" w:type="dxa"/>
            </w:tcMar>
            <w:vAlign w:val="center"/>
          </w:tcPr>
          <w:p w14:paraId="274C18B4" w14:textId="0AA7E38E" w:rsidR="000A00B1" w:rsidRPr="00F8065B" w:rsidRDefault="000A00B1" w:rsidP="000A00B1">
            <w:pPr>
              <w:spacing w:after="20" w:line="240" w:lineRule="auto"/>
              <w:rPr>
                <w:rFonts w:ascii="Times New Roman" w:hAnsi="Times New Roman" w:cs="Times New Roman"/>
                <w:sz w:val="22"/>
                <w:szCs w:val="22"/>
              </w:rPr>
            </w:pPr>
            <w:proofErr w:type="spellStart"/>
            <w:r w:rsidRPr="00DF5533">
              <w:lastRenderedPageBreak/>
              <w:t>Could</w:t>
            </w:r>
            <w:proofErr w:type="spellEnd"/>
          </w:p>
        </w:tc>
      </w:tr>
    </w:tbl>
    <w:p w14:paraId="52E46B93" w14:textId="5165569D" w:rsidR="005F279D" w:rsidRPr="00F8065B"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4. Requisitos funcionales y criterios de aceptación. Fuente: elaboración propia.</w:t>
      </w:r>
    </w:p>
    <w:p w14:paraId="7DC157FB" w14:textId="77777777" w:rsidR="00E62FA5" w:rsidRPr="00F8065B" w:rsidRDefault="00795B6F">
      <w:pPr>
        <w:pStyle w:val="Ttulo3"/>
        <w:spacing w:before="280" w:after="200"/>
        <w:rPr>
          <w:rFonts w:ascii="Times New Roman" w:hAnsi="Times New Roman" w:cs="Times New Roman"/>
        </w:rPr>
      </w:pPr>
      <w:bookmarkStart w:id="23" w:name="_Toc241349543"/>
      <w:r w:rsidRPr="00F8065B">
        <w:rPr>
          <w:rFonts w:ascii="Times New Roman" w:hAnsi="Times New Roman" w:cs="Times New Roman"/>
          <w:sz w:val="26"/>
          <w:szCs w:val="26"/>
        </w:rPr>
        <w:t>2.3.3 Requisitos no funcionales</w:t>
      </w:r>
      <w:bookmarkEnd w:id="2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788"/>
        <w:gridCol w:w="2954"/>
        <w:gridCol w:w="2663"/>
      </w:tblGrid>
      <w:tr w:rsidR="00E62FA5" w:rsidRPr="00F8065B" w14:paraId="5B1D2B2B" w14:textId="77777777">
        <w:trPr>
          <w:tblHeader/>
        </w:trPr>
        <w:tc>
          <w:tcPr>
            <w:tcW w:w="900" w:type="dxa"/>
            <w:shd w:val="clear" w:color="auto" w:fill="D9D9D9"/>
            <w:tcMar>
              <w:top w:w="60" w:type="dxa"/>
              <w:left w:w="100" w:type="dxa"/>
              <w:bottom w:w="60" w:type="dxa"/>
              <w:right w:w="100" w:type="dxa"/>
            </w:tcMar>
          </w:tcPr>
          <w:p w14:paraId="7D592E58"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ID</w:t>
            </w:r>
          </w:p>
        </w:tc>
        <w:tc>
          <w:tcPr>
            <w:tcW w:w="1700" w:type="dxa"/>
            <w:shd w:val="clear" w:color="auto" w:fill="D9D9D9"/>
            <w:tcMar>
              <w:top w:w="60" w:type="dxa"/>
              <w:left w:w="100" w:type="dxa"/>
              <w:bottom w:w="60" w:type="dxa"/>
              <w:right w:w="100" w:type="dxa"/>
            </w:tcMar>
          </w:tcPr>
          <w:p w14:paraId="6153D10A"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Tipo</w:t>
            </w:r>
          </w:p>
        </w:tc>
        <w:tc>
          <w:tcPr>
            <w:tcW w:w="3000" w:type="dxa"/>
            <w:shd w:val="clear" w:color="auto" w:fill="D9D9D9"/>
            <w:tcMar>
              <w:top w:w="60" w:type="dxa"/>
              <w:left w:w="100" w:type="dxa"/>
              <w:bottom w:w="60" w:type="dxa"/>
              <w:right w:w="100" w:type="dxa"/>
            </w:tcMar>
          </w:tcPr>
          <w:p w14:paraId="67875C33"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Enunciado</w:t>
            </w:r>
          </w:p>
        </w:tc>
        <w:tc>
          <w:tcPr>
            <w:tcW w:w="2700" w:type="dxa"/>
            <w:shd w:val="clear" w:color="auto" w:fill="D9D9D9"/>
            <w:tcMar>
              <w:top w:w="60" w:type="dxa"/>
              <w:left w:w="100" w:type="dxa"/>
              <w:bottom w:w="60" w:type="dxa"/>
              <w:right w:w="100" w:type="dxa"/>
            </w:tcMar>
          </w:tcPr>
          <w:p w14:paraId="4EE8FC20"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Métrica de verificación</w:t>
            </w:r>
          </w:p>
        </w:tc>
      </w:tr>
      <w:tr w:rsidR="004E4A3A" w:rsidRPr="00F8065B" w14:paraId="3C0A3008" w14:textId="77777777" w:rsidTr="00746045">
        <w:tc>
          <w:tcPr>
            <w:tcW w:w="900" w:type="dxa"/>
            <w:tcMar>
              <w:top w:w="60" w:type="dxa"/>
              <w:left w:w="100" w:type="dxa"/>
              <w:bottom w:w="60" w:type="dxa"/>
              <w:right w:w="100" w:type="dxa"/>
            </w:tcMar>
            <w:vAlign w:val="center"/>
          </w:tcPr>
          <w:p w14:paraId="090DFEC5" w14:textId="51D526EE" w:rsidR="004E4A3A" w:rsidRPr="00F8065B" w:rsidRDefault="004E4A3A" w:rsidP="004E4A3A">
            <w:pPr>
              <w:spacing w:after="20" w:line="240" w:lineRule="auto"/>
              <w:rPr>
                <w:rFonts w:ascii="Times New Roman" w:hAnsi="Times New Roman" w:cs="Times New Roman"/>
                <w:sz w:val="22"/>
                <w:szCs w:val="22"/>
              </w:rPr>
            </w:pPr>
            <w:r w:rsidRPr="00DF5533">
              <w:t>RNF-01</w:t>
            </w:r>
          </w:p>
        </w:tc>
        <w:tc>
          <w:tcPr>
            <w:tcW w:w="1700" w:type="dxa"/>
            <w:tcMar>
              <w:top w:w="60" w:type="dxa"/>
              <w:left w:w="100" w:type="dxa"/>
              <w:bottom w:w="60" w:type="dxa"/>
              <w:right w:w="100" w:type="dxa"/>
            </w:tcMar>
            <w:vAlign w:val="center"/>
          </w:tcPr>
          <w:p w14:paraId="78F37F7D" w14:textId="2A7C1A52" w:rsidR="004E4A3A" w:rsidRPr="00F8065B" w:rsidRDefault="004E4A3A" w:rsidP="004E4A3A">
            <w:pPr>
              <w:spacing w:after="20" w:line="240" w:lineRule="auto"/>
              <w:rPr>
                <w:rFonts w:ascii="Times New Roman" w:hAnsi="Times New Roman" w:cs="Times New Roman"/>
                <w:sz w:val="22"/>
                <w:szCs w:val="22"/>
              </w:rPr>
            </w:pPr>
            <w:r w:rsidRPr="00DF5533">
              <w:t>Rendimiento</w:t>
            </w:r>
          </w:p>
        </w:tc>
        <w:tc>
          <w:tcPr>
            <w:tcW w:w="3000" w:type="dxa"/>
            <w:tcMar>
              <w:top w:w="60" w:type="dxa"/>
              <w:left w:w="100" w:type="dxa"/>
              <w:bottom w:w="60" w:type="dxa"/>
              <w:right w:w="100" w:type="dxa"/>
            </w:tcMar>
            <w:vAlign w:val="center"/>
          </w:tcPr>
          <w:p w14:paraId="306ED9E5" w14:textId="0F20D2E8" w:rsidR="004E4A3A" w:rsidRPr="00F8065B" w:rsidRDefault="004E4A3A" w:rsidP="004E4A3A">
            <w:pPr>
              <w:spacing w:after="20" w:line="240" w:lineRule="auto"/>
              <w:rPr>
                <w:rFonts w:ascii="Times New Roman" w:hAnsi="Times New Roman" w:cs="Times New Roman"/>
                <w:sz w:val="22"/>
                <w:szCs w:val="22"/>
              </w:rPr>
            </w:pPr>
            <w:r w:rsidRPr="00DF5533">
              <w:t>La plataforma debe responder oportunamente a las operaciones principales de consulta de eventos, autenticación, inscripción y consulta de información, manteniendo tiempos de respuesta adecuados para la interacción del usuario.</w:t>
            </w:r>
          </w:p>
        </w:tc>
        <w:tc>
          <w:tcPr>
            <w:tcW w:w="2700" w:type="dxa"/>
            <w:tcMar>
              <w:top w:w="60" w:type="dxa"/>
              <w:left w:w="100" w:type="dxa"/>
              <w:bottom w:w="60" w:type="dxa"/>
              <w:right w:w="100" w:type="dxa"/>
            </w:tcMar>
            <w:vAlign w:val="center"/>
          </w:tcPr>
          <w:p w14:paraId="27A9E6DB" w14:textId="0313BCAC" w:rsidR="004E4A3A" w:rsidRPr="00F8065B" w:rsidRDefault="004E4A3A" w:rsidP="004E4A3A">
            <w:pPr>
              <w:spacing w:after="20" w:line="240" w:lineRule="auto"/>
              <w:rPr>
                <w:rFonts w:ascii="Times New Roman" w:hAnsi="Times New Roman" w:cs="Times New Roman"/>
                <w:sz w:val="22"/>
                <w:szCs w:val="22"/>
              </w:rPr>
            </w:pPr>
            <w:r w:rsidRPr="00DF5533">
              <w:t xml:space="preserve">Bajo una carga de </w:t>
            </w:r>
            <w:r>
              <w:t>5</w:t>
            </w:r>
            <w:r w:rsidRPr="00DF5533">
              <w:t xml:space="preserve"> usuarios concurrentes, al menos el 95 % de las solicitudes evaluadas de las operaciones principales deberá presentar un tiempo de respuesta igual o inferior a 3 segundos.</w:t>
            </w:r>
          </w:p>
        </w:tc>
      </w:tr>
      <w:tr w:rsidR="004E4A3A" w:rsidRPr="00F8065B" w14:paraId="04623514" w14:textId="77777777" w:rsidTr="00746045">
        <w:tc>
          <w:tcPr>
            <w:tcW w:w="900" w:type="dxa"/>
            <w:tcMar>
              <w:top w:w="60" w:type="dxa"/>
              <w:left w:w="100" w:type="dxa"/>
              <w:bottom w:w="60" w:type="dxa"/>
              <w:right w:w="100" w:type="dxa"/>
            </w:tcMar>
            <w:vAlign w:val="center"/>
          </w:tcPr>
          <w:p w14:paraId="6DE17FE4" w14:textId="104AFC9D" w:rsidR="004E4A3A" w:rsidRPr="00F8065B" w:rsidRDefault="004E4A3A" w:rsidP="004E4A3A">
            <w:pPr>
              <w:spacing w:after="20" w:line="240" w:lineRule="auto"/>
              <w:rPr>
                <w:rFonts w:ascii="Times New Roman" w:hAnsi="Times New Roman" w:cs="Times New Roman"/>
                <w:sz w:val="22"/>
                <w:szCs w:val="22"/>
              </w:rPr>
            </w:pPr>
            <w:r w:rsidRPr="00DF5533">
              <w:t>RNF-02</w:t>
            </w:r>
          </w:p>
        </w:tc>
        <w:tc>
          <w:tcPr>
            <w:tcW w:w="1700" w:type="dxa"/>
            <w:tcMar>
              <w:top w:w="60" w:type="dxa"/>
              <w:left w:w="100" w:type="dxa"/>
              <w:bottom w:w="60" w:type="dxa"/>
              <w:right w:w="100" w:type="dxa"/>
            </w:tcMar>
            <w:vAlign w:val="center"/>
          </w:tcPr>
          <w:p w14:paraId="7EF437A0" w14:textId="0338DC9C" w:rsidR="004E4A3A" w:rsidRPr="00F8065B" w:rsidRDefault="004E4A3A" w:rsidP="004E4A3A">
            <w:pPr>
              <w:spacing w:after="20" w:line="240" w:lineRule="auto"/>
              <w:rPr>
                <w:rFonts w:ascii="Times New Roman" w:hAnsi="Times New Roman" w:cs="Times New Roman"/>
                <w:sz w:val="22"/>
                <w:szCs w:val="22"/>
              </w:rPr>
            </w:pPr>
            <w:r w:rsidRPr="00DF5533">
              <w:t>Seguridad</w:t>
            </w:r>
          </w:p>
        </w:tc>
        <w:tc>
          <w:tcPr>
            <w:tcW w:w="3000" w:type="dxa"/>
            <w:tcMar>
              <w:top w:w="60" w:type="dxa"/>
              <w:left w:w="100" w:type="dxa"/>
              <w:bottom w:w="60" w:type="dxa"/>
              <w:right w:w="100" w:type="dxa"/>
            </w:tcMar>
            <w:vAlign w:val="center"/>
          </w:tcPr>
          <w:p w14:paraId="7A06E13E" w14:textId="78E8BB75" w:rsidR="004E4A3A" w:rsidRPr="00F8065B" w:rsidRDefault="004E4A3A" w:rsidP="004E4A3A">
            <w:pPr>
              <w:spacing w:after="20" w:line="240" w:lineRule="auto"/>
              <w:rPr>
                <w:rFonts w:ascii="Times New Roman" w:hAnsi="Times New Roman" w:cs="Times New Roman"/>
                <w:sz w:val="22"/>
                <w:szCs w:val="22"/>
              </w:rPr>
            </w:pPr>
            <w:r w:rsidRPr="00DF5533">
              <w:t>La plataforma debe proteger la información y las operaciones mediante mecanismos de autenticación, autorización basada en roles, almacenamiento seguro de contraseñas y validación del acceso a los recursos protegidos.</w:t>
            </w:r>
          </w:p>
        </w:tc>
        <w:tc>
          <w:tcPr>
            <w:tcW w:w="2700" w:type="dxa"/>
            <w:tcMar>
              <w:top w:w="60" w:type="dxa"/>
              <w:left w:w="100" w:type="dxa"/>
              <w:bottom w:w="60" w:type="dxa"/>
              <w:right w:w="100" w:type="dxa"/>
            </w:tcMar>
            <w:vAlign w:val="center"/>
          </w:tcPr>
          <w:p w14:paraId="74FC0BEB" w14:textId="4F72FF2B" w:rsidR="004E4A3A" w:rsidRPr="00F8065B" w:rsidRDefault="004E4A3A" w:rsidP="004E4A3A">
            <w:pPr>
              <w:spacing w:after="20" w:line="240" w:lineRule="auto"/>
              <w:rPr>
                <w:rFonts w:ascii="Times New Roman" w:hAnsi="Times New Roman" w:cs="Times New Roman"/>
                <w:sz w:val="22"/>
                <w:szCs w:val="22"/>
              </w:rPr>
            </w:pPr>
            <w:r w:rsidRPr="00DF5533">
              <w:t xml:space="preserve">El </w:t>
            </w:r>
            <w:r>
              <w:t>95</w:t>
            </w:r>
            <w:r w:rsidRPr="00DF5533">
              <w:t xml:space="preserve"> % de los </w:t>
            </w:r>
            <w:proofErr w:type="spellStart"/>
            <w:r w:rsidRPr="00DF5533">
              <w:t>endpoints</w:t>
            </w:r>
            <w:proofErr w:type="spellEnd"/>
            <w:r w:rsidRPr="00DF5533">
              <w:t xml:space="preserve"> protegidos incluidos en la matriz de pruebas deberá rechazar las solicitudes sin autenticación válida. Asimismo, las operaciones restringidas deberán rechazar las solicitudes de usuarios que carezcan de los permisos requeridos.</w:t>
            </w:r>
          </w:p>
        </w:tc>
      </w:tr>
      <w:tr w:rsidR="004E4A3A" w:rsidRPr="00F8065B" w14:paraId="55EA0C55" w14:textId="77777777" w:rsidTr="00746045">
        <w:tc>
          <w:tcPr>
            <w:tcW w:w="900" w:type="dxa"/>
            <w:tcMar>
              <w:top w:w="60" w:type="dxa"/>
              <w:left w:w="100" w:type="dxa"/>
              <w:bottom w:w="60" w:type="dxa"/>
              <w:right w:w="100" w:type="dxa"/>
            </w:tcMar>
            <w:vAlign w:val="center"/>
          </w:tcPr>
          <w:p w14:paraId="469AF9BC" w14:textId="7D853669" w:rsidR="004E4A3A" w:rsidRPr="00F8065B" w:rsidRDefault="004E4A3A" w:rsidP="004E4A3A">
            <w:pPr>
              <w:spacing w:after="20" w:line="240" w:lineRule="auto"/>
              <w:rPr>
                <w:rFonts w:ascii="Times New Roman" w:hAnsi="Times New Roman" w:cs="Times New Roman"/>
                <w:sz w:val="22"/>
                <w:szCs w:val="22"/>
              </w:rPr>
            </w:pPr>
            <w:r w:rsidRPr="00DF5533">
              <w:t>RNF-03</w:t>
            </w:r>
          </w:p>
        </w:tc>
        <w:tc>
          <w:tcPr>
            <w:tcW w:w="1700" w:type="dxa"/>
            <w:tcMar>
              <w:top w:w="60" w:type="dxa"/>
              <w:left w:w="100" w:type="dxa"/>
              <w:bottom w:w="60" w:type="dxa"/>
              <w:right w:w="100" w:type="dxa"/>
            </w:tcMar>
            <w:vAlign w:val="center"/>
          </w:tcPr>
          <w:p w14:paraId="426B8759" w14:textId="692FB6C5" w:rsidR="004E4A3A" w:rsidRPr="00F8065B" w:rsidRDefault="004E4A3A" w:rsidP="004E4A3A">
            <w:pPr>
              <w:spacing w:after="20" w:line="240" w:lineRule="auto"/>
              <w:rPr>
                <w:rFonts w:ascii="Times New Roman" w:hAnsi="Times New Roman" w:cs="Times New Roman"/>
                <w:sz w:val="22"/>
                <w:szCs w:val="22"/>
              </w:rPr>
            </w:pPr>
            <w:r w:rsidRPr="00DF5533">
              <w:t>Usabilidad</w:t>
            </w:r>
          </w:p>
        </w:tc>
        <w:tc>
          <w:tcPr>
            <w:tcW w:w="3000" w:type="dxa"/>
            <w:tcMar>
              <w:top w:w="60" w:type="dxa"/>
              <w:left w:w="100" w:type="dxa"/>
              <w:bottom w:w="60" w:type="dxa"/>
              <w:right w:w="100" w:type="dxa"/>
            </w:tcMar>
            <w:vAlign w:val="center"/>
          </w:tcPr>
          <w:p w14:paraId="32344A4F" w14:textId="5F2F3C47" w:rsidR="004E4A3A" w:rsidRPr="00F8065B" w:rsidRDefault="004E4A3A" w:rsidP="004E4A3A">
            <w:pPr>
              <w:spacing w:after="20" w:line="240" w:lineRule="auto"/>
              <w:rPr>
                <w:rFonts w:ascii="Times New Roman" w:hAnsi="Times New Roman" w:cs="Times New Roman"/>
                <w:sz w:val="22"/>
                <w:szCs w:val="22"/>
              </w:rPr>
            </w:pPr>
            <w:r w:rsidRPr="00DF5533">
              <w:t xml:space="preserve">La plataforma debe proporcionar interfaces comprensibles y consistentes que permitan a los usuarios realizar las operaciones principales de consulta, </w:t>
            </w:r>
            <w:r w:rsidRPr="00DF5533">
              <w:lastRenderedPageBreak/>
              <w:t>inscripción, gestión y seguimiento de eventos.</w:t>
            </w:r>
          </w:p>
        </w:tc>
        <w:tc>
          <w:tcPr>
            <w:tcW w:w="2700" w:type="dxa"/>
            <w:tcMar>
              <w:top w:w="60" w:type="dxa"/>
              <w:left w:w="100" w:type="dxa"/>
              <w:bottom w:w="60" w:type="dxa"/>
              <w:right w:w="100" w:type="dxa"/>
            </w:tcMar>
            <w:vAlign w:val="center"/>
          </w:tcPr>
          <w:p w14:paraId="1B137E89" w14:textId="4FF0CE43" w:rsidR="004E4A3A" w:rsidRPr="00F8065B" w:rsidRDefault="004E4A3A" w:rsidP="004E4A3A">
            <w:pPr>
              <w:spacing w:after="20" w:line="240" w:lineRule="auto"/>
              <w:rPr>
                <w:rFonts w:ascii="Times New Roman" w:hAnsi="Times New Roman" w:cs="Times New Roman"/>
                <w:sz w:val="22"/>
                <w:szCs w:val="22"/>
              </w:rPr>
            </w:pPr>
            <w:r w:rsidRPr="00DF5533">
              <w:lastRenderedPageBreak/>
              <w:t xml:space="preserve">En una prueba de usabilidad con usuarios de prueba, al menos el 80 % deberá completar correctamente las tareas principales </w:t>
            </w:r>
            <w:r w:rsidRPr="00DF5533">
              <w:lastRenderedPageBreak/>
              <w:t>definidas sin asistencia externa.</w:t>
            </w:r>
          </w:p>
        </w:tc>
      </w:tr>
      <w:tr w:rsidR="004E4A3A" w:rsidRPr="00F8065B" w14:paraId="72DA0E7B" w14:textId="77777777" w:rsidTr="00746045">
        <w:tc>
          <w:tcPr>
            <w:tcW w:w="900" w:type="dxa"/>
            <w:tcMar>
              <w:top w:w="60" w:type="dxa"/>
              <w:left w:w="100" w:type="dxa"/>
              <w:bottom w:w="60" w:type="dxa"/>
              <w:right w:w="100" w:type="dxa"/>
            </w:tcMar>
            <w:vAlign w:val="center"/>
          </w:tcPr>
          <w:p w14:paraId="0EE80C6C" w14:textId="183033B2" w:rsidR="004E4A3A" w:rsidRPr="00F8065B" w:rsidRDefault="004E4A3A" w:rsidP="004E4A3A">
            <w:pPr>
              <w:spacing w:after="20" w:line="240" w:lineRule="auto"/>
              <w:rPr>
                <w:rFonts w:ascii="Times New Roman" w:hAnsi="Times New Roman" w:cs="Times New Roman"/>
                <w:sz w:val="22"/>
                <w:szCs w:val="22"/>
              </w:rPr>
            </w:pPr>
            <w:r w:rsidRPr="00DF5533">
              <w:lastRenderedPageBreak/>
              <w:t>RNF-04</w:t>
            </w:r>
          </w:p>
        </w:tc>
        <w:tc>
          <w:tcPr>
            <w:tcW w:w="1700" w:type="dxa"/>
            <w:tcMar>
              <w:top w:w="60" w:type="dxa"/>
              <w:left w:w="100" w:type="dxa"/>
              <w:bottom w:w="60" w:type="dxa"/>
              <w:right w:w="100" w:type="dxa"/>
            </w:tcMar>
            <w:vAlign w:val="center"/>
          </w:tcPr>
          <w:p w14:paraId="77314227" w14:textId="6FF9EEF0" w:rsidR="004E4A3A" w:rsidRPr="00F8065B" w:rsidRDefault="004E4A3A" w:rsidP="004E4A3A">
            <w:pPr>
              <w:spacing w:after="20" w:line="240" w:lineRule="auto"/>
              <w:rPr>
                <w:rFonts w:ascii="Times New Roman" w:hAnsi="Times New Roman" w:cs="Times New Roman"/>
                <w:sz w:val="22"/>
                <w:szCs w:val="22"/>
              </w:rPr>
            </w:pPr>
            <w:r w:rsidRPr="00DF5533">
              <w:t>Compatibilidad</w:t>
            </w:r>
          </w:p>
        </w:tc>
        <w:tc>
          <w:tcPr>
            <w:tcW w:w="3000" w:type="dxa"/>
            <w:tcMar>
              <w:top w:w="60" w:type="dxa"/>
              <w:left w:w="100" w:type="dxa"/>
              <w:bottom w:w="60" w:type="dxa"/>
              <w:right w:w="100" w:type="dxa"/>
            </w:tcMar>
            <w:vAlign w:val="center"/>
          </w:tcPr>
          <w:p w14:paraId="37C3D7D7" w14:textId="4230EAB2" w:rsidR="004E4A3A" w:rsidRPr="00F8065B" w:rsidRDefault="004E4A3A" w:rsidP="004E4A3A">
            <w:pPr>
              <w:spacing w:after="20" w:line="240" w:lineRule="auto"/>
              <w:rPr>
                <w:rFonts w:ascii="Times New Roman" w:hAnsi="Times New Roman" w:cs="Times New Roman"/>
                <w:sz w:val="22"/>
                <w:szCs w:val="22"/>
              </w:rPr>
            </w:pPr>
            <w:r w:rsidRPr="00DF5533">
              <w:t>La plataforma debe funcionar correctamente en los navegadores web y dispositivos móviles establecidos para el proyecto, conservando las funcionalidades principales en los entornos compatibles.</w:t>
            </w:r>
          </w:p>
        </w:tc>
        <w:tc>
          <w:tcPr>
            <w:tcW w:w="2700" w:type="dxa"/>
            <w:tcMar>
              <w:top w:w="60" w:type="dxa"/>
              <w:left w:w="100" w:type="dxa"/>
              <w:bottom w:w="60" w:type="dxa"/>
              <w:right w:w="100" w:type="dxa"/>
            </w:tcMar>
            <w:vAlign w:val="center"/>
          </w:tcPr>
          <w:p w14:paraId="6F3C2EBD" w14:textId="028F22C5" w:rsidR="004E4A3A" w:rsidRPr="00F8065B" w:rsidRDefault="004E4A3A" w:rsidP="004E4A3A">
            <w:pPr>
              <w:spacing w:after="20" w:line="240" w:lineRule="auto"/>
              <w:rPr>
                <w:rFonts w:ascii="Times New Roman" w:hAnsi="Times New Roman" w:cs="Times New Roman"/>
                <w:sz w:val="22"/>
                <w:szCs w:val="22"/>
              </w:rPr>
            </w:pPr>
            <w:r w:rsidRPr="00DF5533">
              <w:t>Las funcionalidades principales deberán ejecutarse correctamente en Google Chrome, Microsoft Edge y Mozilla Firefox, utilizando versiones estables identificadas durante las pruebas. La aplicación móvil deberá ejecutarse en dispositivos con Android 12 o superior.</w:t>
            </w:r>
          </w:p>
        </w:tc>
      </w:tr>
      <w:tr w:rsidR="004E4A3A" w:rsidRPr="00F8065B" w14:paraId="39720E87" w14:textId="77777777" w:rsidTr="00746045">
        <w:tc>
          <w:tcPr>
            <w:tcW w:w="900" w:type="dxa"/>
            <w:tcMar>
              <w:top w:w="60" w:type="dxa"/>
              <w:left w:w="100" w:type="dxa"/>
              <w:bottom w:w="60" w:type="dxa"/>
              <w:right w:w="100" w:type="dxa"/>
            </w:tcMar>
            <w:vAlign w:val="center"/>
          </w:tcPr>
          <w:p w14:paraId="326A6E69" w14:textId="4B903093" w:rsidR="004E4A3A" w:rsidRPr="00F8065B" w:rsidRDefault="004E4A3A" w:rsidP="004E4A3A">
            <w:pPr>
              <w:spacing w:after="20" w:line="240" w:lineRule="auto"/>
              <w:rPr>
                <w:rFonts w:ascii="Times New Roman" w:hAnsi="Times New Roman" w:cs="Times New Roman"/>
                <w:sz w:val="22"/>
                <w:szCs w:val="22"/>
              </w:rPr>
            </w:pPr>
            <w:r w:rsidRPr="00DF5533">
              <w:t>RNF-05</w:t>
            </w:r>
          </w:p>
        </w:tc>
        <w:tc>
          <w:tcPr>
            <w:tcW w:w="1700" w:type="dxa"/>
            <w:tcMar>
              <w:top w:w="60" w:type="dxa"/>
              <w:left w:w="100" w:type="dxa"/>
              <w:bottom w:w="60" w:type="dxa"/>
              <w:right w:w="100" w:type="dxa"/>
            </w:tcMar>
            <w:vAlign w:val="center"/>
          </w:tcPr>
          <w:p w14:paraId="381A7103" w14:textId="3B1B5137" w:rsidR="004E4A3A" w:rsidRPr="00F8065B" w:rsidRDefault="004E4A3A" w:rsidP="004E4A3A">
            <w:pPr>
              <w:spacing w:after="20" w:line="240" w:lineRule="auto"/>
              <w:rPr>
                <w:rFonts w:ascii="Times New Roman" w:hAnsi="Times New Roman" w:cs="Times New Roman"/>
                <w:sz w:val="22"/>
                <w:szCs w:val="22"/>
              </w:rPr>
            </w:pPr>
            <w:r w:rsidRPr="00DF5533">
              <w:t>Disponibilidad</w:t>
            </w:r>
          </w:p>
        </w:tc>
        <w:tc>
          <w:tcPr>
            <w:tcW w:w="3000" w:type="dxa"/>
            <w:tcMar>
              <w:top w:w="60" w:type="dxa"/>
              <w:left w:w="100" w:type="dxa"/>
              <w:bottom w:w="60" w:type="dxa"/>
              <w:right w:w="100" w:type="dxa"/>
            </w:tcMar>
            <w:vAlign w:val="center"/>
          </w:tcPr>
          <w:p w14:paraId="696E42C6" w14:textId="1379D53E" w:rsidR="004E4A3A" w:rsidRPr="00F8065B" w:rsidRDefault="004E4A3A" w:rsidP="004E4A3A">
            <w:pPr>
              <w:spacing w:after="20" w:line="240" w:lineRule="auto"/>
              <w:rPr>
                <w:rFonts w:ascii="Times New Roman" w:hAnsi="Times New Roman" w:cs="Times New Roman"/>
                <w:sz w:val="22"/>
                <w:szCs w:val="22"/>
              </w:rPr>
            </w:pPr>
            <w:r w:rsidRPr="00DF5533">
              <w:t>La plataforma desplegada debe permanecer accesible para permitir el uso de sus funcionalidades principales durante el periodo de evaluación establecido.</w:t>
            </w:r>
          </w:p>
        </w:tc>
        <w:tc>
          <w:tcPr>
            <w:tcW w:w="2700" w:type="dxa"/>
            <w:tcMar>
              <w:top w:w="60" w:type="dxa"/>
              <w:left w:w="100" w:type="dxa"/>
              <w:bottom w:w="60" w:type="dxa"/>
              <w:right w:w="100" w:type="dxa"/>
            </w:tcMar>
            <w:vAlign w:val="center"/>
          </w:tcPr>
          <w:p w14:paraId="46049918" w14:textId="5F847F34" w:rsidR="004E4A3A" w:rsidRPr="00F8065B" w:rsidRDefault="004E4A3A" w:rsidP="004E4A3A">
            <w:pPr>
              <w:spacing w:after="20" w:line="240" w:lineRule="auto"/>
              <w:rPr>
                <w:rFonts w:ascii="Times New Roman" w:hAnsi="Times New Roman" w:cs="Times New Roman"/>
                <w:sz w:val="22"/>
                <w:szCs w:val="22"/>
              </w:rPr>
            </w:pPr>
            <w:r w:rsidRPr="00DF5533">
              <w:t>Durante una ventana de prueba definida y documentada, la plataforma deberá alcanzar una disponibilidad mínima del 95 %, excluyendo los periodos de mantenimiento programado previamente definidos.</w:t>
            </w:r>
          </w:p>
        </w:tc>
      </w:tr>
    </w:tbl>
    <w:p w14:paraId="2A415126" w14:textId="56669045" w:rsidR="00503861"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5. Requisitos no funcionales. Fuente: elaboración propia.</w:t>
      </w:r>
    </w:p>
    <w:p w14:paraId="4075A1E6" w14:textId="6CCD71A9" w:rsidR="00490D09" w:rsidRDefault="00490D09" w:rsidP="00490D09">
      <w:pPr>
        <w:pStyle w:val="Ttulo2"/>
        <w:spacing w:before="280" w:after="200"/>
      </w:pPr>
      <w:r w:rsidRPr="00ED618F">
        <w:t>2.3.4 Capacidades declaradas fuera de alcance</w:t>
      </w:r>
    </w:p>
    <w:p w14:paraId="62CE9290" w14:textId="20D08307" w:rsidR="00490D09" w:rsidRPr="00490D09" w:rsidRDefault="00490D09" w:rsidP="00490D09">
      <w:pPr>
        <w:rPr>
          <w:rFonts w:ascii="Times New Roman" w:hAnsi="Times New Roman" w:cs="Times New Roman"/>
        </w:rPr>
      </w:pPr>
      <w:r w:rsidRPr="00490D09">
        <w:t xml:space="preserve"> </w:t>
      </w:r>
      <w:r w:rsidRPr="00490D09">
        <w:rPr>
          <w:rFonts w:ascii="Times New Roman" w:hAnsi="Times New Roman" w:cs="Times New Roman"/>
        </w:rPr>
        <w:t>La delimitación del alcance permite establecer qué funcionalidades no serán desarrolladas durante la ejecución del proyecto, evitando incorporar características que incrementen la complejidad técnica sin contribuir directamente al cumplimiento de los objetivos definidos. En este sentido, la plataforma Vidia se concentra en la gestión de eventos universitarios de la Universidad Autónoma Juan Misael Saracho (UAJMS), desde su publicación y difusión hasta la inscripción de participantes, el control de asistencia y la gestión de certificados.</w:t>
      </w:r>
    </w:p>
    <w:p w14:paraId="29D97707" w14:textId="77777777" w:rsidR="00490D09" w:rsidRDefault="00490D09" w:rsidP="00490D09">
      <w:pPr>
        <w:rPr>
          <w:rFonts w:ascii="Times New Roman" w:hAnsi="Times New Roman" w:cs="Times New Roman"/>
        </w:rPr>
      </w:pPr>
      <w:r w:rsidRPr="00490D09">
        <w:rPr>
          <w:rFonts w:ascii="Times New Roman" w:hAnsi="Times New Roman" w:cs="Times New Roman"/>
        </w:rPr>
        <w:lastRenderedPageBreak/>
        <w:t>Las capacidades excluidas corresponden a funcionalidades que no resultan esenciales para satisfacer los requisitos establecidos o que implicarían integrar servicios adicionales. Estas exclusiones no impiden que la plataforma utilice servicios externos cuando sean necesarios para complementar sus procesos.</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1254"/>
        <w:gridCol w:w="4508"/>
      </w:tblGrid>
      <w:tr w:rsidR="00490D09" w:rsidRPr="00F8065B" w14:paraId="069A27FA" w14:textId="77777777" w:rsidTr="00490D09">
        <w:trPr>
          <w:tblHeader/>
        </w:trPr>
        <w:tc>
          <w:tcPr>
            <w:tcW w:w="2597" w:type="dxa"/>
            <w:shd w:val="clear" w:color="auto" w:fill="D9D9D9"/>
            <w:tcMar>
              <w:top w:w="60" w:type="dxa"/>
              <w:left w:w="100" w:type="dxa"/>
              <w:bottom w:w="60" w:type="dxa"/>
              <w:right w:w="100" w:type="dxa"/>
            </w:tcMar>
            <w:vAlign w:val="center"/>
          </w:tcPr>
          <w:p w14:paraId="37D1D497" w14:textId="7E5008FC" w:rsidR="00490D09" w:rsidRPr="0079367B" w:rsidRDefault="00490D09" w:rsidP="00490D09">
            <w:pPr>
              <w:spacing w:after="20" w:line="240" w:lineRule="auto"/>
              <w:rPr>
                <w:rFonts w:ascii="Times New Roman" w:hAnsi="Times New Roman" w:cs="Times New Roman"/>
              </w:rPr>
            </w:pPr>
            <w:r w:rsidRPr="00ED618F">
              <w:rPr>
                <w:rFonts w:ascii="Times New Roman" w:hAnsi="Times New Roman" w:cs="Times New Roman"/>
                <w:b/>
                <w:bCs/>
              </w:rPr>
              <w:t>Capacidad excluida</w:t>
            </w:r>
          </w:p>
        </w:tc>
        <w:tc>
          <w:tcPr>
            <w:tcW w:w="1254" w:type="dxa"/>
            <w:shd w:val="clear" w:color="auto" w:fill="D9D9D9"/>
            <w:tcMar>
              <w:top w:w="60" w:type="dxa"/>
              <w:left w:w="100" w:type="dxa"/>
              <w:bottom w:w="60" w:type="dxa"/>
              <w:right w:w="100" w:type="dxa"/>
            </w:tcMar>
            <w:vAlign w:val="center"/>
          </w:tcPr>
          <w:p w14:paraId="07D56CE7" w14:textId="40AC721A" w:rsidR="00490D09" w:rsidRPr="0079367B" w:rsidRDefault="00490D09" w:rsidP="00490D09">
            <w:pPr>
              <w:spacing w:after="20" w:line="240" w:lineRule="auto"/>
              <w:rPr>
                <w:rFonts w:ascii="Times New Roman" w:hAnsi="Times New Roman" w:cs="Times New Roman"/>
              </w:rPr>
            </w:pPr>
            <w:r w:rsidRPr="00ED618F">
              <w:rPr>
                <w:rFonts w:ascii="Times New Roman" w:hAnsi="Times New Roman" w:cs="Times New Roman"/>
                <w:b/>
                <w:bCs/>
              </w:rPr>
              <w:t>Prioridad</w:t>
            </w:r>
          </w:p>
        </w:tc>
        <w:tc>
          <w:tcPr>
            <w:tcW w:w="4508" w:type="dxa"/>
            <w:shd w:val="clear" w:color="auto" w:fill="D9D9D9"/>
            <w:tcMar>
              <w:top w:w="60" w:type="dxa"/>
              <w:left w:w="100" w:type="dxa"/>
              <w:bottom w:w="60" w:type="dxa"/>
              <w:right w:w="100" w:type="dxa"/>
            </w:tcMar>
            <w:vAlign w:val="center"/>
          </w:tcPr>
          <w:p w14:paraId="21BF9304" w14:textId="0F50A723" w:rsidR="00490D09" w:rsidRPr="0079367B" w:rsidRDefault="00490D09" w:rsidP="00490D09">
            <w:pPr>
              <w:spacing w:after="20" w:line="240" w:lineRule="auto"/>
              <w:rPr>
                <w:rFonts w:ascii="Times New Roman" w:hAnsi="Times New Roman" w:cs="Times New Roman"/>
              </w:rPr>
            </w:pPr>
            <w:r w:rsidRPr="00ED618F">
              <w:rPr>
                <w:rFonts w:ascii="Times New Roman" w:hAnsi="Times New Roman" w:cs="Times New Roman"/>
                <w:b/>
                <w:bCs/>
              </w:rPr>
              <w:t>Justificación</w:t>
            </w:r>
          </w:p>
        </w:tc>
      </w:tr>
      <w:tr w:rsidR="00490D09" w:rsidRPr="00F8065B" w14:paraId="18609AED" w14:textId="77777777" w:rsidTr="00490D09">
        <w:tc>
          <w:tcPr>
            <w:tcW w:w="2597" w:type="dxa"/>
            <w:tcMar>
              <w:top w:w="60" w:type="dxa"/>
              <w:left w:w="100" w:type="dxa"/>
              <w:bottom w:w="60" w:type="dxa"/>
              <w:right w:w="100" w:type="dxa"/>
            </w:tcMar>
            <w:vAlign w:val="center"/>
          </w:tcPr>
          <w:p w14:paraId="62FC65C7" w14:textId="4822AFF1"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Pasarela de pagos o integración con entidades financieras</w:t>
            </w:r>
          </w:p>
        </w:tc>
        <w:tc>
          <w:tcPr>
            <w:tcW w:w="1254" w:type="dxa"/>
            <w:tcMar>
              <w:top w:w="60" w:type="dxa"/>
              <w:left w:w="100" w:type="dxa"/>
              <w:bottom w:w="60" w:type="dxa"/>
              <w:right w:w="100" w:type="dxa"/>
            </w:tcMar>
            <w:vAlign w:val="center"/>
          </w:tcPr>
          <w:p w14:paraId="07D979D5" w14:textId="11C13BB3"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3D23A17E" w14:textId="755E1F41"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Se utilizará un mecanismo de pago externo definido por el organizador, junto con la carga y revisión del comprobante. Por tanto, no se desarrollará una pasarela financiera integrada en la plataforma.</w:t>
            </w:r>
          </w:p>
        </w:tc>
      </w:tr>
      <w:tr w:rsidR="00490D09" w:rsidRPr="00F8065B" w14:paraId="0458AF65" w14:textId="77777777" w:rsidTr="00490D09">
        <w:tc>
          <w:tcPr>
            <w:tcW w:w="2597" w:type="dxa"/>
            <w:tcMar>
              <w:top w:w="60" w:type="dxa"/>
              <w:left w:w="100" w:type="dxa"/>
              <w:bottom w:w="60" w:type="dxa"/>
              <w:right w:w="100" w:type="dxa"/>
            </w:tcMar>
            <w:vAlign w:val="center"/>
          </w:tcPr>
          <w:p w14:paraId="1DC611A2" w14:textId="36E2052A"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Chat interno</w:t>
            </w:r>
          </w:p>
        </w:tc>
        <w:tc>
          <w:tcPr>
            <w:tcW w:w="1254" w:type="dxa"/>
            <w:tcMar>
              <w:top w:w="60" w:type="dxa"/>
              <w:left w:w="100" w:type="dxa"/>
              <w:bottom w:w="60" w:type="dxa"/>
              <w:right w:w="100" w:type="dxa"/>
            </w:tcMar>
            <w:vAlign w:val="center"/>
          </w:tcPr>
          <w:p w14:paraId="529F4885" w14:textId="17ECDC2D"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43ADF9E5" w14:textId="74C75B7F"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La comunicación en tiempo real entre participantes y organizadores no forma parte de los procesos esenciales definidos para el proyecto.</w:t>
            </w:r>
          </w:p>
        </w:tc>
      </w:tr>
      <w:tr w:rsidR="00490D09" w:rsidRPr="00F8065B" w14:paraId="637BAF23" w14:textId="77777777" w:rsidTr="00490D09">
        <w:tc>
          <w:tcPr>
            <w:tcW w:w="2597" w:type="dxa"/>
            <w:tcMar>
              <w:top w:w="60" w:type="dxa"/>
              <w:left w:w="100" w:type="dxa"/>
              <w:bottom w:w="60" w:type="dxa"/>
              <w:right w:w="100" w:type="dxa"/>
            </w:tcMar>
            <w:vAlign w:val="center"/>
          </w:tcPr>
          <w:p w14:paraId="172D015D" w14:textId="1F0E1D56"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 xml:space="preserve">Videoconferencia o infraestructura propia de </w:t>
            </w:r>
            <w:proofErr w:type="spellStart"/>
            <w:r w:rsidRPr="00ED618F">
              <w:rPr>
                <w:rFonts w:ascii="Times New Roman" w:hAnsi="Times New Roman" w:cs="Times New Roman"/>
                <w:sz w:val="22"/>
                <w:szCs w:val="22"/>
              </w:rPr>
              <w:t>streaming</w:t>
            </w:r>
            <w:proofErr w:type="spellEnd"/>
          </w:p>
        </w:tc>
        <w:tc>
          <w:tcPr>
            <w:tcW w:w="1254" w:type="dxa"/>
            <w:tcMar>
              <w:top w:w="60" w:type="dxa"/>
              <w:left w:w="100" w:type="dxa"/>
              <w:bottom w:w="60" w:type="dxa"/>
              <w:right w:w="100" w:type="dxa"/>
            </w:tcMar>
            <w:vAlign w:val="center"/>
          </w:tcPr>
          <w:p w14:paraId="349A0967" w14:textId="7B882C01"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14678C3D" w14:textId="320D124F"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Los eventos virtuales podrán utilizar enlaces a servicios externos, sin necesidad de desarrollar infraestructura propia para transmitir audio y video.</w:t>
            </w:r>
          </w:p>
        </w:tc>
      </w:tr>
      <w:tr w:rsidR="00490D09" w:rsidRPr="00F8065B" w14:paraId="2F182888" w14:textId="77777777" w:rsidTr="00490D09">
        <w:tc>
          <w:tcPr>
            <w:tcW w:w="2597" w:type="dxa"/>
            <w:tcMar>
              <w:top w:w="60" w:type="dxa"/>
              <w:left w:w="100" w:type="dxa"/>
              <w:bottom w:w="60" w:type="dxa"/>
              <w:right w:w="100" w:type="dxa"/>
            </w:tcMar>
            <w:vAlign w:val="center"/>
          </w:tcPr>
          <w:p w14:paraId="1EC4219F" w14:textId="3A842290"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Reconocimiento facial</w:t>
            </w:r>
          </w:p>
        </w:tc>
        <w:tc>
          <w:tcPr>
            <w:tcW w:w="1254" w:type="dxa"/>
            <w:tcMar>
              <w:top w:w="60" w:type="dxa"/>
              <w:left w:w="100" w:type="dxa"/>
              <w:bottom w:w="60" w:type="dxa"/>
              <w:right w:w="100" w:type="dxa"/>
            </w:tcMar>
            <w:vAlign w:val="center"/>
          </w:tcPr>
          <w:p w14:paraId="654A9B04" w14:textId="7A2EBB30"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7A29C284" w14:textId="6DD00836"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El control de asistencia se realizará mediante códigos QR y geolocalización cuando corresponda, sin incorporar tecnologías de reconocimiento facial.</w:t>
            </w:r>
          </w:p>
        </w:tc>
      </w:tr>
      <w:tr w:rsidR="00490D09" w:rsidRPr="00F8065B" w14:paraId="4DDBE35D" w14:textId="77777777" w:rsidTr="00490D09">
        <w:tc>
          <w:tcPr>
            <w:tcW w:w="2597" w:type="dxa"/>
            <w:tcMar>
              <w:top w:w="60" w:type="dxa"/>
              <w:left w:w="100" w:type="dxa"/>
              <w:bottom w:w="60" w:type="dxa"/>
              <w:right w:w="100" w:type="dxa"/>
            </w:tcMar>
            <w:vAlign w:val="center"/>
          </w:tcPr>
          <w:p w14:paraId="739D88FF" w14:textId="60D7EF7C"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Gestión de múltiples universidades</w:t>
            </w:r>
          </w:p>
        </w:tc>
        <w:tc>
          <w:tcPr>
            <w:tcW w:w="1254" w:type="dxa"/>
            <w:tcMar>
              <w:top w:w="60" w:type="dxa"/>
              <w:left w:w="100" w:type="dxa"/>
              <w:bottom w:w="60" w:type="dxa"/>
              <w:right w:w="100" w:type="dxa"/>
            </w:tcMar>
            <w:vAlign w:val="center"/>
          </w:tcPr>
          <w:p w14:paraId="7D9D85A9" w14:textId="570B493A"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1F1D9B4F" w14:textId="67052676"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El alcance institucional se limita a la Universidad Autónoma Juan Misael Saracho (UAJMS), por lo que no se implementará una administración independiente para varias universidades.</w:t>
            </w:r>
          </w:p>
        </w:tc>
      </w:tr>
      <w:tr w:rsidR="00490D09" w:rsidRPr="00F8065B" w14:paraId="272C7A84" w14:textId="77777777" w:rsidTr="00490D09">
        <w:tc>
          <w:tcPr>
            <w:tcW w:w="2597" w:type="dxa"/>
            <w:tcMar>
              <w:top w:w="60" w:type="dxa"/>
              <w:left w:w="100" w:type="dxa"/>
              <w:bottom w:w="60" w:type="dxa"/>
              <w:right w:w="100" w:type="dxa"/>
            </w:tcMar>
            <w:vAlign w:val="center"/>
          </w:tcPr>
          <w:p w14:paraId="4801C3AE" w14:textId="4BA16864"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Aplicación móvil para administradores u organizadores</w:t>
            </w:r>
          </w:p>
        </w:tc>
        <w:tc>
          <w:tcPr>
            <w:tcW w:w="1254" w:type="dxa"/>
            <w:tcMar>
              <w:top w:w="60" w:type="dxa"/>
              <w:left w:w="100" w:type="dxa"/>
              <w:bottom w:w="60" w:type="dxa"/>
              <w:right w:w="100" w:type="dxa"/>
            </w:tcMar>
            <w:vAlign w:val="center"/>
          </w:tcPr>
          <w:p w14:paraId="06BCBA2A" w14:textId="0A2E90E9"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113E8978" w14:textId="3779E02F"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Las funciones de administración, revisión y organización de eventos se gestionarán mediante la plataforma web. La aplicación móvil se orienta a las funciones previstas para los participantes.</w:t>
            </w:r>
          </w:p>
        </w:tc>
      </w:tr>
      <w:tr w:rsidR="00490D09" w:rsidRPr="00F8065B" w14:paraId="4AC2A6F2" w14:textId="77777777" w:rsidTr="00490D09">
        <w:tc>
          <w:tcPr>
            <w:tcW w:w="2597" w:type="dxa"/>
            <w:tcMar>
              <w:top w:w="60" w:type="dxa"/>
              <w:left w:w="100" w:type="dxa"/>
              <w:bottom w:w="60" w:type="dxa"/>
              <w:right w:w="100" w:type="dxa"/>
            </w:tcMar>
            <w:vAlign w:val="center"/>
          </w:tcPr>
          <w:p w14:paraId="7E0C2D85" w14:textId="599A44FD"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Facturación electrónica</w:t>
            </w:r>
          </w:p>
        </w:tc>
        <w:tc>
          <w:tcPr>
            <w:tcW w:w="1254" w:type="dxa"/>
            <w:tcMar>
              <w:top w:w="60" w:type="dxa"/>
              <w:left w:w="100" w:type="dxa"/>
              <w:bottom w:w="60" w:type="dxa"/>
              <w:right w:w="100" w:type="dxa"/>
            </w:tcMar>
            <w:vAlign w:val="center"/>
          </w:tcPr>
          <w:p w14:paraId="343B3E14" w14:textId="0E55768E"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5FC95B5B" w14:textId="7FB1D47D"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El comprobante utilizado en el proceso de pago no constituye una factura electrónica ni un documento tributario emitido por la plataforma.</w:t>
            </w:r>
          </w:p>
        </w:tc>
      </w:tr>
      <w:tr w:rsidR="00490D09" w:rsidRPr="00F8065B" w14:paraId="2248C996" w14:textId="77777777" w:rsidTr="00490D09">
        <w:tc>
          <w:tcPr>
            <w:tcW w:w="2597" w:type="dxa"/>
            <w:tcMar>
              <w:top w:w="60" w:type="dxa"/>
              <w:left w:w="100" w:type="dxa"/>
              <w:bottom w:w="60" w:type="dxa"/>
              <w:right w:w="100" w:type="dxa"/>
            </w:tcMar>
            <w:vAlign w:val="center"/>
          </w:tcPr>
          <w:p w14:paraId="604C3D41" w14:textId="6431B45F"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 xml:space="preserve">Tecnología </w:t>
            </w:r>
            <w:proofErr w:type="spellStart"/>
            <w:r w:rsidRPr="00ED618F">
              <w:rPr>
                <w:rFonts w:ascii="Times New Roman" w:hAnsi="Times New Roman" w:cs="Times New Roman"/>
                <w:sz w:val="22"/>
                <w:szCs w:val="22"/>
              </w:rPr>
              <w:t>blockchain</w:t>
            </w:r>
            <w:proofErr w:type="spellEnd"/>
          </w:p>
        </w:tc>
        <w:tc>
          <w:tcPr>
            <w:tcW w:w="1254" w:type="dxa"/>
            <w:tcMar>
              <w:top w:w="60" w:type="dxa"/>
              <w:left w:w="100" w:type="dxa"/>
              <w:bottom w:w="60" w:type="dxa"/>
              <w:right w:w="100" w:type="dxa"/>
            </w:tcMar>
            <w:vAlign w:val="center"/>
          </w:tcPr>
          <w:p w14:paraId="67D6CD0A" w14:textId="61E18F2E" w:rsidR="00490D09" w:rsidRPr="0079367B" w:rsidRDefault="00490D09" w:rsidP="00490D09">
            <w:pPr>
              <w:spacing w:after="20" w:line="240" w:lineRule="auto"/>
              <w:rPr>
                <w:rFonts w:ascii="Times New Roman" w:hAnsi="Times New Roman" w:cs="Times New Roman"/>
                <w:sz w:val="22"/>
                <w:szCs w:val="22"/>
              </w:rPr>
            </w:pPr>
            <w:proofErr w:type="spellStart"/>
            <w:r w:rsidRPr="00ED618F">
              <w:rPr>
                <w:rFonts w:ascii="Times New Roman" w:hAnsi="Times New Roman" w:cs="Times New Roman"/>
                <w:sz w:val="22"/>
                <w:szCs w:val="22"/>
              </w:rPr>
              <w:t>Won’t</w:t>
            </w:r>
            <w:proofErr w:type="spellEnd"/>
          </w:p>
        </w:tc>
        <w:tc>
          <w:tcPr>
            <w:tcW w:w="4508" w:type="dxa"/>
            <w:tcMar>
              <w:top w:w="60" w:type="dxa"/>
              <w:left w:w="100" w:type="dxa"/>
              <w:bottom w:w="60" w:type="dxa"/>
              <w:right w:w="100" w:type="dxa"/>
            </w:tcMar>
            <w:vAlign w:val="center"/>
          </w:tcPr>
          <w:p w14:paraId="3684DE16" w14:textId="253EBC6B" w:rsidR="00490D09" w:rsidRPr="0079367B" w:rsidRDefault="00490D09" w:rsidP="00490D09">
            <w:pPr>
              <w:spacing w:after="20" w:line="240" w:lineRule="auto"/>
              <w:rPr>
                <w:rFonts w:ascii="Times New Roman" w:hAnsi="Times New Roman" w:cs="Times New Roman"/>
                <w:sz w:val="22"/>
                <w:szCs w:val="22"/>
              </w:rPr>
            </w:pPr>
            <w:r w:rsidRPr="00ED618F">
              <w:rPr>
                <w:rFonts w:ascii="Times New Roman" w:hAnsi="Times New Roman" w:cs="Times New Roman"/>
                <w:sz w:val="22"/>
                <w:szCs w:val="22"/>
              </w:rPr>
              <w:t xml:space="preserve">No se ha identificado una necesidad funcional que justifique incorporar </w:t>
            </w:r>
            <w:proofErr w:type="spellStart"/>
            <w:r w:rsidRPr="00ED618F">
              <w:rPr>
                <w:rFonts w:ascii="Times New Roman" w:hAnsi="Times New Roman" w:cs="Times New Roman"/>
                <w:sz w:val="22"/>
                <w:szCs w:val="22"/>
              </w:rPr>
              <w:t>blockchain</w:t>
            </w:r>
            <w:proofErr w:type="spellEnd"/>
            <w:r w:rsidRPr="00ED618F">
              <w:rPr>
                <w:rFonts w:ascii="Times New Roman" w:hAnsi="Times New Roman" w:cs="Times New Roman"/>
                <w:sz w:val="22"/>
                <w:szCs w:val="22"/>
              </w:rPr>
              <w:t xml:space="preserve"> en los procesos de gestión de eventos, asistencia o certificación.</w:t>
            </w:r>
          </w:p>
        </w:tc>
      </w:tr>
    </w:tbl>
    <w:p w14:paraId="112E49CC" w14:textId="77777777" w:rsidR="00490D09" w:rsidRPr="00ED618F" w:rsidRDefault="00490D09" w:rsidP="00490D09"/>
    <w:p w14:paraId="0D2BACA7" w14:textId="16B823C8" w:rsidR="00490D09" w:rsidRPr="00490D09" w:rsidRDefault="00490D09" w:rsidP="00490D09">
      <w:pPr>
        <w:rPr>
          <w:sz w:val="26"/>
          <w:szCs w:val="26"/>
        </w:rPr>
      </w:pPr>
    </w:p>
    <w:p w14:paraId="7BB70EA4" w14:textId="1EAA0F5B" w:rsidR="00257980" w:rsidRDefault="00795B6F" w:rsidP="00580E2E">
      <w:pPr>
        <w:pStyle w:val="Ttulo3"/>
        <w:spacing w:before="280" w:after="200"/>
        <w:rPr>
          <w:rFonts w:ascii="Times New Roman" w:hAnsi="Times New Roman" w:cs="Times New Roman"/>
        </w:rPr>
      </w:pPr>
      <w:bookmarkStart w:id="24" w:name="_Toc241349544"/>
      <w:r w:rsidRPr="00F8065B">
        <w:rPr>
          <w:rFonts w:ascii="Times New Roman" w:hAnsi="Times New Roman" w:cs="Times New Roman"/>
          <w:sz w:val="26"/>
          <w:szCs w:val="26"/>
        </w:rPr>
        <w:t>2.3.4 Casos de uso</w:t>
      </w:r>
      <w:bookmarkEnd w:id="24"/>
    </w:p>
    <w:p w14:paraId="757170F0" w14:textId="3D81FDE3" w:rsidR="00580E2E" w:rsidRPr="00F8065B" w:rsidRDefault="00580E2E">
      <w:pPr>
        <w:jc w:val="both"/>
        <w:rPr>
          <w:rFonts w:ascii="Times New Roman" w:hAnsi="Times New Roman" w:cs="Times New Roman"/>
        </w:rPr>
      </w:pPr>
      <w:r>
        <w:rPr>
          <w:noProof/>
        </w:rPr>
        <w:drawing>
          <wp:inline distT="0" distB="0" distL="0" distR="0" wp14:anchorId="3EF5D1B8" wp14:editId="052447C9">
            <wp:extent cx="5252085" cy="5785485"/>
            <wp:effectExtent l="0" t="0" r="5715" b="5715"/>
            <wp:docPr id="169732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0891" name=""/>
                    <pic:cNvPicPr/>
                  </pic:nvPicPr>
                  <pic:blipFill>
                    <a:blip r:embed="rId11"/>
                    <a:stretch>
                      <a:fillRect/>
                    </a:stretch>
                  </pic:blipFill>
                  <pic:spPr>
                    <a:xfrm>
                      <a:off x="0" y="0"/>
                      <a:ext cx="5252085" cy="5785485"/>
                    </a:xfrm>
                    <a:prstGeom prst="rect">
                      <a:avLst/>
                    </a:prstGeom>
                  </pic:spPr>
                </pic:pic>
              </a:graphicData>
            </a:graphic>
          </wp:inline>
        </w:drawing>
      </w:r>
    </w:p>
    <w:p w14:paraId="08D246B2" w14:textId="77777777" w:rsidR="00E62FA5" w:rsidRPr="00F8065B" w:rsidRDefault="00795B6F">
      <w:pPr>
        <w:spacing w:before="60" w:after="240"/>
        <w:rPr>
          <w:rFonts w:ascii="Times New Roman" w:hAnsi="Times New Roman" w:cs="Times New Roman"/>
        </w:rPr>
      </w:pPr>
      <w:r w:rsidRPr="00F8065B">
        <w:rPr>
          <w:rFonts w:ascii="Times New Roman" w:hAnsi="Times New Roman" w:cs="Times New Roman"/>
          <w:i/>
          <w:iCs/>
          <w:sz w:val="20"/>
          <w:szCs w:val="20"/>
        </w:rPr>
        <w:t>Figura 1. Diagrama de casos de uso del sistema. Fuente: elaboración propia.</w:t>
      </w:r>
    </w:p>
    <w:p w14:paraId="14471AF7"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Código: CU-01 — Iniciar sesión</w:t>
      </w:r>
    </w:p>
    <w:p w14:paraId="06E24250"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Actor principal: Participante, Organizador o Administrador.</w:t>
      </w:r>
    </w:p>
    <w:p w14:paraId="31169C9A"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lastRenderedPageBreak/>
        <w:t>Objetivo: Permitir que una persona registrada acceda a las funcionalidades autorizadas según su rol.</w:t>
      </w:r>
    </w:p>
    <w:p w14:paraId="4B8299DC"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Precondición: El usuario debe disponer de una cuenta registrada y cumplir las condiciones de acceso establecidas por el sistema.</w:t>
      </w:r>
    </w:p>
    <w:p w14:paraId="6C55658F"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Flujo principal:</w:t>
      </w:r>
    </w:p>
    <w:p w14:paraId="23261A95"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usuario accede al formulario de inicio de sesión.</w:t>
      </w:r>
    </w:p>
    <w:p w14:paraId="07D694E2"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sistema solicita el correo electrónico y la contraseña.</w:t>
      </w:r>
    </w:p>
    <w:p w14:paraId="4E1A51E8"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usuario introduce sus credenciales.</w:t>
      </w:r>
    </w:p>
    <w:p w14:paraId="62C506C6"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sistema valida las credenciales proporcionadas.</w:t>
      </w:r>
    </w:p>
    <w:p w14:paraId="3BA1BD6F"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sistema identifica los roles asociados a la cuenta.</w:t>
      </w:r>
    </w:p>
    <w:p w14:paraId="46ED2D8E"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sistema establece la autorización correspondiente y genera los mecanismos de autenticación necesarios.</w:t>
      </w:r>
    </w:p>
    <w:p w14:paraId="13F97F73" w14:textId="77777777" w:rsidR="00E86840" w:rsidRPr="00E86840" w:rsidRDefault="00E86840" w:rsidP="00E86840">
      <w:pPr>
        <w:numPr>
          <w:ilvl w:val="0"/>
          <w:numId w:val="30"/>
        </w:numPr>
        <w:jc w:val="both"/>
        <w:rPr>
          <w:rFonts w:ascii="Times New Roman" w:hAnsi="Times New Roman" w:cs="Times New Roman"/>
        </w:rPr>
      </w:pPr>
      <w:r w:rsidRPr="00E86840">
        <w:rPr>
          <w:rFonts w:ascii="Times New Roman" w:hAnsi="Times New Roman" w:cs="Times New Roman"/>
        </w:rPr>
        <w:t>El sistema permite el acceso a las funcionalidades autorizadas para la cuenta.</w:t>
      </w:r>
    </w:p>
    <w:p w14:paraId="659B109A"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Flujos alternativos:</w:t>
      </w:r>
    </w:p>
    <w:p w14:paraId="08D8DC22" w14:textId="77777777" w:rsidR="00E86840" w:rsidRPr="00E86840" w:rsidRDefault="00E86840" w:rsidP="00E86840">
      <w:pPr>
        <w:numPr>
          <w:ilvl w:val="0"/>
          <w:numId w:val="31"/>
        </w:numPr>
        <w:jc w:val="both"/>
        <w:rPr>
          <w:rFonts w:ascii="Times New Roman" w:hAnsi="Times New Roman" w:cs="Times New Roman"/>
        </w:rPr>
      </w:pPr>
      <w:r w:rsidRPr="00E86840">
        <w:rPr>
          <w:rFonts w:ascii="Times New Roman" w:hAnsi="Times New Roman" w:cs="Times New Roman"/>
        </w:rPr>
        <w:t>A1. Si las credenciales no son válidas, el sistema rechaza el acceso e informa que no ha sido posible iniciar sesión.</w:t>
      </w:r>
    </w:p>
    <w:p w14:paraId="0281C552" w14:textId="77777777" w:rsidR="00E86840" w:rsidRPr="00E86840" w:rsidRDefault="00E86840" w:rsidP="00E86840">
      <w:pPr>
        <w:numPr>
          <w:ilvl w:val="0"/>
          <w:numId w:val="31"/>
        </w:numPr>
        <w:jc w:val="both"/>
        <w:rPr>
          <w:rFonts w:ascii="Times New Roman" w:hAnsi="Times New Roman" w:cs="Times New Roman"/>
        </w:rPr>
      </w:pPr>
      <w:r w:rsidRPr="00E86840">
        <w:rPr>
          <w:rFonts w:ascii="Times New Roman" w:hAnsi="Times New Roman" w:cs="Times New Roman"/>
        </w:rPr>
        <w:t>A2. Si la cuenta no cumple las condiciones de acceso establecidas, el sistema impide el inicio de sesión e informa del problema cuando corresponda.</w:t>
      </w:r>
    </w:p>
    <w:p w14:paraId="477B7A69" w14:textId="77777777" w:rsidR="00E86840" w:rsidRPr="00E86840" w:rsidRDefault="00E86840" w:rsidP="00E86840">
      <w:pPr>
        <w:numPr>
          <w:ilvl w:val="0"/>
          <w:numId w:val="31"/>
        </w:numPr>
        <w:jc w:val="both"/>
        <w:rPr>
          <w:rFonts w:ascii="Times New Roman" w:hAnsi="Times New Roman" w:cs="Times New Roman"/>
        </w:rPr>
      </w:pPr>
      <w:r w:rsidRPr="00E86840">
        <w:rPr>
          <w:rFonts w:ascii="Times New Roman" w:hAnsi="Times New Roman" w:cs="Times New Roman"/>
        </w:rPr>
        <w:t>A3. Si el usuario intenta acceder a una funcionalidad para la que no tiene permisos, el sistema deniega la operación.</w:t>
      </w:r>
    </w:p>
    <w:p w14:paraId="6713DAA6" w14:textId="77777777" w:rsidR="00E86840" w:rsidRPr="00E86840" w:rsidRDefault="00E86840" w:rsidP="00E86840">
      <w:pPr>
        <w:numPr>
          <w:ilvl w:val="0"/>
          <w:numId w:val="31"/>
        </w:numPr>
        <w:jc w:val="both"/>
        <w:rPr>
          <w:rFonts w:ascii="Times New Roman" w:hAnsi="Times New Roman" w:cs="Times New Roman"/>
        </w:rPr>
      </w:pPr>
      <w:r w:rsidRPr="00E86840">
        <w:rPr>
          <w:rFonts w:ascii="Times New Roman" w:hAnsi="Times New Roman" w:cs="Times New Roman"/>
        </w:rPr>
        <w:t>A4. Si la sesión deja de ser válida o ha sido revocada, el sistema exige autenticarse nuevamente para acceder a los recursos protegidos.</w:t>
      </w:r>
    </w:p>
    <w:p w14:paraId="7FB7EE3D"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Postcondición: El usuario queda autenticado y puede utilizar las funcionalidades permitidas por sus roles y por las reglas de autorización del sistema.</w:t>
      </w:r>
    </w:p>
    <w:p w14:paraId="5CBF156B"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lastRenderedPageBreak/>
        <w:t>Código: CU-02 — Gestionar eventos</w:t>
      </w:r>
    </w:p>
    <w:p w14:paraId="29A58968"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Actor principal: Organizador.</w:t>
      </w:r>
    </w:p>
    <w:p w14:paraId="4E9524F6"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Objetivo: Permitir que el organizador cree y administre sus propios eventos y los envíe a revisión para su publicación.</w:t>
      </w:r>
    </w:p>
    <w:p w14:paraId="4AB7C476"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Precondición: El usuario debe estar autenticado y contar con el rol de Organizador aprobado por el administrador.</w:t>
      </w:r>
    </w:p>
    <w:p w14:paraId="06F8CD92"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Flujo principal:</w:t>
      </w:r>
    </w:p>
    <w:p w14:paraId="11F30055"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organizador accede al módulo de gestión de eventos.</w:t>
      </w:r>
    </w:p>
    <w:p w14:paraId="32606963"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Selecciona la opción para crear un evento.</w:t>
      </w:r>
    </w:p>
    <w:p w14:paraId="37B7D0C2"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Introduce la información solicitada, como el nombre, la descripción, las fechas, la modalidad, la categoría y las condiciones de inscripción.</w:t>
      </w:r>
    </w:p>
    <w:p w14:paraId="21D07B7E"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sistema valida los datos introducidos.</w:t>
      </w:r>
    </w:p>
    <w:p w14:paraId="561E6285"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sistema registra el evento asociado al organizador y establece el estado correspondiente.</w:t>
      </w:r>
    </w:p>
    <w:p w14:paraId="66B668AC"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organizador puede consultar y modificar la información de sus propios eventos mientras su estado lo permita.</w:t>
      </w:r>
    </w:p>
    <w:p w14:paraId="7EDA7EF3"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Cuando el evento cumple las condiciones establecidas, el organizador solicita su revisión.</w:t>
      </w:r>
    </w:p>
    <w:p w14:paraId="1F4522C5"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sistema registra el envío y cambia el estado del evento conforme a las reglas del flujo de revisión.</w:t>
      </w:r>
    </w:p>
    <w:p w14:paraId="3A53A806" w14:textId="77777777" w:rsidR="00E86840" w:rsidRPr="00E86840" w:rsidRDefault="00E86840" w:rsidP="00E86840">
      <w:pPr>
        <w:numPr>
          <w:ilvl w:val="0"/>
          <w:numId w:val="32"/>
        </w:numPr>
        <w:jc w:val="both"/>
        <w:rPr>
          <w:rFonts w:ascii="Times New Roman" w:hAnsi="Times New Roman" w:cs="Times New Roman"/>
        </w:rPr>
      </w:pPr>
      <w:r w:rsidRPr="00E86840">
        <w:rPr>
          <w:rFonts w:ascii="Times New Roman" w:hAnsi="Times New Roman" w:cs="Times New Roman"/>
        </w:rPr>
        <w:t>El organizador puede consultar el estado del proceso y, si el evento es rechazado, revisar el motivo registrado.</w:t>
      </w:r>
    </w:p>
    <w:p w14:paraId="3661BA75"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Flujos alternativos:</w:t>
      </w:r>
    </w:p>
    <w:p w14:paraId="5E3AF0E5" w14:textId="77777777" w:rsidR="00E86840" w:rsidRPr="00E86840" w:rsidRDefault="00E86840" w:rsidP="00E86840">
      <w:pPr>
        <w:numPr>
          <w:ilvl w:val="0"/>
          <w:numId w:val="33"/>
        </w:numPr>
        <w:jc w:val="both"/>
        <w:rPr>
          <w:rFonts w:ascii="Times New Roman" w:hAnsi="Times New Roman" w:cs="Times New Roman"/>
        </w:rPr>
      </w:pPr>
      <w:r w:rsidRPr="00E86840">
        <w:rPr>
          <w:rFonts w:ascii="Times New Roman" w:hAnsi="Times New Roman" w:cs="Times New Roman"/>
        </w:rPr>
        <w:lastRenderedPageBreak/>
        <w:t>A1. Si faltan datos obligatorios o existen datos inválidos, el sistema solicita su corrección.</w:t>
      </w:r>
    </w:p>
    <w:p w14:paraId="16386B98" w14:textId="77777777" w:rsidR="00E86840" w:rsidRPr="00E86840" w:rsidRDefault="00E86840" w:rsidP="00E86840">
      <w:pPr>
        <w:numPr>
          <w:ilvl w:val="0"/>
          <w:numId w:val="33"/>
        </w:numPr>
        <w:jc w:val="both"/>
        <w:rPr>
          <w:rFonts w:ascii="Times New Roman" w:hAnsi="Times New Roman" w:cs="Times New Roman"/>
        </w:rPr>
      </w:pPr>
      <w:r w:rsidRPr="00E86840">
        <w:rPr>
          <w:rFonts w:ascii="Times New Roman" w:hAnsi="Times New Roman" w:cs="Times New Roman"/>
        </w:rPr>
        <w:t>A2. Si el evento no cumple las condiciones necesarias para ser enviado a revisión, el sistema impide la operación e informa el motivo.</w:t>
      </w:r>
    </w:p>
    <w:p w14:paraId="0D845700" w14:textId="77777777" w:rsidR="00E86840" w:rsidRPr="00E86840" w:rsidRDefault="00E86840" w:rsidP="00E86840">
      <w:pPr>
        <w:numPr>
          <w:ilvl w:val="0"/>
          <w:numId w:val="33"/>
        </w:numPr>
        <w:jc w:val="both"/>
        <w:rPr>
          <w:rFonts w:ascii="Times New Roman" w:hAnsi="Times New Roman" w:cs="Times New Roman"/>
        </w:rPr>
      </w:pPr>
      <w:r w:rsidRPr="00E86840">
        <w:rPr>
          <w:rFonts w:ascii="Times New Roman" w:hAnsi="Times New Roman" w:cs="Times New Roman"/>
        </w:rPr>
        <w:t>A3. Si el evento es rechazado por el administrador, el organizador consulta el motivo y realiza las modificaciones permitidas antes de volver a enviarlo a revisión.</w:t>
      </w:r>
    </w:p>
    <w:p w14:paraId="290A57FE" w14:textId="77777777" w:rsidR="00E86840" w:rsidRPr="00E86840" w:rsidRDefault="00E86840" w:rsidP="00E86840">
      <w:pPr>
        <w:numPr>
          <w:ilvl w:val="0"/>
          <w:numId w:val="33"/>
        </w:numPr>
        <w:jc w:val="both"/>
        <w:rPr>
          <w:rFonts w:ascii="Times New Roman" w:hAnsi="Times New Roman" w:cs="Times New Roman"/>
        </w:rPr>
      </w:pPr>
      <w:r w:rsidRPr="00E86840">
        <w:rPr>
          <w:rFonts w:ascii="Times New Roman" w:hAnsi="Times New Roman" w:cs="Times New Roman"/>
        </w:rPr>
        <w:t>A4. Si el evento se encuentra en un estado que no permite su modificación, el sistema rechaza la operación.</w:t>
      </w:r>
    </w:p>
    <w:p w14:paraId="0CDE7F92" w14:textId="77777777" w:rsidR="00E86840" w:rsidRPr="00E86840" w:rsidRDefault="00E86840" w:rsidP="00E86840">
      <w:pPr>
        <w:numPr>
          <w:ilvl w:val="0"/>
          <w:numId w:val="33"/>
        </w:numPr>
        <w:jc w:val="both"/>
        <w:rPr>
          <w:rFonts w:ascii="Times New Roman" w:hAnsi="Times New Roman" w:cs="Times New Roman"/>
        </w:rPr>
      </w:pPr>
      <w:r w:rsidRPr="00E86840">
        <w:rPr>
          <w:rFonts w:ascii="Times New Roman" w:hAnsi="Times New Roman" w:cs="Times New Roman"/>
        </w:rPr>
        <w:t>A5. Si el organizador intenta gestionar un evento que no le pertenece, el sistema deniega el acceso.</w:t>
      </w:r>
    </w:p>
    <w:p w14:paraId="4ED0C4C7" w14:textId="77777777" w:rsidR="00E86840" w:rsidRPr="00E86840" w:rsidRDefault="00E86840" w:rsidP="00E86840">
      <w:pPr>
        <w:jc w:val="both"/>
        <w:rPr>
          <w:rFonts w:ascii="Times New Roman" w:hAnsi="Times New Roman" w:cs="Times New Roman"/>
        </w:rPr>
      </w:pPr>
      <w:r w:rsidRPr="00E86840">
        <w:rPr>
          <w:rFonts w:ascii="Times New Roman" w:hAnsi="Times New Roman" w:cs="Times New Roman"/>
        </w:rPr>
        <w:t>Postcondición: El evento queda registrado y asociado a su organizador. Cuando se solicita la revisión, queda sujeto al proceso de aprobación administrativa. El envío a revisión no implica su publicación automática.</w:t>
      </w:r>
    </w:p>
    <w:p w14:paraId="511BEB84" w14:textId="77777777" w:rsidR="00E86840" w:rsidRPr="00E86840" w:rsidRDefault="00E86840" w:rsidP="00E86840">
      <w:pPr>
        <w:rPr>
          <w:rFonts w:ascii="Times New Roman" w:hAnsi="Times New Roman" w:cs="Times New Roman"/>
        </w:rPr>
      </w:pPr>
      <w:bookmarkStart w:id="25" w:name="_Toc241349545"/>
      <w:r w:rsidRPr="00E86840">
        <w:rPr>
          <w:rFonts w:ascii="Times New Roman" w:hAnsi="Times New Roman" w:cs="Times New Roman"/>
        </w:rPr>
        <w:t>Código: CU-03 — Registrar inscripción en evento</w:t>
      </w:r>
    </w:p>
    <w:p w14:paraId="37271998"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Actor principal: Participante.</w:t>
      </w:r>
    </w:p>
    <w:p w14:paraId="720DB29C"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Objetivo: Permitir que el participante se inscriba en un evento publicado que admita nuevas inscripciones.</w:t>
      </w:r>
    </w:p>
    <w:p w14:paraId="1289F513"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Precondición: El participante debe estar autenticado y el evento debe encontrarse publicado, con las inscripciones habilitadas y cumpliendo las condiciones de participación.</w:t>
      </w:r>
    </w:p>
    <w:p w14:paraId="518B8AAE"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Flujo principal:</w:t>
      </w:r>
    </w:p>
    <w:p w14:paraId="71541890"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participante consulta el catálogo de eventos publicados.</w:t>
      </w:r>
    </w:p>
    <w:p w14:paraId="423F46F8"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Selecciona el evento de su interés.</w:t>
      </w:r>
    </w:p>
    <w:p w14:paraId="10927F46"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sistema muestra la información y las condiciones de inscripción.</w:t>
      </w:r>
    </w:p>
    <w:p w14:paraId="5F295879"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lastRenderedPageBreak/>
        <w:t>El participante selecciona la opción para inscribirse.</w:t>
      </w:r>
    </w:p>
    <w:p w14:paraId="50341510"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sistema verifica que el evento admita inscripciones, que existan cupos cuando corresponda y que el participante cumpla las condiciones establecidas.</w:t>
      </w:r>
    </w:p>
    <w:p w14:paraId="7918F15B"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sistema comprueba que no exista una inscripción previa incompatible con la nueva solicitud.</w:t>
      </w:r>
    </w:p>
    <w:p w14:paraId="4CF03B80"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sistema registra la inscripción y establece su estado inicial según las condiciones del evento.</w:t>
      </w:r>
    </w:p>
    <w:p w14:paraId="372778B0"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Si el evento es gratuito, el sistema puede confirmar la inscripción conforme a las reglas aplicables. Si es de pago, la inscripción queda pendiente de completar y validar el proceso de pago.</w:t>
      </w:r>
    </w:p>
    <w:p w14:paraId="004DD3F4" w14:textId="77777777" w:rsidR="00E86840" w:rsidRPr="00E86840" w:rsidRDefault="00E86840" w:rsidP="00E86840">
      <w:pPr>
        <w:numPr>
          <w:ilvl w:val="0"/>
          <w:numId w:val="36"/>
        </w:numPr>
        <w:rPr>
          <w:rFonts w:ascii="Times New Roman" w:hAnsi="Times New Roman" w:cs="Times New Roman"/>
        </w:rPr>
      </w:pPr>
      <w:r w:rsidRPr="00E86840">
        <w:rPr>
          <w:rFonts w:ascii="Times New Roman" w:hAnsi="Times New Roman" w:cs="Times New Roman"/>
        </w:rPr>
        <w:t>El sistema muestra al participante el resultado y el estado de su inscripción.</w:t>
      </w:r>
    </w:p>
    <w:p w14:paraId="44C8ED37"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Flujos alternativos:</w:t>
      </w:r>
    </w:p>
    <w:p w14:paraId="6B412BF3" w14:textId="77777777" w:rsidR="00E86840" w:rsidRPr="00E86840" w:rsidRDefault="00E86840" w:rsidP="00E86840">
      <w:pPr>
        <w:numPr>
          <w:ilvl w:val="0"/>
          <w:numId w:val="37"/>
        </w:numPr>
        <w:rPr>
          <w:rFonts w:ascii="Times New Roman" w:hAnsi="Times New Roman" w:cs="Times New Roman"/>
        </w:rPr>
      </w:pPr>
      <w:r w:rsidRPr="00E86840">
        <w:rPr>
          <w:rFonts w:ascii="Times New Roman" w:hAnsi="Times New Roman" w:cs="Times New Roman"/>
        </w:rPr>
        <w:t>A1. Si ya existe una inscripción incompatible para el mismo participante y evento, el sistema evita duplicarla.</w:t>
      </w:r>
    </w:p>
    <w:p w14:paraId="3E3FF0C1" w14:textId="77777777" w:rsidR="00E86840" w:rsidRPr="00E86840" w:rsidRDefault="00E86840" w:rsidP="00E86840">
      <w:pPr>
        <w:numPr>
          <w:ilvl w:val="0"/>
          <w:numId w:val="37"/>
        </w:numPr>
        <w:rPr>
          <w:rFonts w:ascii="Times New Roman" w:hAnsi="Times New Roman" w:cs="Times New Roman"/>
        </w:rPr>
      </w:pPr>
      <w:r w:rsidRPr="00E86840">
        <w:rPr>
          <w:rFonts w:ascii="Times New Roman" w:hAnsi="Times New Roman" w:cs="Times New Roman"/>
        </w:rPr>
        <w:t>A2. Si no hay cupos disponibles, el sistema informa que no es posible completar la inscripción.</w:t>
      </w:r>
    </w:p>
    <w:p w14:paraId="3603F01C" w14:textId="77777777" w:rsidR="00E86840" w:rsidRPr="00E86840" w:rsidRDefault="00E86840" w:rsidP="00E86840">
      <w:pPr>
        <w:numPr>
          <w:ilvl w:val="0"/>
          <w:numId w:val="37"/>
        </w:numPr>
        <w:rPr>
          <w:rFonts w:ascii="Times New Roman" w:hAnsi="Times New Roman" w:cs="Times New Roman"/>
        </w:rPr>
      </w:pPr>
      <w:r w:rsidRPr="00E86840">
        <w:rPr>
          <w:rFonts w:ascii="Times New Roman" w:hAnsi="Times New Roman" w:cs="Times New Roman"/>
        </w:rPr>
        <w:t>A3. Si el evento no está publicado o las inscripciones están cerradas, el sistema rechaza la solicitud.</w:t>
      </w:r>
    </w:p>
    <w:p w14:paraId="501F2D66" w14:textId="77777777" w:rsidR="00E86840" w:rsidRPr="00E86840" w:rsidRDefault="00E86840" w:rsidP="00E86840">
      <w:pPr>
        <w:numPr>
          <w:ilvl w:val="0"/>
          <w:numId w:val="37"/>
        </w:numPr>
        <w:rPr>
          <w:rFonts w:ascii="Times New Roman" w:hAnsi="Times New Roman" w:cs="Times New Roman"/>
        </w:rPr>
      </w:pPr>
      <w:r w:rsidRPr="00E86840">
        <w:rPr>
          <w:rFonts w:ascii="Times New Roman" w:hAnsi="Times New Roman" w:cs="Times New Roman"/>
        </w:rPr>
        <w:t>A4. Si el evento es de pago, el sistema presenta las instrucciones para realizar el pago mediante el mecanismo externo establecido y cargar el comprobante correspondiente.</w:t>
      </w:r>
    </w:p>
    <w:p w14:paraId="571D89FB" w14:textId="77777777" w:rsidR="00E86840" w:rsidRPr="00E86840" w:rsidRDefault="00E86840" w:rsidP="00E86840">
      <w:pPr>
        <w:numPr>
          <w:ilvl w:val="0"/>
          <w:numId w:val="37"/>
        </w:numPr>
        <w:rPr>
          <w:rFonts w:ascii="Times New Roman" w:hAnsi="Times New Roman" w:cs="Times New Roman"/>
        </w:rPr>
      </w:pPr>
      <w:r w:rsidRPr="00E86840">
        <w:rPr>
          <w:rFonts w:ascii="Times New Roman" w:hAnsi="Times New Roman" w:cs="Times New Roman"/>
        </w:rPr>
        <w:t>A5. Si el participante no cumple las condiciones requeridas, el sistema informa que no puede completar la inscripción.</w:t>
      </w:r>
    </w:p>
    <w:p w14:paraId="263A7FE1" w14:textId="2D48A55E" w:rsidR="00E86840" w:rsidRDefault="00E86840" w:rsidP="00E86840">
      <w:pPr>
        <w:rPr>
          <w:rFonts w:ascii="Times New Roman" w:hAnsi="Times New Roman" w:cs="Times New Roman"/>
        </w:rPr>
      </w:pPr>
      <w:r w:rsidRPr="00E86840">
        <w:rPr>
          <w:rFonts w:ascii="Times New Roman" w:hAnsi="Times New Roman" w:cs="Times New Roman"/>
        </w:rPr>
        <w:t>Postcondición: La inscripción queda registrada y asociada al participante y al evento, con el estado que corresponda según las reglas de inscripción y pago</w:t>
      </w:r>
      <w:r>
        <w:rPr>
          <w:rFonts w:ascii="Times New Roman" w:hAnsi="Times New Roman" w:cs="Times New Roman"/>
        </w:rPr>
        <w:t>.</w:t>
      </w:r>
    </w:p>
    <w:p w14:paraId="297CC59E"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lastRenderedPageBreak/>
        <w:t>CU-04 — Revisar y aprobar eventos</w:t>
      </w:r>
    </w:p>
    <w:p w14:paraId="32B60FCF"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Actor principal: Administrador.</w:t>
      </w:r>
    </w:p>
    <w:p w14:paraId="0D894C62"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Objetivo: Permitir que el administrador revise los eventos enviados por los organizadores y decida si cumplen las condiciones establecidas para su publicación en la plataforma.</w:t>
      </w:r>
    </w:p>
    <w:p w14:paraId="67441511"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Precondición: El administrador debe estar autenticado y contar con los permisos necesarios. El evento debe encontrarse en un estado que permita su revisión administrativa.</w:t>
      </w:r>
    </w:p>
    <w:p w14:paraId="39E91DFB"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Flujo principal:</w:t>
      </w:r>
    </w:p>
    <w:p w14:paraId="3F2FFE73"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administrador accede al módulo de gestión y revisión de eventos.</w:t>
      </w:r>
    </w:p>
    <w:p w14:paraId="2F415A92"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sistema muestra los eventos pendientes de revisión.</w:t>
      </w:r>
    </w:p>
    <w:p w14:paraId="793C4FE1"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administrador selecciona un evento.</w:t>
      </w:r>
    </w:p>
    <w:p w14:paraId="19D15776"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sistema presenta la información registrada, incluyendo los datos generales, la categoría, las fechas, la modalidad y las condiciones de inscripción.</w:t>
      </w:r>
    </w:p>
    <w:p w14:paraId="0F1512ED"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administrador revisa la información del evento.</w:t>
      </w:r>
    </w:p>
    <w:p w14:paraId="3683C565"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administrador selecciona la opción de aprobar o rechazar el evento.</w:t>
      </w:r>
    </w:p>
    <w:p w14:paraId="78388F7A"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Si aprueba el evento, el sistema registra la decisión y actualiza su estado conforme al flujo de publicación establecido.</w:t>
      </w:r>
    </w:p>
    <w:p w14:paraId="2CE528B8"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Si rechaza el evento, el sistema registra la decisión y el motivo correspondiente.</w:t>
      </w:r>
    </w:p>
    <w:p w14:paraId="6E57D5CF" w14:textId="77777777" w:rsidR="00E86840" w:rsidRPr="00E86840" w:rsidRDefault="00E86840" w:rsidP="00E86840">
      <w:pPr>
        <w:numPr>
          <w:ilvl w:val="0"/>
          <w:numId w:val="38"/>
        </w:numPr>
        <w:rPr>
          <w:rFonts w:ascii="Times New Roman" w:hAnsi="Times New Roman" w:cs="Times New Roman"/>
        </w:rPr>
      </w:pPr>
      <w:r w:rsidRPr="00E86840">
        <w:rPr>
          <w:rFonts w:ascii="Times New Roman" w:hAnsi="Times New Roman" w:cs="Times New Roman"/>
        </w:rPr>
        <w:t>El sistema permite que el organizador consulte el resultado de la revisión.</w:t>
      </w:r>
    </w:p>
    <w:p w14:paraId="3AB26487" w14:textId="77777777" w:rsidR="00E86840" w:rsidRPr="00E86840" w:rsidRDefault="00E86840" w:rsidP="00E86840">
      <w:pPr>
        <w:rPr>
          <w:rFonts w:ascii="Times New Roman" w:hAnsi="Times New Roman" w:cs="Times New Roman"/>
        </w:rPr>
      </w:pPr>
      <w:r w:rsidRPr="00E86840">
        <w:rPr>
          <w:rFonts w:ascii="Times New Roman" w:hAnsi="Times New Roman" w:cs="Times New Roman"/>
        </w:rPr>
        <w:t>Flujos alternativos:</w:t>
      </w:r>
    </w:p>
    <w:p w14:paraId="68C77278" w14:textId="77777777" w:rsidR="00E86840" w:rsidRPr="00E86840" w:rsidRDefault="00E86840" w:rsidP="00E86840">
      <w:pPr>
        <w:numPr>
          <w:ilvl w:val="0"/>
          <w:numId w:val="39"/>
        </w:numPr>
        <w:rPr>
          <w:rFonts w:ascii="Times New Roman" w:hAnsi="Times New Roman" w:cs="Times New Roman"/>
        </w:rPr>
      </w:pPr>
      <w:r w:rsidRPr="00E86840">
        <w:rPr>
          <w:rFonts w:ascii="Times New Roman" w:hAnsi="Times New Roman" w:cs="Times New Roman"/>
        </w:rPr>
        <w:lastRenderedPageBreak/>
        <w:t>A1. Si el evento presenta información incompleta o incorrecta, el administrador puede rechazarlo e indicar el motivo para que el organizador realice las correcciones correspondientes.</w:t>
      </w:r>
    </w:p>
    <w:p w14:paraId="467F6738" w14:textId="77777777" w:rsidR="00E86840" w:rsidRPr="00E86840" w:rsidRDefault="00E86840" w:rsidP="00E86840">
      <w:pPr>
        <w:numPr>
          <w:ilvl w:val="0"/>
          <w:numId w:val="39"/>
        </w:numPr>
        <w:rPr>
          <w:rFonts w:ascii="Times New Roman" w:hAnsi="Times New Roman" w:cs="Times New Roman"/>
        </w:rPr>
      </w:pPr>
      <w:r w:rsidRPr="00E86840">
        <w:rPr>
          <w:rFonts w:ascii="Times New Roman" w:hAnsi="Times New Roman" w:cs="Times New Roman"/>
        </w:rPr>
        <w:t>A2. Si el evento ya no se encuentra en un estado que permita su revisión, el sistema impide la operación e informa que no es posible aplicar la transición solicitada.</w:t>
      </w:r>
    </w:p>
    <w:p w14:paraId="20A7B254" w14:textId="77777777" w:rsidR="00E86840" w:rsidRPr="00E86840" w:rsidRDefault="00E86840" w:rsidP="00E86840">
      <w:pPr>
        <w:numPr>
          <w:ilvl w:val="0"/>
          <w:numId w:val="39"/>
        </w:numPr>
        <w:rPr>
          <w:rFonts w:ascii="Times New Roman" w:hAnsi="Times New Roman" w:cs="Times New Roman"/>
        </w:rPr>
      </w:pPr>
      <w:r w:rsidRPr="00E86840">
        <w:rPr>
          <w:rFonts w:ascii="Times New Roman" w:hAnsi="Times New Roman" w:cs="Times New Roman"/>
        </w:rPr>
        <w:t>A3. Si el administrador intenta revisar un evento que no está disponible o no existe, el sistema informa que no se ha podido localizar el registro.</w:t>
      </w:r>
    </w:p>
    <w:p w14:paraId="5C70F1F8" w14:textId="77777777" w:rsidR="00E86840" w:rsidRPr="00E86840" w:rsidRDefault="00E86840" w:rsidP="00E86840">
      <w:pPr>
        <w:numPr>
          <w:ilvl w:val="0"/>
          <w:numId w:val="39"/>
        </w:numPr>
        <w:rPr>
          <w:rFonts w:ascii="Times New Roman" w:hAnsi="Times New Roman" w:cs="Times New Roman"/>
        </w:rPr>
      </w:pPr>
      <w:r w:rsidRPr="00E86840">
        <w:rPr>
          <w:rFonts w:ascii="Times New Roman" w:hAnsi="Times New Roman" w:cs="Times New Roman"/>
        </w:rPr>
        <w:t>A4. Si se produce un error al guardar la decisión, el sistema informa que la operación no pudo completarse y evita comunicar una aprobación o rechazo que no haya sido registrado.</w:t>
      </w:r>
    </w:p>
    <w:p w14:paraId="53F21DA2" w14:textId="1AF1A83B" w:rsidR="00E86840" w:rsidRPr="00E86840" w:rsidRDefault="00E86840" w:rsidP="00E86840">
      <w:pPr>
        <w:rPr>
          <w:rFonts w:ascii="Times New Roman" w:hAnsi="Times New Roman" w:cs="Times New Roman"/>
        </w:rPr>
      </w:pPr>
      <w:r w:rsidRPr="00E86840">
        <w:rPr>
          <w:rFonts w:ascii="Times New Roman" w:hAnsi="Times New Roman" w:cs="Times New Roman"/>
        </w:rPr>
        <w:t>Postcondición: La decisión administrativa queda registrada. Si el evento es aprobado, puede continuar al estado de publicación previsto por el sistema; si es rechazado, queda registrado el motivo para que el organizador pueda consultarlo y efectuar las correcciones permitidas.</w:t>
      </w:r>
    </w:p>
    <w:p w14:paraId="40FD5423" w14:textId="77777777" w:rsidR="00E62FA5" w:rsidRPr="00F8065B" w:rsidRDefault="00795B6F">
      <w:pPr>
        <w:pStyle w:val="Ttulo2"/>
        <w:spacing w:before="280" w:after="200"/>
        <w:rPr>
          <w:rFonts w:ascii="Times New Roman" w:hAnsi="Times New Roman" w:cs="Times New Roman"/>
        </w:rPr>
      </w:pPr>
      <w:r w:rsidRPr="00F8065B">
        <w:rPr>
          <w:rFonts w:ascii="Times New Roman" w:hAnsi="Times New Roman" w:cs="Times New Roman"/>
        </w:rPr>
        <w:t>2.4 Diseño de la solución</w:t>
      </w:r>
      <w:bookmarkEnd w:id="25"/>
    </w:p>
    <w:p w14:paraId="5191A120" w14:textId="77777777" w:rsidR="00E62FA5" w:rsidRPr="00F8065B" w:rsidRDefault="00795B6F">
      <w:pPr>
        <w:pStyle w:val="Ttulo3"/>
        <w:spacing w:before="280" w:after="200"/>
        <w:rPr>
          <w:rFonts w:ascii="Times New Roman" w:hAnsi="Times New Roman" w:cs="Times New Roman"/>
        </w:rPr>
      </w:pPr>
      <w:bookmarkStart w:id="26" w:name="_Toc241349546"/>
      <w:r w:rsidRPr="00F8065B">
        <w:rPr>
          <w:rFonts w:ascii="Times New Roman" w:hAnsi="Times New Roman" w:cs="Times New Roman"/>
          <w:sz w:val="26"/>
          <w:szCs w:val="26"/>
        </w:rPr>
        <w:t>2.4.1 Arquitectura del sistema</w:t>
      </w:r>
      <w:bookmarkEnd w:id="26"/>
    </w:p>
    <w:p w14:paraId="705564BF"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Patrón arquitectónico adoptado</w:t>
      </w:r>
    </w:p>
    <w:p w14:paraId="1706E7E7"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 xml:space="preserve">Se adopta una arquitectura de monolito modular con organización en capas, complementada con el modelo cliente-servidor para la comunicación entre las aplicaciones cliente y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mediante una API REST. Esta decisión permite centralizar la lógica de negocio en una única aplicación </w:t>
      </w:r>
      <w:proofErr w:type="spellStart"/>
      <w:r w:rsidRPr="00767109">
        <w:rPr>
          <w:rFonts w:ascii="Times New Roman" w:hAnsi="Times New Roman" w:cs="Times New Roman"/>
        </w:rPr>
        <w:t>backend</w:t>
      </w:r>
      <w:proofErr w:type="spellEnd"/>
      <w:r w:rsidRPr="00767109">
        <w:rPr>
          <w:rFonts w:ascii="Times New Roman" w:hAnsi="Times New Roman" w:cs="Times New Roman"/>
        </w:rPr>
        <w:t>, manteniendo la separación de responsabilidades entre los componentes de presentación, lógica de negocio y acceso a datos.</w:t>
      </w:r>
    </w:p>
    <w:p w14:paraId="7EFB4DC6"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La solución contempla los siguientes componentes:</w:t>
      </w:r>
    </w:p>
    <w:p w14:paraId="09E3A25D"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lastRenderedPageBreak/>
        <w:t>Aplicación web: desarrollada con Angular 21 y desplegada en Render. Proporciona las interfaces para la administración de la plataforma y la gestión de eventos por parte de los organizadores, además de las funcionalidades web habilitadas para los participantes.</w:t>
      </w:r>
    </w:p>
    <w:p w14:paraId="7CD87FF4"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t xml:space="preserve">Aplicación móvil: desarrollada con </w:t>
      </w:r>
      <w:proofErr w:type="spellStart"/>
      <w:r w:rsidRPr="00767109">
        <w:rPr>
          <w:rFonts w:ascii="Times New Roman" w:hAnsi="Times New Roman" w:cs="Times New Roman"/>
        </w:rPr>
        <w:t>Flutter</w:t>
      </w:r>
      <w:proofErr w:type="spellEnd"/>
      <w:r w:rsidRPr="00767109">
        <w:rPr>
          <w:rFonts w:ascii="Times New Roman" w:hAnsi="Times New Roman" w:cs="Times New Roman"/>
        </w:rPr>
        <w:t xml:space="preserve"> 3.44.8 y orientada principalmente a los participantes. Permite acceder a las funcionalidades móviles implementadas, entre ellas la consulta de eventos, las inscripciones, el registro de asistencia mediante código QR y geolocalización cuando corresponda, y la consulta de información personal.</w:t>
      </w:r>
    </w:p>
    <w:p w14:paraId="18B1C05C" w14:textId="77777777" w:rsidR="00767109" w:rsidRPr="00767109" w:rsidRDefault="00767109" w:rsidP="00767109">
      <w:pPr>
        <w:numPr>
          <w:ilvl w:val="0"/>
          <w:numId w:val="40"/>
        </w:numPr>
        <w:jc w:val="both"/>
        <w:rPr>
          <w:rFonts w:ascii="Times New Roman" w:hAnsi="Times New Roman" w:cs="Times New Roman"/>
        </w:rPr>
      </w:pP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desarrollado con Java 21 y Spring </w:t>
      </w:r>
      <w:proofErr w:type="spellStart"/>
      <w:r w:rsidRPr="00767109">
        <w:rPr>
          <w:rFonts w:ascii="Times New Roman" w:hAnsi="Times New Roman" w:cs="Times New Roman"/>
        </w:rPr>
        <w:t>Boot</w:t>
      </w:r>
      <w:proofErr w:type="spellEnd"/>
      <w:r w:rsidRPr="00767109">
        <w:rPr>
          <w:rFonts w:ascii="Times New Roman" w:hAnsi="Times New Roman" w:cs="Times New Roman"/>
        </w:rPr>
        <w:t xml:space="preserve"> 3.3.0. Constituye el núcleo de la plataforma y concentra la lógica de negocio, la autenticación, la autorización, las validaciones y las operaciones relacionadas con eventos, inscripciones, pagos, asistencia y certificados. Sus servicios se exponen mediante una API REST.</w:t>
      </w:r>
    </w:p>
    <w:p w14:paraId="762D41B1"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t>Base de datos: PostgreSQL 16, responsable de la persistencia de los datos de la plataforma, incluyendo usuarios, eventos, categorías, inscripciones, pagos, sesiones, asistencias y certificados.</w:t>
      </w:r>
    </w:p>
    <w:p w14:paraId="413E0CF3"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t xml:space="preserve">Almacenamiento de archivos: </w:t>
      </w:r>
      <w:proofErr w:type="spellStart"/>
      <w:r w:rsidRPr="00767109">
        <w:rPr>
          <w:rFonts w:ascii="Times New Roman" w:hAnsi="Times New Roman" w:cs="Times New Roman"/>
        </w:rPr>
        <w:t>Supabase</w:t>
      </w:r>
      <w:proofErr w:type="spellEnd"/>
      <w:r w:rsidRPr="00767109">
        <w:rPr>
          <w:rFonts w:ascii="Times New Roman" w:hAnsi="Times New Roman" w:cs="Times New Roman"/>
        </w:rPr>
        <w:t xml:space="preserve"> Storage, utilizado para almacenar archivos asociados a determinados procesos de la plataforma, como los comprobantes de pago. El acceso a los objetos privados se gestiona mediante los mecanismos de autorización correspondientes.</w:t>
      </w:r>
    </w:p>
    <w:p w14:paraId="0483A49E"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t>Servicio de correo electrónico: Brevo, utilizado para las operaciones de envío de correo configuradas en el sistema, como los mensajes relacionados con la verificación de cuentas y otros procesos de autenticación que correspondan.</w:t>
      </w:r>
    </w:p>
    <w:p w14:paraId="494EE8CF" w14:textId="77777777" w:rsidR="00767109" w:rsidRPr="00767109" w:rsidRDefault="00767109" w:rsidP="00767109">
      <w:pPr>
        <w:numPr>
          <w:ilvl w:val="0"/>
          <w:numId w:val="40"/>
        </w:numPr>
        <w:jc w:val="both"/>
        <w:rPr>
          <w:rFonts w:ascii="Times New Roman" w:hAnsi="Times New Roman" w:cs="Times New Roman"/>
        </w:rPr>
      </w:pPr>
      <w:r w:rsidRPr="00767109">
        <w:rPr>
          <w:rFonts w:ascii="Times New Roman" w:hAnsi="Times New Roman" w:cs="Times New Roman"/>
        </w:rPr>
        <w:t xml:space="preserve">Infraestructura de despliegue: Render, que aloja la aplicación web y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mientras que PostgreSQL y </w:t>
      </w:r>
      <w:proofErr w:type="spellStart"/>
      <w:r w:rsidRPr="00767109">
        <w:rPr>
          <w:rFonts w:ascii="Times New Roman" w:hAnsi="Times New Roman" w:cs="Times New Roman"/>
        </w:rPr>
        <w:t>Supabase</w:t>
      </w:r>
      <w:proofErr w:type="spellEnd"/>
      <w:r w:rsidRPr="00767109">
        <w:rPr>
          <w:rFonts w:ascii="Times New Roman" w:hAnsi="Times New Roman" w:cs="Times New Roman"/>
        </w:rPr>
        <w:t xml:space="preserve"> Storage proporcionan los servicios de persistencia y almacenamiento externo, respectivamente.</w:t>
      </w:r>
    </w:p>
    <w:p w14:paraId="73463BDE"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lastRenderedPageBreak/>
        <w:t xml:space="preserve">La aplicación web y la aplicación móvil se comunican con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mediante HTTPS, intercambiando información estructurada en JSON para las operaciones de la API.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accede a PostgreSQL mediante una conexión de base de datos y se comunica con los servicios externos de almacenamiento y correo mediante las interfaces configuradas para cada integración.</w:t>
      </w:r>
    </w:p>
    <w:p w14:paraId="6873985A"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 xml:space="preserve">La arquitectura mantiene las responsabilidades de negocio en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evitando que las aplicaciones cliente accedan directamente a la base de datos o gestionen por su cuenta las operaciones protegidas. Asimismo, la utilización de servicios externos para el almacenamiento de archivos y el envío de correo permite complementar las funcionalidades de la plataforma sin incorporar estos servicios como módulos de negocio independientes ni convertir 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en una arquitectura de microservicios.</w:t>
      </w:r>
    </w:p>
    <w:p w14:paraId="1F28E72B"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Justificación frente a los requisitos</w:t>
      </w:r>
    </w:p>
    <w:p w14:paraId="7F391470"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 xml:space="preserve">La selección de un monolito modular con arquitectura en capas responde a la necesidad de desarrollar una solución integrada para la gestión de eventos universitarios, manteniendo una separación clara entre la presentación, las reglas de negocio y la persistencia de los datos. Esta organización facilita el mantenimiento del sistema, la evolución de sus funcionalidades y la reutilización de las operaciones del </w:t>
      </w:r>
      <w:proofErr w:type="spellStart"/>
      <w:r w:rsidRPr="00767109">
        <w:rPr>
          <w:rFonts w:ascii="Times New Roman" w:hAnsi="Times New Roman" w:cs="Times New Roman"/>
        </w:rPr>
        <w:t>backend</w:t>
      </w:r>
      <w:proofErr w:type="spellEnd"/>
      <w:r w:rsidRPr="00767109">
        <w:rPr>
          <w:rFonts w:ascii="Times New Roman" w:hAnsi="Times New Roman" w:cs="Times New Roman"/>
        </w:rPr>
        <w:t xml:space="preserve"> desde las aplicaciones web y móvil.</w:t>
      </w:r>
    </w:p>
    <w:p w14:paraId="4BD21941"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La arquitectura proporciona soporte estructural para los requisitos funcionales definidos:</w:t>
      </w:r>
    </w:p>
    <w:p w14:paraId="561FA329"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RF-01: registro de usuarios e inicio de sesión.</w:t>
      </w:r>
    </w:p>
    <w:p w14:paraId="16C33FDA"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RF-02: solicitud y gestión de la condición de organizador.</w:t>
      </w:r>
    </w:p>
    <w:p w14:paraId="5B754D82"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RF-03: creación, gestión y envío de eventos a revisión.</w:t>
      </w:r>
    </w:p>
    <w:p w14:paraId="3E2B60B9"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RF-04: revisión, aprobación y rechazo administrativo de eventos.</w:t>
      </w:r>
    </w:p>
    <w:p w14:paraId="212A73A6"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RF-05: consulta y búsqueda de eventos publicados.</w:t>
      </w:r>
    </w:p>
    <w:p w14:paraId="74A363FE"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RF-06: gestión de inscripciones a eventos.</w:t>
      </w:r>
    </w:p>
    <w:p w14:paraId="3B400C6C"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lastRenderedPageBreak/>
        <w:t>RF-07: registro y revisión de comprobantes de pago.</w:t>
      </w:r>
    </w:p>
    <w:p w14:paraId="23295C89"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RF-08: gestión de sesiones y registro de asistencia mediante código QR y geolocalización cuando corresponda.</w:t>
      </w:r>
    </w:p>
    <w:p w14:paraId="04CFAA52"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RF-09: generación y consulta de certificados de participación.</w:t>
      </w:r>
    </w:p>
    <w:p w14:paraId="2DC5C842"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RF-10: consulta del historial de participación.</w:t>
      </w:r>
    </w:p>
    <w:p w14:paraId="17A055DC"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RF-11: gestión de categorías de eventos.</w:t>
      </w:r>
    </w:p>
    <w:p w14:paraId="7D0A9024"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RF-12: consulta de reportes y estadísticas disponibles.</w:t>
      </w:r>
    </w:p>
    <w:p w14:paraId="1948B043" w14:textId="77777777" w:rsidR="00767109" w:rsidRPr="00767109" w:rsidRDefault="00767109" w:rsidP="00767109">
      <w:pPr>
        <w:numPr>
          <w:ilvl w:val="0"/>
          <w:numId w:val="41"/>
        </w:numPr>
        <w:jc w:val="both"/>
        <w:rPr>
          <w:rFonts w:ascii="Times New Roman" w:hAnsi="Times New Roman" w:cs="Times New Roman"/>
        </w:rPr>
      </w:pPr>
      <w:r w:rsidRPr="00767109">
        <w:rPr>
          <w:rFonts w:ascii="Times New Roman" w:hAnsi="Times New Roman" w:cs="Times New Roman"/>
        </w:rPr>
        <w:t>RF-13: verificación pública de certificados.</w:t>
      </w:r>
    </w:p>
    <w:p w14:paraId="149EC57F" w14:textId="77777777" w:rsidR="00767109" w:rsidRPr="00767109" w:rsidRDefault="00767109" w:rsidP="00767109">
      <w:pPr>
        <w:jc w:val="both"/>
        <w:rPr>
          <w:rFonts w:ascii="Times New Roman" w:hAnsi="Times New Roman" w:cs="Times New Roman"/>
        </w:rPr>
      </w:pPr>
      <w:r w:rsidRPr="00767109">
        <w:rPr>
          <w:rFonts w:ascii="Times New Roman" w:hAnsi="Times New Roman" w:cs="Times New Roman"/>
        </w:rPr>
        <w:t>En relación con los requisitos no funcionales, la separación de responsabilidades, la centralización de las validaciones y el uso de conexiones protegidas contribuyen a orientar el diseño hacia el cumplimiento de RNF-01, rendimiento; RNF-02, seguridad; RNF-03, usabilidad; RNF-04, compatibilidad; y RNF-05, disponibilidad. Sin embargo, la adopción de esta arquitectura no demuestra por sí sola que se hayan alcanzado los valores cuantitativos establecidos para dichos requisitos, los cuales deben evaluarse mediante las pruebas correspondientes.</w:t>
      </w:r>
    </w:p>
    <w:p w14:paraId="411ED9FC" w14:textId="0E9A45D0" w:rsidR="009018EA" w:rsidRPr="00F8065B" w:rsidRDefault="00D40F11">
      <w:pPr>
        <w:jc w:val="both"/>
        <w:rPr>
          <w:rFonts w:ascii="Times New Roman" w:hAnsi="Times New Roman" w:cs="Times New Roman"/>
        </w:rPr>
      </w:pPr>
      <w:r>
        <w:rPr>
          <w:noProof/>
        </w:rPr>
        <w:drawing>
          <wp:inline distT="0" distB="0" distL="0" distR="0" wp14:anchorId="4F74F043" wp14:editId="1D1B106B">
            <wp:extent cx="5252085" cy="2700020"/>
            <wp:effectExtent l="0" t="0" r="5715" b="5080"/>
            <wp:docPr id="1015459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9061" name=""/>
                    <pic:cNvPicPr/>
                  </pic:nvPicPr>
                  <pic:blipFill>
                    <a:blip r:embed="rId12"/>
                    <a:stretch>
                      <a:fillRect/>
                    </a:stretch>
                  </pic:blipFill>
                  <pic:spPr>
                    <a:xfrm>
                      <a:off x="0" y="0"/>
                      <a:ext cx="5252085" cy="2700020"/>
                    </a:xfrm>
                    <a:prstGeom prst="rect">
                      <a:avLst/>
                    </a:prstGeom>
                  </pic:spPr>
                </pic:pic>
              </a:graphicData>
            </a:graphic>
          </wp:inline>
        </w:drawing>
      </w:r>
    </w:p>
    <w:p w14:paraId="2A8D56BE" w14:textId="77777777" w:rsidR="00E62FA5" w:rsidRPr="00F8065B" w:rsidRDefault="00795B6F">
      <w:pPr>
        <w:spacing w:before="60" w:after="240"/>
        <w:rPr>
          <w:rFonts w:ascii="Times New Roman" w:hAnsi="Times New Roman" w:cs="Times New Roman"/>
        </w:rPr>
      </w:pPr>
      <w:r w:rsidRPr="00F8065B">
        <w:rPr>
          <w:rFonts w:ascii="Times New Roman" w:hAnsi="Times New Roman" w:cs="Times New Roman"/>
          <w:i/>
          <w:iCs/>
          <w:sz w:val="20"/>
          <w:szCs w:val="20"/>
        </w:rPr>
        <w:t>Figura 2. Arquitectura del sistema. Fuente: elaboración propia.</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789"/>
        <w:gridCol w:w="1777"/>
        <w:gridCol w:w="1538"/>
        <w:gridCol w:w="1569"/>
      </w:tblGrid>
      <w:tr w:rsidR="00E259FD" w:rsidRPr="00F8065B" w14:paraId="26B09715" w14:textId="77777777" w:rsidTr="00E259FD">
        <w:trPr>
          <w:tblHeader/>
        </w:trPr>
        <w:tc>
          <w:tcPr>
            <w:tcW w:w="1988" w:type="dxa"/>
            <w:shd w:val="clear" w:color="auto" w:fill="D9D9D9"/>
            <w:tcMar>
              <w:top w:w="60" w:type="dxa"/>
              <w:left w:w="100" w:type="dxa"/>
              <w:bottom w:w="60" w:type="dxa"/>
              <w:right w:w="100" w:type="dxa"/>
            </w:tcMar>
          </w:tcPr>
          <w:p w14:paraId="18BF0875" w14:textId="77777777" w:rsidR="00E259FD" w:rsidRPr="00F8065B" w:rsidRDefault="00E259FD"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lastRenderedPageBreak/>
              <w:t>Componente</w:t>
            </w:r>
          </w:p>
        </w:tc>
        <w:tc>
          <w:tcPr>
            <w:tcW w:w="1921" w:type="dxa"/>
            <w:shd w:val="clear" w:color="auto" w:fill="D9D9D9"/>
            <w:tcMar>
              <w:top w:w="60" w:type="dxa"/>
              <w:left w:w="100" w:type="dxa"/>
              <w:bottom w:w="60" w:type="dxa"/>
              <w:right w:w="100" w:type="dxa"/>
            </w:tcMar>
          </w:tcPr>
          <w:p w14:paraId="73B41CEF" w14:textId="77777777" w:rsidR="00E259FD" w:rsidRPr="00F8065B" w:rsidRDefault="00E259FD"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Responsabilidad</w:t>
            </w:r>
          </w:p>
        </w:tc>
        <w:tc>
          <w:tcPr>
            <w:tcW w:w="1988" w:type="dxa"/>
            <w:shd w:val="clear" w:color="auto" w:fill="D9D9D9"/>
            <w:tcMar>
              <w:top w:w="60" w:type="dxa"/>
              <w:left w:w="100" w:type="dxa"/>
              <w:bottom w:w="60" w:type="dxa"/>
              <w:right w:w="100" w:type="dxa"/>
            </w:tcMar>
          </w:tcPr>
          <w:p w14:paraId="5FC6F203" w14:textId="77777777" w:rsidR="00E259FD" w:rsidRPr="00F8065B" w:rsidRDefault="00E259FD"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Tecnología</w:t>
            </w:r>
          </w:p>
        </w:tc>
        <w:tc>
          <w:tcPr>
            <w:tcW w:w="1134" w:type="dxa"/>
            <w:shd w:val="clear" w:color="auto" w:fill="D9D9D9"/>
            <w:tcMar>
              <w:top w:w="60" w:type="dxa"/>
              <w:left w:w="100" w:type="dxa"/>
              <w:bottom w:w="60" w:type="dxa"/>
              <w:right w:w="100" w:type="dxa"/>
            </w:tcMar>
          </w:tcPr>
          <w:p w14:paraId="6E3F3A39" w14:textId="77777777" w:rsidR="00E259FD" w:rsidRPr="00F8065B" w:rsidRDefault="00E259FD"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Se comunica con</w:t>
            </w:r>
          </w:p>
        </w:tc>
        <w:tc>
          <w:tcPr>
            <w:tcW w:w="1508" w:type="dxa"/>
            <w:shd w:val="clear" w:color="auto" w:fill="D9D9D9"/>
            <w:tcMar>
              <w:top w:w="60" w:type="dxa"/>
              <w:left w:w="100" w:type="dxa"/>
              <w:bottom w:w="60" w:type="dxa"/>
              <w:right w:w="100" w:type="dxa"/>
            </w:tcMar>
          </w:tcPr>
          <w:p w14:paraId="0AA99472" w14:textId="77777777" w:rsidR="00E259FD" w:rsidRPr="00F8065B" w:rsidRDefault="00E259FD" w:rsidP="00795B6F">
            <w:pPr>
              <w:spacing w:after="20" w:line="240" w:lineRule="auto"/>
              <w:rPr>
                <w:rFonts w:ascii="Times New Roman" w:hAnsi="Times New Roman" w:cs="Times New Roman"/>
              </w:rPr>
            </w:pPr>
            <w:r w:rsidRPr="00F8065B">
              <w:rPr>
                <w:rFonts w:ascii="Times New Roman" w:hAnsi="Times New Roman" w:cs="Times New Roman"/>
                <w:b/>
                <w:bCs/>
                <w:sz w:val="20"/>
                <w:szCs w:val="20"/>
              </w:rPr>
              <w:t>Protocolo / formato</w:t>
            </w:r>
          </w:p>
        </w:tc>
      </w:tr>
      <w:tr w:rsidR="00E64A68" w:rsidRPr="00F8065B" w14:paraId="2B041F85" w14:textId="77777777" w:rsidTr="00F93C7D">
        <w:tc>
          <w:tcPr>
            <w:tcW w:w="1988" w:type="dxa"/>
            <w:tcMar>
              <w:top w:w="60" w:type="dxa"/>
              <w:left w:w="100" w:type="dxa"/>
              <w:bottom w:w="60" w:type="dxa"/>
              <w:right w:w="100" w:type="dxa"/>
            </w:tcMar>
            <w:vAlign w:val="center"/>
          </w:tcPr>
          <w:p w14:paraId="5FA0C6E9" w14:textId="5DE4B82D"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Aplicación web</w:t>
            </w:r>
          </w:p>
        </w:tc>
        <w:tc>
          <w:tcPr>
            <w:tcW w:w="1921" w:type="dxa"/>
            <w:tcMar>
              <w:top w:w="60" w:type="dxa"/>
              <w:left w:w="100" w:type="dxa"/>
              <w:bottom w:w="60" w:type="dxa"/>
              <w:right w:w="100" w:type="dxa"/>
            </w:tcMar>
            <w:vAlign w:val="center"/>
          </w:tcPr>
          <w:p w14:paraId="35FBC105" w14:textId="35F255D3"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Proporcionar el catálogo público, la autenticación y las interfaces de participación, organización y administración.</w:t>
            </w:r>
          </w:p>
        </w:tc>
        <w:tc>
          <w:tcPr>
            <w:tcW w:w="1988" w:type="dxa"/>
            <w:tcMar>
              <w:top w:w="60" w:type="dxa"/>
              <w:left w:w="100" w:type="dxa"/>
              <w:bottom w:w="60" w:type="dxa"/>
              <w:right w:w="100" w:type="dxa"/>
            </w:tcMar>
            <w:vAlign w:val="center"/>
          </w:tcPr>
          <w:p w14:paraId="1628B7A2" w14:textId="44845848"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Angular 21 (21.2.17 según </w:t>
            </w:r>
            <w:proofErr w:type="spellStart"/>
            <w:r w:rsidRPr="00026801">
              <w:rPr>
                <w:rFonts w:ascii="Times New Roman" w:hAnsi="Times New Roman" w:cs="Times New Roman"/>
                <w:sz w:val="22"/>
                <w:szCs w:val="22"/>
              </w:rPr>
              <w:t>package-</w:t>
            </w:r>
            <w:proofErr w:type="gramStart"/>
            <w:r w:rsidRPr="00026801">
              <w:rPr>
                <w:rFonts w:ascii="Times New Roman" w:hAnsi="Times New Roman" w:cs="Times New Roman"/>
                <w:sz w:val="22"/>
                <w:szCs w:val="22"/>
              </w:rPr>
              <w:t>lock.json</w:t>
            </w:r>
            <w:proofErr w:type="spellEnd"/>
            <w:proofErr w:type="gramEnd"/>
            <w:r w:rsidRPr="00026801">
              <w:rPr>
                <w:rFonts w:ascii="Times New Roman" w:hAnsi="Times New Roman" w:cs="Times New Roman"/>
                <w:sz w:val="22"/>
                <w:szCs w:val="22"/>
              </w:rPr>
              <w:t>).</w:t>
            </w:r>
          </w:p>
        </w:tc>
        <w:tc>
          <w:tcPr>
            <w:tcW w:w="1134" w:type="dxa"/>
            <w:tcMar>
              <w:top w:w="60" w:type="dxa"/>
              <w:left w:w="100" w:type="dxa"/>
              <w:bottom w:w="60" w:type="dxa"/>
              <w:right w:w="100" w:type="dxa"/>
            </w:tcMar>
            <w:vAlign w:val="center"/>
          </w:tcPr>
          <w:p w14:paraId="33197B06" w14:textId="1B559469"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 xml:space="preserve"> y servicio de alojamiento web.</w:t>
            </w:r>
          </w:p>
        </w:tc>
        <w:tc>
          <w:tcPr>
            <w:tcW w:w="1508" w:type="dxa"/>
            <w:tcMar>
              <w:top w:w="60" w:type="dxa"/>
              <w:left w:w="100" w:type="dxa"/>
              <w:bottom w:w="60" w:type="dxa"/>
              <w:right w:w="100" w:type="dxa"/>
            </w:tcMar>
            <w:vAlign w:val="center"/>
          </w:tcPr>
          <w:p w14:paraId="73915F5B" w14:textId="3E5101F5"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HTTPS / JSON para la API; </w:t>
            </w:r>
            <w:proofErr w:type="spellStart"/>
            <w:r w:rsidRPr="00026801">
              <w:rPr>
                <w:rFonts w:ascii="Times New Roman" w:hAnsi="Times New Roman" w:cs="Times New Roman"/>
                <w:sz w:val="22"/>
                <w:szCs w:val="22"/>
              </w:rPr>
              <w:t>multipart</w:t>
            </w:r>
            <w:proofErr w:type="spellEnd"/>
            <w:r w:rsidRPr="00026801">
              <w:rPr>
                <w:rFonts w:ascii="Times New Roman" w:hAnsi="Times New Roman" w:cs="Times New Roman"/>
                <w:sz w:val="22"/>
                <w:szCs w:val="22"/>
              </w:rPr>
              <w:t>/</w:t>
            </w:r>
            <w:proofErr w:type="spellStart"/>
            <w:r w:rsidRPr="00026801">
              <w:rPr>
                <w:rFonts w:ascii="Times New Roman" w:hAnsi="Times New Roman" w:cs="Times New Roman"/>
                <w:sz w:val="22"/>
                <w:szCs w:val="22"/>
              </w:rPr>
              <w:t>form</w:t>
            </w:r>
            <w:proofErr w:type="spellEnd"/>
            <w:r w:rsidRPr="00026801">
              <w:rPr>
                <w:rFonts w:ascii="Times New Roman" w:hAnsi="Times New Roman" w:cs="Times New Roman"/>
                <w:sz w:val="22"/>
                <w:szCs w:val="22"/>
              </w:rPr>
              <w:t>-data para cargas y respuestas binarias para descargas.</w:t>
            </w:r>
          </w:p>
        </w:tc>
      </w:tr>
      <w:tr w:rsidR="00E64A68" w:rsidRPr="00F8065B" w14:paraId="063AE9CC" w14:textId="77777777" w:rsidTr="00F93C7D">
        <w:tc>
          <w:tcPr>
            <w:tcW w:w="1988" w:type="dxa"/>
            <w:tcMar>
              <w:top w:w="60" w:type="dxa"/>
              <w:left w:w="100" w:type="dxa"/>
              <w:bottom w:w="60" w:type="dxa"/>
              <w:right w:w="100" w:type="dxa"/>
            </w:tcMar>
            <w:vAlign w:val="center"/>
          </w:tcPr>
          <w:p w14:paraId="5839F5BA" w14:textId="538BD621"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Aplicación móvil</w:t>
            </w:r>
          </w:p>
        </w:tc>
        <w:tc>
          <w:tcPr>
            <w:tcW w:w="1921" w:type="dxa"/>
            <w:tcMar>
              <w:top w:w="60" w:type="dxa"/>
              <w:left w:w="100" w:type="dxa"/>
              <w:bottom w:w="60" w:type="dxa"/>
              <w:right w:w="100" w:type="dxa"/>
            </w:tcMar>
            <w:vAlign w:val="center"/>
          </w:tcPr>
          <w:p w14:paraId="4294B431" w14:textId="15B0AEA1"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Permitir a los participantes consultar eventos, gestionar inscripciones, presentar comprobantes, registrar asistencia mediante QR/GPS y consultar certificados e historial.</w:t>
            </w:r>
          </w:p>
        </w:tc>
        <w:tc>
          <w:tcPr>
            <w:tcW w:w="1988" w:type="dxa"/>
            <w:tcMar>
              <w:top w:w="60" w:type="dxa"/>
              <w:left w:w="100" w:type="dxa"/>
              <w:bottom w:w="60" w:type="dxa"/>
              <w:right w:w="100" w:type="dxa"/>
            </w:tcMar>
            <w:vAlign w:val="center"/>
          </w:tcPr>
          <w:p w14:paraId="5DD18A8D" w14:textId="39DF3139"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Flutter</w:t>
            </w:r>
            <w:proofErr w:type="spellEnd"/>
            <w:r w:rsidRPr="00026801">
              <w:rPr>
                <w:rFonts w:ascii="Times New Roman" w:hAnsi="Times New Roman" w:cs="Times New Roman"/>
                <w:sz w:val="22"/>
                <w:szCs w:val="22"/>
              </w:rPr>
              <w:t xml:space="preserve"> 3.44.8 / Dart 3.12.2.</w:t>
            </w:r>
          </w:p>
        </w:tc>
        <w:tc>
          <w:tcPr>
            <w:tcW w:w="1134" w:type="dxa"/>
            <w:tcMar>
              <w:top w:w="60" w:type="dxa"/>
              <w:left w:w="100" w:type="dxa"/>
              <w:bottom w:w="60" w:type="dxa"/>
              <w:right w:w="100" w:type="dxa"/>
            </w:tcMar>
            <w:vAlign w:val="center"/>
          </w:tcPr>
          <w:p w14:paraId="4ABD1964" w14:textId="617DA3D2"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5383E6D2" w14:textId="78FD2107"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HTTP/JSON en desarrollo; HTTPS obligatorio en versiones de producción, según la configuración documentada. Cargas </w:t>
            </w:r>
            <w:proofErr w:type="spellStart"/>
            <w:r w:rsidRPr="00026801">
              <w:rPr>
                <w:rFonts w:ascii="Times New Roman" w:hAnsi="Times New Roman" w:cs="Times New Roman"/>
                <w:sz w:val="22"/>
                <w:szCs w:val="22"/>
              </w:rPr>
              <w:t>multipart</w:t>
            </w:r>
            <w:proofErr w:type="spellEnd"/>
            <w:r w:rsidRPr="00026801">
              <w:rPr>
                <w:rFonts w:ascii="Times New Roman" w:hAnsi="Times New Roman" w:cs="Times New Roman"/>
                <w:sz w:val="22"/>
                <w:szCs w:val="22"/>
              </w:rPr>
              <w:t xml:space="preserve"> y descargas binarias.</w:t>
            </w:r>
          </w:p>
        </w:tc>
      </w:tr>
      <w:tr w:rsidR="00E64A68" w:rsidRPr="00F8065B" w14:paraId="60478F64" w14:textId="77777777" w:rsidTr="00F93C7D">
        <w:tc>
          <w:tcPr>
            <w:tcW w:w="1988" w:type="dxa"/>
            <w:tcMar>
              <w:top w:w="60" w:type="dxa"/>
              <w:left w:w="100" w:type="dxa"/>
              <w:bottom w:w="60" w:type="dxa"/>
              <w:right w:w="100" w:type="dxa"/>
            </w:tcMar>
            <w:vAlign w:val="center"/>
          </w:tcPr>
          <w:p w14:paraId="1D27F2FB" w14:textId="02252D36"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p>
        </w:tc>
        <w:tc>
          <w:tcPr>
            <w:tcW w:w="1921" w:type="dxa"/>
            <w:tcMar>
              <w:top w:w="60" w:type="dxa"/>
              <w:left w:w="100" w:type="dxa"/>
              <w:bottom w:w="60" w:type="dxa"/>
              <w:right w:w="100" w:type="dxa"/>
            </w:tcMar>
            <w:vAlign w:val="center"/>
          </w:tcPr>
          <w:p w14:paraId="20A13FAF" w14:textId="3D68900A"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Centralizar autenticación, autorización, reglas de negocio y operaciones de eventos, usuarios, inscripciones, pagos, asistencia, certificados y reportes.</w:t>
            </w:r>
          </w:p>
        </w:tc>
        <w:tc>
          <w:tcPr>
            <w:tcW w:w="1988" w:type="dxa"/>
            <w:tcMar>
              <w:top w:w="60" w:type="dxa"/>
              <w:left w:w="100" w:type="dxa"/>
              <w:bottom w:w="60" w:type="dxa"/>
              <w:right w:w="100" w:type="dxa"/>
            </w:tcMar>
            <w:vAlign w:val="center"/>
          </w:tcPr>
          <w:p w14:paraId="6514CE66" w14:textId="6805EEDF"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Java 21 / Spring </w:t>
            </w:r>
            <w:proofErr w:type="spellStart"/>
            <w:r w:rsidRPr="00026801">
              <w:rPr>
                <w:rFonts w:ascii="Times New Roman" w:hAnsi="Times New Roman" w:cs="Times New Roman"/>
                <w:sz w:val="22"/>
                <w:szCs w:val="22"/>
              </w:rPr>
              <w:t>Boot</w:t>
            </w:r>
            <w:proofErr w:type="spellEnd"/>
            <w:r w:rsidRPr="00026801">
              <w:rPr>
                <w:rFonts w:ascii="Times New Roman" w:hAnsi="Times New Roman" w:cs="Times New Roman"/>
                <w:sz w:val="22"/>
                <w:szCs w:val="22"/>
              </w:rPr>
              <w:t xml:space="preserve"> 3.3.0; monolito modular en capas.</w:t>
            </w:r>
          </w:p>
        </w:tc>
        <w:tc>
          <w:tcPr>
            <w:tcW w:w="1134" w:type="dxa"/>
            <w:tcMar>
              <w:top w:w="60" w:type="dxa"/>
              <w:left w:w="100" w:type="dxa"/>
              <w:bottom w:w="60" w:type="dxa"/>
              <w:right w:w="100" w:type="dxa"/>
            </w:tcMar>
            <w:vAlign w:val="center"/>
          </w:tcPr>
          <w:p w14:paraId="6A3F173D" w14:textId="7B23EFD3"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Aplicaciones cliente, PostgreSQL, </w:t>
            </w:r>
            <w:proofErr w:type="spellStart"/>
            <w:r w:rsidRPr="00026801">
              <w:rPr>
                <w:rFonts w:ascii="Times New Roman" w:hAnsi="Times New Roman" w:cs="Times New Roman"/>
                <w:sz w:val="22"/>
                <w:szCs w:val="22"/>
              </w:rPr>
              <w:t>Supabase</w:t>
            </w:r>
            <w:proofErr w:type="spellEnd"/>
            <w:r w:rsidRPr="00026801">
              <w:rPr>
                <w:rFonts w:ascii="Times New Roman" w:hAnsi="Times New Roman" w:cs="Times New Roman"/>
                <w:sz w:val="22"/>
                <w:szCs w:val="22"/>
              </w:rPr>
              <w:t xml:space="preserve"> Storage y Brevo.</w:t>
            </w:r>
          </w:p>
        </w:tc>
        <w:tc>
          <w:tcPr>
            <w:tcW w:w="1508" w:type="dxa"/>
            <w:tcMar>
              <w:top w:w="60" w:type="dxa"/>
              <w:left w:w="100" w:type="dxa"/>
              <w:bottom w:w="60" w:type="dxa"/>
              <w:right w:w="100" w:type="dxa"/>
            </w:tcMar>
            <w:vAlign w:val="center"/>
          </w:tcPr>
          <w:p w14:paraId="116B667D" w14:textId="22B16299"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REST sobre HTTPS / JSON, </w:t>
            </w:r>
            <w:proofErr w:type="spellStart"/>
            <w:r w:rsidRPr="00026801">
              <w:rPr>
                <w:rFonts w:ascii="Times New Roman" w:hAnsi="Times New Roman" w:cs="Times New Roman"/>
                <w:sz w:val="22"/>
                <w:szCs w:val="22"/>
              </w:rPr>
              <w:t>multipart</w:t>
            </w:r>
            <w:proofErr w:type="spellEnd"/>
            <w:r w:rsidRPr="00026801">
              <w:rPr>
                <w:rFonts w:ascii="Times New Roman" w:hAnsi="Times New Roman" w:cs="Times New Roman"/>
                <w:sz w:val="22"/>
                <w:szCs w:val="22"/>
              </w:rPr>
              <w:t xml:space="preserve"> y archivos binarios; JDBC / SQL para persistencia.</w:t>
            </w:r>
          </w:p>
        </w:tc>
      </w:tr>
      <w:tr w:rsidR="00E64A68" w:rsidRPr="00F8065B" w14:paraId="2F3B1091" w14:textId="77777777" w:rsidTr="00F93C7D">
        <w:tc>
          <w:tcPr>
            <w:tcW w:w="1988" w:type="dxa"/>
            <w:tcMar>
              <w:top w:w="60" w:type="dxa"/>
              <w:left w:w="100" w:type="dxa"/>
              <w:bottom w:w="60" w:type="dxa"/>
              <w:right w:w="100" w:type="dxa"/>
            </w:tcMar>
            <w:vAlign w:val="center"/>
          </w:tcPr>
          <w:p w14:paraId="3454E232" w14:textId="16072C4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Base de datos</w:t>
            </w:r>
          </w:p>
        </w:tc>
        <w:tc>
          <w:tcPr>
            <w:tcW w:w="1921" w:type="dxa"/>
            <w:tcMar>
              <w:top w:w="60" w:type="dxa"/>
              <w:left w:w="100" w:type="dxa"/>
              <w:bottom w:w="60" w:type="dxa"/>
              <w:right w:w="100" w:type="dxa"/>
            </w:tcMar>
            <w:vAlign w:val="center"/>
          </w:tcPr>
          <w:p w14:paraId="37765D19" w14:textId="42D8BC3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Persistir entidades, relaciones, estados y metadatos, manteniendo la integridad referencial.</w:t>
            </w:r>
          </w:p>
        </w:tc>
        <w:tc>
          <w:tcPr>
            <w:tcW w:w="1988" w:type="dxa"/>
            <w:tcMar>
              <w:top w:w="60" w:type="dxa"/>
              <w:left w:w="100" w:type="dxa"/>
              <w:bottom w:w="60" w:type="dxa"/>
              <w:right w:w="100" w:type="dxa"/>
            </w:tcMar>
            <w:vAlign w:val="center"/>
          </w:tcPr>
          <w:p w14:paraId="52DE661E" w14:textId="43F27360"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PostgreSQL con JDBC, JPA/</w:t>
            </w:r>
            <w:proofErr w:type="spellStart"/>
            <w:r w:rsidRPr="00026801">
              <w:rPr>
                <w:rFonts w:ascii="Times New Roman" w:hAnsi="Times New Roman" w:cs="Times New Roman"/>
                <w:sz w:val="22"/>
                <w:szCs w:val="22"/>
              </w:rPr>
              <w:t>Hibernate</w:t>
            </w:r>
            <w:proofErr w:type="spellEnd"/>
            <w:r w:rsidRPr="00026801">
              <w:rPr>
                <w:rFonts w:ascii="Times New Roman" w:hAnsi="Times New Roman" w:cs="Times New Roman"/>
                <w:sz w:val="22"/>
                <w:szCs w:val="22"/>
              </w:rPr>
              <w:t xml:space="preserve"> y </w:t>
            </w:r>
            <w:proofErr w:type="spellStart"/>
            <w:r w:rsidRPr="00026801">
              <w:rPr>
                <w:rFonts w:ascii="Times New Roman" w:hAnsi="Times New Roman" w:cs="Times New Roman"/>
                <w:sz w:val="22"/>
                <w:szCs w:val="22"/>
              </w:rPr>
              <w:t>Flyway</w:t>
            </w:r>
            <w:proofErr w:type="spellEnd"/>
            <w:r w:rsidRPr="00026801">
              <w:rPr>
                <w:rFonts w:ascii="Times New Roman" w:hAnsi="Times New Roman" w:cs="Times New Roman"/>
                <w:sz w:val="22"/>
                <w:szCs w:val="22"/>
              </w:rPr>
              <w:t xml:space="preserve"> V1–V5.</w:t>
            </w:r>
          </w:p>
        </w:tc>
        <w:tc>
          <w:tcPr>
            <w:tcW w:w="1134" w:type="dxa"/>
            <w:tcMar>
              <w:top w:w="60" w:type="dxa"/>
              <w:left w:w="100" w:type="dxa"/>
              <w:bottom w:w="60" w:type="dxa"/>
              <w:right w:w="100" w:type="dxa"/>
            </w:tcMar>
            <w:vAlign w:val="center"/>
          </w:tcPr>
          <w:p w14:paraId="3900652A" w14:textId="22DC84CE"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5F35D50C" w14:textId="1A1C5DA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JDBC sobre TCP / protocolo PostgreSQL y consultas SQL. La versión desplegada y el TLS efectivo no están verificados.</w:t>
            </w:r>
          </w:p>
        </w:tc>
      </w:tr>
      <w:tr w:rsidR="00E64A68" w:rsidRPr="00F8065B" w14:paraId="3910FF9C" w14:textId="77777777" w:rsidTr="00F93C7D">
        <w:tc>
          <w:tcPr>
            <w:tcW w:w="1988" w:type="dxa"/>
            <w:tcMar>
              <w:top w:w="60" w:type="dxa"/>
              <w:left w:w="100" w:type="dxa"/>
              <w:bottom w:w="60" w:type="dxa"/>
              <w:right w:w="100" w:type="dxa"/>
            </w:tcMar>
            <w:vAlign w:val="center"/>
          </w:tcPr>
          <w:p w14:paraId="07F7510A" w14:textId="5853353E"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lastRenderedPageBreak/>
              <w:t>Almacenamiento de archivos</w:t>
            </w:r>
          </w:p>
        </w:tc>
        <w:tc>
          <w:tcPr>
            <w:tcW w:w="1921" w:type="dxa"/>
            <w:tcMar>
              <w:top w:w="60" w:type="dxa"/>
              <w:left w:w="100" w:type="dxa"/>
              <w:bottom w:w="60" w:type="dxa"/>
              <w:right w:w="100" w:type="dxa"/>
            </w:tcMar>
            <w:vAlign w:val="center"/>
          </w:tcPr>
          <w:p w14:paraId="35EC8F40" w14:textId="11BC26E1"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Guardar, recuperar y eliminar comprobantes y códigos QR de pago, mediante operaciones controladas por el </w:t>
            </w: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988" w:type="dxa"/>
            <w:tcMar>
              <w:top w:w="60" w:type="dxa"/>
              <w:left w:w="100" w:type="dxa"/>
              <w:bottom w:w="60" w:type="dxa"/>
              <w:right w:w="100" w:type="dxa"/>
            </w:tcMar>
            <w:vAlign w:val="center"/>
          </w:tcPr>
          <w:p w14:paraId="4F4060F1" w14:textId="0C6272C1"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Supabase</w:t>
            </w:r>
            <w:proofErr w:type="spellEnd"/>
            <w:r w:rsidRPr="00026801">
              <w:rPr>
                <w:rFonts w:ascii="Times New Roman" w:hAnsi="Times New Roman" w:cs="Times New Roman"/>
                <w:sz w:val="22"/>
                <w:szCs w:val="22"/>
              </w:rPr>
              <w:t xml:space="preserve"> Storage mediante integración compatible con S3 y AWS SDK Java.</w:t>
            </w:r>
          </w:p>
        </w:tc>
        <w:tc>
          <w:tcPr>
            <w:tcW w:w="1134" w:type="dxa"/>
            <w:tcMar>
              <w:top w:w="60" w:type="dxa"/>
              <w:left w:w="100" w:type="dxa"/>
              <w:bottom w:w="60" w:type="dxa"/>
              <w:right w:w="100" w:type="dxa"/>
            </w:tcMar>
            <w:vAlign w:val="center"/>
          </w:tcPr>
          <w:p w14:paraId="73D3DD75" w14:textId="1A970B72"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21E3BE87" w14:textId="7C752452"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HTTPS / API S3; transferencia de bytes y metadatos Content-</w:t>
            </w:r>
            <w:proofErr w:type="spellStart"/>
            <w:r w:rsidRPr="00026801">
              <w:rPr>
                <w:rFonts w:ascii="Times New Roman" w:hAnsi="Times New Roman" w:cs="Times New Roman"/>
                <w:sz w:val="22"/>
                <w:szCs w:val="22"/>
              </w:rPr>
              <w:t>Type</w:t>
            </w:r>
            <w:proofErr w:type="spellEnd"/>
            <w:r w:rsidRPr="00026801">
              <w:rPr>
                <w:rFonts w:ascii="Times New Roman" w:hAnsi="Times New Roman" w:cs="Times New Roman"/>
                <w:sz w:val="22"/>
                <w:szCs w:val="22"/>
              </w:rPr>
              <w:t xml:space="preserve">. La política efectiva de privacidad del </w:t>
            </w:r>
            <w:proofErr w:type="spellStart"/>
            <w:r w:rsidRPr="00026801">
              <w:rPr>
                <w:rFonts w:ascii="Times New Roman" w:hAnsi="Times New Roman" w:cs="Times New Roman"/>
                <w:sz w:val="22"/>
                <w:szCs w:val="22"/>
              </w:rPr>
              <w:t>bucket</w:t>
            </w:r>
            <w:proofErr w:type="spellEnd"/>
            <w:r w:rsidRPr="00026801">
              <w:rPr>
                <w:rFonts w:ascii="Times New Roman" w:hAnsi="Times New Roman" w:cs="Times New Roman"/>
                <w:sz w:val="22"/>
                <w:szCs w:val="22"/>
              </w:rPr>
              <w:t xml:space="preserve"> debe verificarse.</w:t>
            </w:r>
          </w:p>
        </w:tc>
      </w:tr>
      <w:tr w:rsidR="00E64A68" w:rsidRPr="00F8065B" w14:paraId="29CD5504" w14:textId="77777777" w:rsidTr="00F93C7D">
        <w:tc>
          <w:tcPr>
            <w:tcW w:w="1988" w:type="dxa"/>
            <w:tcMar>
              <w:top w:w="60" w:type="dxa"/>
              <w:left w:w="100" w:type="dxa"/>
              <w:bottom w:w="60" w:type="dxa"/>
              <w:right w:w="100" w:type="dxa"/>
            </w:tcMar>
            <w:vAlign w:val="center"/>
          </w:tcPr>
          <w:p w14:paraId="6C0C90BE" w14:textId="34FF5527"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Servicio de correo</w:t>
            </w:r>
          </w:p>
        </w:tc>
        <w:tc>
          <w:tcPr>
            <w:tcW w:w="1921" w:type="dxa"/>
            <w:tcMar>
              <w:top w:w="60" w:type="dxa"/>
              <w:left w:w="100" w:type="dxa"/>
              <w:bottom w:w="60" w:type="dxa"/>
              <w:right w:w="100" w:type="dxa"/>
            </w:tcMar>
            <w:vAlign w:val="center"/>
          </w:tcPr>
          <w:p w14:paraId="3919A8EF" w14:textId="42727A48"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Enviar mensajes de verificación, recuperación de acceso e invitación administrativa.</w:t>
            </w:r>
          </w:p>
        </w:tc>
        <w:tc>
          <w:tcPr>
            <w:tcW w:w="1988" w:type="dxa"/>
            <w:tcMar>
              <w:top w:w="60" w:type="dxa"/>
              <w:left w:w="100" w:type="dxa"/>
              <w:bottom w:w="60" w:type="dxa"/>
              <w:right w:w="100" w:type="dxa"/>
            </w:tcMar>
            <w:vAlign w:val="center"/>
          </w:tcPr>
          <w:p w14:paraId="28729F7C" w14:textId="3CC9F01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Brevo API mediante Spring </w:t>
            </w:r>
            <w:proofErr w:type="spellStart"/>
            <w:r w:rsidRPr="00026801">
              <w:rPr>
                <w:rFonts w:ascii="Times New Roman" w:hAnsi="Times New Roman" w:cs="Times New Roman"/>
                <w:sz w:val="22"/>
                <w:szCs w:val="22"/>
              </w:rPr>
              <w:t>RestClient</w:t>
            </w:r>
            <w:proofErr w:type="spellEnd"/>
            <w:r w:rsidRPr="00026801">
              <w:rPr>
                <w:rFonts w:ascii="Times New Roman" w:hAnsi="Times New Roman" w:cs="Times New Roman"/>
                <w:sz w:val="22"/>
                <w:szCs w:val="22"/>
              </w:rPr>
              <w:t>.</w:t>
            </w:r>
          </w:p>
        </w:tc>
        <w:tc>
          <w:tcPr>
            <w:tcW w:w="1134" w:type="dxa"/>
            <w:tcMar>
              <w:top w:w="60" w:type="dxa"/>
              <w:left w:w="100" w:type="dxa"/>
              <w:bottom w:w="60" w:type="dxa"/>
              <w:right w:w="100" w:type="dxa"/>
            </w:tcMar>
            <w:vAlign w:val="center"/>
          </w:tcPr>
          <w:p w14:paraId="505D1689" w14:textId="2A0BF387"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1E367258" w14:textId="278A47BA"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HTTPS / API HTTP; solicitudes JSON autenticadas mediante la cabecera api-</w:t>
            </w:r>
            <w:proofErr w:type="spellStart"/>
            <w:r w:rsidRPr="00026801">
              <w:rPr>
                <w:rFonts w:ascii="Times New Roman" w:hAnsi="Times New Roman" w:cs="Times New Roman"/>
                <w:sz w:val="22"/>
                <w:szCs w:val="22"/>
              </w:rPr>
              <w:t>key</w:t>
            </w:r>
            <w:proofErr w:type="spellEnd"/>
            <w:r w:rsidRPr="00026801">
              <w:rPr>
                <w:rFonts w:ascii="Times New Roman" w:hAnsi="Times New Roman" w:cs="Times New Roman"/>
                <w:sz w:val="22"/>
                <w:szCs w:val="22"/>
              </w:rPr>
              <w:t>.</w:t>
            </w:r>
          </w:p>
        </w:tc>
      </w:tr>
      <w:tr w:rsidR="00E64A68" w:rsidRPr="00F8065B" w14:paraId="58CA29F3" w14:textId="77777777" w:rsidTr="00F93C7D">
        <w:tc>
          <w:tcPr>
            <w:tcW w:w="1988" w:type="dxa"/>
            <w:tcMar>
              <w:top w:w="60" w:type="dxa"/>
              <w:left w:w="100" w:type="dxa"/>
              <w:bottom w:w="60" w:type="dxa"/>
              <w:right w:w="100" w:type="dxa"/>
            </w:tcMar>
            <w:vAlign w:val="center"/>
          </w:tcPr>
          <w:p w14:paraId="0135E1F1" w14:textId="7EEE818F"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Empaquetado del </w:t>
            </w:r>
            <w:proofErr w:type="spellStart"/>
            <w:r w:rsidRPr="00026801">
              <w:rPr>
                <w:rFonts w:ascii="Times New Roman" w:hAnsi="Times New Roman" w:cs="Times New Roman"/>
                <w:sz w:val="22"/>
                <w:szCs w:val="22"/>
              </w:rPr>
              <w:t>backend</w:t>
            </w:r>
            <w:proofErr w:type="spellEnd"/>
          </w:p>
        </w:tc>
        <w:tc>
          <w:tcPr>
            <w:tcW w:w="1921" w:type="dxa"/>
            <w:tcMar>
              <w:top w:w="60" w:type="dxa"/>
              <w:left w:w="100" w:type="dxa"/>
              <w:bottom w:w="60" w:type="dxa"/>
              <w:right w:w="100" w:type="dxa"/>
            </w:tcMar>
            <w:vAlign w:val="center"/>
          </w:tcPr>
          <w:p w14:paraId="0B29893C" w14:textId="1EED46BC"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Construir la aplicación y preparar un entorno reproducible para su ejecución.</w:t>
            </w:r>
          </w:p>
        </w:tc>
        <w:tc>
          <w:tcPr>
            <w:tcW w:w="1988" w:type="dxa"/>
            <w:tcMar>
              <w:top w:w="60" w:type="dxa"/>
              <w:left w:w="100" w:type="dxa"/>
              <w:bottom w:w="60" w:type="dxa"/>
              <w:right w:w="100" w:type="dxa"/>
            </w:tcMar>
            <w:vAlign w:val="center"/>
          </w:tcPr>
          <w:p w14:paraId="53827C7E" w14:textId="0FBF5079"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Docker; construcción multietapa con Maven 3.9.9 y Java 21, y ejecución con Eclipse </w:t>
            </w:r>
            <w:proofErr w:type="spellStart"/>
            <w:r w:rsidRPr="00026801">
              <w:rPr>
                <w:rFonts w:ascii="Times New Roman" w:hAnsi="Times New Roman" w:cs="Times New Roman"/>
                <w:sz w:val="22"/>
                <w:szCs w:val="22"/>
              </w:rPr>
              <w:t>Temurin</w:t>
            </w:r>
            <w:proofErr w:type="spellEnd"/>
            <w:r w:rsidRPr="00026801">
              <w:rPr>
                <w:rFonts w:ascii="Times New Roman" w:hAnsi="Times New Roman" w:cs="Times New Roman"/>
                <w:sz w:val="22"/>
                <w:szCs w:val="22"/>
              </w:rPr>
              <w:t xml:space="preserve"> 21 JRE.</w:t>
            </w:r>
          </w:p>
        </w:tc>
        <w:tc>
          <w:tcPr>
            <w:tcW w:w="1134" w:type="dxa"/>
            <w:tcMar>
              <w:top w:w="60" w:type="dxa"/>
              <w:left w:w="100" w:type="dxa"/>
              <w:bottom w:w="60" w:type="dxa"/>
              <w:right w:w="100" w:type="dxa"/>
            </w:tcMar>
            <w:vAlign w:val="center"/>
          </w:tcPr>
          <w:p w14:paraId="4FEECDDE" w14:textId="397EF1F2"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Servicio de alojamiento del </w:t>
            </w: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175CA8F3" w14:textId="5614AF66"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Construcción de imagen de contenedor y ejecución de la aplicación mediante java -</w:t>
            </w:r>
            <w:proofErr w:type="spellStart"/>
            <w:r w:rsidRPr="00026801">
              <w:rPr>
                <w:rFonts w:ascii="Times New Roman" w:hAnsi="Times New Roman" w:cs="Times New Roman"/>
                <w:sz w:val="22"/>
                <w:szCs w:val="22"/>
              </w:rPr>
              <w:t>jar</w:t>
            </w:r>
            <w:proofErr w:type="spellEnd"/>
            <w:r w:rsidRPr="00026801">
              <w:rPr>
                <w:rFonts w:ascii="Times New Roman" w:hAnsi="Times New Roman" w:cs="Times New Roman"/>
                <w:sz w:val="22"/>
                <w:szCs w:val="22"/>
              </w:rPr>
              <w:t>.</w:t>
            </w:r>
          </w:p>
        </w:tc>
      </w:tr>
      <w:tr w:rsidR="00E64A68" w:rsidRPr="00F8065B" w14:paraId="5FA3D6FD" w14:textId="77777777" w:rsidTr="00F93C7D">
        <w:tc>
          <w:tcPr>
            <w:tcW w:w="1988" w:type="dxa"/>
            <w:tcMar>
              <w:top w:w="60" w:type="dxa"/>
              <w:left w:w="100" w:type="dxa"/>
              <w:bottom w:w="60" w:type="dxa"/>
              <w:right w:w="100" w:type="dxa"/>
            </w:tcMar>
            <w:vAlign w:val="center"/>
          </w:tcPr>
          <w:p w14:paraId="622E49FF" w14:textId="7299B7C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Alojamiento web</w:t>
            </w:r>
          </w:p>
        </w:tc>
        <w:tc>
          <w:tcPr>
            <w:tcW w:w="1921" w:type="dxa"/>
            <w:tcMar>
              <w:top w:w="60" w:type="dxa"/>
              <w:left w:w="100" w:type="dxa"/>
              <w:bottom w:w="60" w:type="dxa"/>
              <w:right w:w="100" w:type="dxa"/>
            </w:tcMar>
            <w:vAlign w:val="center"/>
          </w:tcPr>
          <w:p w14:paraId="24D9963A" w14:textId="0E2BC0A2"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Construir y publicar los archivos estáticos de Angular y resolver las rutas de la aplicación.</w:t>
            </w:r>
          </w:p>
        </w:tc>
        <w:tc>
          <w:tcPr>
            <w:tcW w:w="1988" w:type="dxa"/>
            <w:tcMar>
              <w:top w:w="60" w:type="dxa"/>
              <w:left w:w="100" w:type="dxa"/>
              <w:bottom w:w="60" w:type="dxa"/>
              <w:right w:w="100" w:type="dxa"/>
            </w:tcMar>
            <w:vAlign w:val="center"/>
          </w:tcPr>
          <w:p w14:paraId="4A64F9B3" w14:textId="3F89C604" w:rsidR="00E64A68" w:rsidRPr="00E64A68" w:rsidRDefault="00E64A68" w:rsidP="00E64A68">
            <w:pPr>
              <w:spacing w:after="20" w:line="240" w:lineRule="auto"/>
              <w:rPr>
                <w:rFonts w:ascii="Times New Roman" w:hAnsi="Times New Roman" w:cs="Times New Roman"/>
                <w:sz w:val="22"/>
                <w:szCs w:val="22"/>
                <w:lang w:val="en-US"/>
              </w:rPr>
            </w:pPr>
            <w:r w:rsidRPr="00026801">
              <w:rPr>
                <w:rFonts w:ascii="Times New Roman" w:hAnsi="Times New Roman" w:cs="Times New Roman"/>
                <w:sz w:val="22"/>
                <w:szCs w:val="22"/>
                <w:lang w:val="en-US"/>
              </w:rPr>
              <w:t xml:space="preserve">Render Static Site, </w:t>
            </w:r>
            <w:proofErr w:type="spellStart"/>
            <w:r w:rsidRPr="00026801">
              <w:rPr>
                <w:rFonts w:ascii="Times New Roman" w:hAnsi="Times New Roman" w:cs="Times New Roman"/>
                <w:sz w:val="22"/>
                <w:szCs w:val="22"/>
                <w:lang w:val="en-US"/>
              </w:rPr>
              <w:t>según</w:t>
            </w:r>
            <w:proofErr w:type="spellEnd"/>
            <w:r w:rsidRPr="00026801">
              <w:rPr>
                <w:rFonts w:ascii="Times New Roman" w:hAnsi="Times New Roman" w:cs="Times New Roman"/>
                <w:sz w:val="22"/>
                <w:szCs w:val="22"/>
                <w:lang w:val="en-US"/>
              </w:rPr>
              <w:t xml:space="preserve"> </w:t>
            </w:r>
            <w:proofErr w:type="spellStart"/>
            <w:proofErr w:type="gramStart"/>
            <w:r w:rsidRPr="00026801">
              <w:rPr>
                <w:rFonts w:ascii="Times New Roman" w:hAnsi="Times New Roman" w:cs="Times New Roman"/>
                <w:sz w:val="22"/>
                <w:szCs w:val="22"/>
                <w:lang w:val="en-US"/>
              </w:rPr>
              <w:t>render.yaml</w:t>
            </w:r>
            <w:proofErr w:type="spellEnd"/>
            <w:proofErr w:type="gramEnd"/>
            <w:r w:rsidRPr="00026801">
              <w:rPr>
                <w:rFonts w:ascii="Times New Roman" w:hAnsi="Times New Roman" w:cs="Times New Roman"/>
                <w:sz w:val="22"/>
                <w:szCs w:val="22"/>
                <w:lang w:val="en-US"/>
              </w:rPr>
              <w:t>.</w:t>
            </w:r>
          </w:p>
        </w:tc>
        <w:tc>
          <w:tcPr>
            <w:tcW w:w="1134" w:type="dxa"/>
            <w:tcMar>
              <w:top w:w="60" w:type="dxa"/>
              <w:left w:w="100" w:type="dxa"/>
              <w:bottom w:w="60" w:type="dxa"/>
              <w:right w:w="100" w:type="dxa"/>
            </w:tcMar>
            <w:vAlign w:val="center"/>
          </w:tcPr>
          <w:p w14:paraId="1ECC1E92" w14:textId="237E6604"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Navegadores web y artefactos de construcción Angular.</w:t>
            </w:r>
          </w:p>
        </w:tc>
        <w:tc>
          <w:tcPr>
            <w:tcW w:w="1508" w:type="dxa"/>
            <w:tcMar>
              <w:top w:w="60" w:type="dxa"/>
              <w:left w:w="100" w:type="dxa"/>
              <w:bottom w:w="60" w:type="dxa"/>
              <w:right w:w="100" w:type="dxa"/>
            </w:tcMar>
            <w:vAlign w:val="center"/>
          </w:tcPr>
          <w:p w14:paraId="17BD9903" w14:textId="431C63C5"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HTTPS / HTML, JavaScript, CSS y recursos estáticos. El despliegue efectivo debe confirmarse.</w:t>
            </w:r>
          </w:p>
        </w:tc>
      </w:tr>
      <w:tr w:rsidR="00E64A68" w:rsidRPr="00F8065B" w14:paraId="5F68EC9B" w14:textId="77777777" w:rsidTr="00F93C7D">
        <w:tc>
          <w:tcPr>
            <w:tcW w:w="1988" w:type="dxa"/>
            <w:tcMar>
              <w:top w:w="60" w:type="dxa"/>
              <w:left w:w="100" w:type="dxa"/>
              <w:bottom w:w="60" w:type="dxa"/>
              <w:right w:w="100" w:type="dxa"/>
            </w:tcMar>
            <w:vAlign w:val="center"/>
          </w:tcPr>
          <w:p w14:paraId="7480E9BB" w14:textId="332C5EE0"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Alojamiento del </w:t>
            </w:r>
            <w:proofErr w:type="spellStart"/>
            <w:r w:rsidRPr="00026801">
              <w:rPr>
                <w:rFonts w:ascii="Times New Roman" w:hAnsi="Times New Roman" w:cs="Times New Roman"/>
                <w:sz w:val="22"/>
                <w:szCs w:val="22"/>
              </w:rPr>
              <w:t>backend</w:t>
            </w:r>
            <w:proofErr w:type="spellEnd"/>
          </w:p>
        </w:tc>
        <w:tc>
          <w:tcPr>
            <w:tcW w:w="1921" w:type="dxa"/>
            <w:tcMar>
              <w:top w:w="60" w:type="dxa"/>
              <w:left w:w="100" w:type="dxa"/>
              <w:bottom w:w="60" w:type="dxa"/>
              <w:right w:w="100" w:type="dxa"/>
            </w:tcMar>
            <w:vAlign w:val="center"/>
          </w:tcPr>
          <w:p w14:paraId="109399E8" w14:textId="484076D7"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Ejecutar la aplicación Spring </w:t>
            </w:r>
            <w:proofErr w:type="spellStart"/>
            <w:r w:rsidRPr="00026801">
              <w:rPr>
                <w:rFonts w:ascii="Times New Roman" w:hAnsi="Times New Roman" w:cs="Times New Roman"/>
                <w:sz w:val="22"/>
                <w:szCs w:val="22"/>
              </w:rPr>
              <w:t>Boot</w:t>
            </w:r>
            <w:proofErr w:type="spellEnd"/>
            <w:r w:rsidRPr="00026801">
              <w:rPr>
                <w:rFonts w:ascii="Times New Roman" w:hAnsi="Times New Roman" w:cs="Times New Roman"/>
                <w:sz w:val="22"/>
                <w:szCs w:val="22"/>
              </w:rPr>
              <w:t xml:space="preserve"> empaquetada mediante Docker y exponer la API.</w:t>
            </w:r>
          </w:p>
        </w:tc>
        <w:tc>
          <w:tcPr>
            <w:tcW w:w="1988" w:type="dxa"/>
            <w:tcMar>
              <w:top w:w="60" w:type="dxa"/>
              <w:left w:w="100" w:type="dxa"/>
              <w:bottom w:w="60" w:type="dxa"/>
              <w:right w:w="100" w:type="dxa"/>
            </w:tcMar>
            <w:vAlign w:val="center"/>
          </w:tcPr>
          <w:p w14:paraId="09840D36" w14:textId="6C1BEA2C"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Render Web </w:t>
            </w:r>
            <w:proofErr w:type="spellStart"/>
            <w:r w:rsidRPr="00026801">
              <w:rPr>
                <w:rFonts w:ascii="Times New Roman" w:hAnsi="Times New Roman" w:cs="Times New Roman"/>
                <w:sz w:val="22"/>
                <w:szCs w:val="22"/>
              </w:rPr>
              <w:t>Service</w:t>
            </w:r>
            <w:proofErr w:type="spellEnd"/>
            <w:r w:rsidRPr="00026801">
              <w:rPr>
                <w:rFonts w:ascii="Times New Roman" w:hAnsi="Times New Roman" w:cs="Times New Roman"/>
                <w:sz w:val="22"/>
                <w:szCs w:val="22"/>
              </w:rPr>
              <w:t>, según el contexto de despliegue.</w:t>
            </w:r>
          </w:p>
        </w:tc>
        <w:tc>
          <w:tcPr>
            <w:tcW w:w="1134" w:type="dxa"/>
            <w:tcMar>
              <w:top w:w="60" w:type="dxa"/>
              <w:left w:w="100" w:type="dxa"/>
              <w:bottom w:w="60" w:type="dxa"/>
              <w:right w:w="100" w:type="dxa"/>
            </w:tcMar>
            <w:vAlign w:val="center"/>
          </w:tcPr>
          <w:p w14:paraId="29FB7F60" w14:textId="05F3928C"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Aplicaciones cliente y servicios de infraestructura.</w:t>
            </w:r>
          </w:p>
        </w:tc>
        <w:tc>
          <w:tcPr>
            <w:tcW w:w="1508" w:type="dxa"/>
            <w:tcMar>
              <w:top w:w="60" w:type="dxa"/>
              <w:left w:w="100" w:type="dxa"/>
              <w:bottom w:w="60" w:type="dxa"/>
              <w:right w:w="100" w:type="dxa"/>
            </w:tcMar>
            <w:vAlign w:val="center"/>
          </w:tcPr>
          <w:p w14:paraId="3052468A" w14:textId="6C49C260"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HTTPS / JSON para la API pública. La configuración efectiva del servicio y la versión </w:t>
            </w:r>
            <w:r w:rsidRPr="00026801">
              <w:rPr>
                <w:rFonts w:ascii="Times New Roman" w:hAnsi="Times New Roman" w:cs="Times New Roman"/>
                <w:sz w:val="22"/>
                <w:szCs w:val="22"/>
              </w:rPr>
              <w:lastRenderedPageBreak/>
              <w:t>desplegada deben verificarse.</w:t>
            </w:r>
          </w:p>
        </w:tc>
      </w:tr>
      <w:tr w:rsidR="00E64A68" w:rsidRPr="00F8065B" w14:paraId="7F734CE6" w14:textId="77777777" w:rsidTr="00F93C7D">
        <w:tc>
          <w:tcPr>
            <w:tcW w:w="1988" w:type="dxa"/>
            <w:tcMar>
              <w:top w:w="60" w:type="dxa"/>
              <w:left w:w="100" w:type="dxa"/>
              <w:bottom w:w="60" w:type="dxa"/>
              <w:right w:w="100" w:type="dxa"/>
            </w:tcMar>
            <w:vAlign w:val="center"/>
          </w:tcPr>
          <w:p w14:paraId="23F3DC1D" w14:textId="64B2BB95"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lastRenderedPageBreak/>
              <w:t>Alojamiento de persistencia</w:t>
            </w:r>
          </w:p>
        </w:tc>
        <w:tc>
          <w:tcPr>
            <w:tcW w:w="1921" w:type="dxa"/>
            <w:tcMar>
              <w:top w:w="60" w:type="dxa"/>
              <w:left w:w="100" w:type="dxa"/>
              <w:bottom w:w="60" w:type="dxa"/>
              <w:right w:w="100" w:type="dxa"/>
            </w:tcMar>
            <w:vAlign w:val="center"/>
          </w:tcPr>
          <w:p w14:paraId="5D50159B" w14:textId="37D333BF"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 xml:space="preserve">Proporcionar la instancia de PostgreSQL utilizada por el </w:t>
            </w: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988" w:type="dxa"/>
            <w:tcMar>
              <w:top w:w="60" w:type="dxa"/>
              <w:left w:w="100" w:type="dxa"/>
              <w:bottom w:w="60" w:type="dxa"/>
              <w:right w:w="100" w:type="dxa"/>
            </w:tcMar>
            <w:vAlign w:val="center"/>
          </w:tcPr>
          <w:p w14:paraId="6459C9AD" w14:textId="3C750073"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Render PostgreSQL, según el contexto de despliegue.</w:t>
            </w:r>
          </w:p>
        </w:tc>
        <w:tc>
          <w:tcPr>
            <w:tcW w:w="1134" w:type="dxa"/>
            <w:tcMar>
              <w:top w:w="60" w:type="dxa"/>
              <w:left w:w="100" w:type="dxa"/>
              <w:bottom w:w="60" w:type="dxa"/>
              <w:right w:w="100" w:type="dxa"/>
            </w:tcMar>
            <w:vAlign w:val="center"/>
          </w:tcPr>
          <w:p w14:paraId="639AE10A" w14:textId="6F9F225A" w:rsidR="00E64A68" w:rsidRPr="00E64A68" w:rsidRDefault="00E64A68" w:rsidP="00E64A68">
            <w:pPr>
              <w:spacing w:after="20" w:line="240" w:lineRule="auto"/>
              <w:rPr>
                <w:rFonts w:ascii="Times New Roman" w:hAnsi="Times New Roman" w:cs="Times New Roman"/>
                <w:sz w:val="22"/>
                <w:szCs w:val="22"/>
              </w:rPr>
            </w:pPr>
            <w:proofErr w:type="spellStart"/>
            <w:r w:rsidRPr="00026801">
              <w:rPr>
                <w:rFonts w:ascii="Times New Roman" w:hAnsi="Times New Roman" w:cs="Times New Roman"/>
                <w:sz w:val="22"/>
                <w:szCs w:val="22"/>
              </w:rPr>
              <w:t>Backend</w:t>
            </w:r>
            <w:proofErr w:type="spellEnd"/>
            <w:r w:rsidRPr="00026801">
              <w:rPr>
                <w:rFonts w:ascii="Times New Roman" w:hAnsi="Times New Roman" w:cs="Times New Roman"/>
                <w:sz w:val="22"/>
                <w:szCs w:val="22"/>
              </w:rPr>
              <w:t>.</w:t>
            </w:r>
          </w:p>
        </w:tc>
        <w:tc>
          <w:tcPr>
            <w:tcW w:w="1508" w:type="dxa"/>
            <w:tcMar>
              <w:top w:w="60" w:type="dxa"/>
              <w:left w:w="100" w:type="dxa"/>
              <w:bottom w:w="60" w:type="dxa"/>
              <w:right w:w="100" w:type="dxa"/>
            </w:tcMar>
            <w:vAlign w:val="center"/>
          </w:tcPr>
          <w:p w14:paraId="47B82BC0" w14:textId="46F5CA16" w:rsidR="00E64A68" w:rsidRPr="00E64A68" w:rsidRDefault="00E64A68" w:rsidP="00E64A68">
            <w:pPr>
              <w:spacing w:after="20" w:line="240" w:lineRule="auto"/>
              <w:rPr>
                <w:rFonts w:ascii="Times New Roman" w:hAnsi="Times New Roman" w:cs="Times New Roman"/>
                <w:sz w:val="22"/>
                <w:szCs w:val="22"/>
              </w:rPr>
            </w:pPr>
            <w:r w:rsidRPr="00026801">
              <w:rPr>
                <w:rFonts w:ascii="Times New Roman" w:hAnsi="Times New Roman" w:cs="Times New Roman"/>
                <w:sz w:val="22"/>
                <w:szCs w:val="22"/>
              </w:rPr>
              <w:t>JDBC sobre TCP / protocolo PostgreSQL. La instancia, versión y configuración efectiva de TLS requieren verificación.</w:t>
            </w:r>
          </w:p>
        </w:tc>
      </w:tr>
    </w:tbl>
    <w:p w14:paraId="74C40BA7" w14:textId="3ADAC1B4" w:rsidR="00E1303A" w:rsidRPr="00E64A68"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6. Componentes de la arquitectura y sus responsabilidades. Fuente: elaboración propia.</w:t>
      </w:r>
    </w:p>
    <w:p w14:paraId="68EEA9DA" w14:textId="77777777" w:rsidR="003A762F" w:rsidRDefault="003A762F" w:rsidP="003A762F">
      <w:pPr>
        <w:pStyle w:val="Ttulo3"/>
        <w:spacing w:before="280" w:after="200"/>
        <w:rPr>
          <w:rFonts w:ascii="Times New Roman" w:hAnsi="Times New Roman" w:cs="Times New Roman"/>
          <w:sz w:val="26"/>
          <w:szCs w:val="26"/>
        </w:rPr>
        <w:sectPr w:rsidR="003A762F">
          <w:pgSz w:w="12240" w:h="15840"/>
          <w:pgMar w:top="1701" w:right="1701" w:bottom="1701" w:left="2268" w:header="708" w:footer="708" w:gutter="0"/>
          <w:pgNumType w:start="1"/>
          <w:cols w:space="720"/>
          <w:docGrid w:linePitch="360"/>
        </w:sectPr>
      </w:pPr>
      <w:bookmarkStart w:id="27" w:name="_Toc241349547"/>
    </w:p>
    <w:p w14:paraId="75DF9015" w14:textId="38789186" w:rsidR="003A762F" w:rsidRPr="003A762F" w:rsidRDefault="00795B6F" w:rsidP="003A762F">
      <w:pPr>
        <w:pStyle w:val="Ttulo3"/>
        <w:spacing w:before="280" w:after="200"/>
        <w:rPr>
          <w:rFonts w:ascii="Times New Roman" w:hAnsi="Times New Roman" w:cs="Times New Roman"/>
        </w:rPr>
      </w:pPr>
      <w:r w:rsidRPr="00F8065B">
        <w:rPr>
          <w:rFonts w:ascii="Times New Roman" w:hAnsi="Times New Roman" w:cs="Times New Roman"/>
          <w:sz w:val="26"/>
          <w:szCs w:val="26"/>
        </w:rPr>
        <w:lastRenderedPageBreak/>
        <w:t>2.4.2 Modelo de datos</w:t>
      </w:r>
      <w:bookmarkEnd w:id="27"/>
    </w:p>
    <w:p w14:paraId="3C52A43C" w14:textId="5EE6343C" w:rsidR="006F72C3" w:rsidRPr="003A762F" w:rsidRDefault="003A762F" w:rsidP="006F72C3">
      <w:pPr>
        <w:jc w:val="both"/>
        <w:rPr>
          <w:rFonts w:ascii="Times New Roman" w:hAnsi="Times New Roman" w:cs="Times New Roman"/>
          <w:i/>
          <w:iCs/>
          <w:sz w:val="20"/>
          <w:szCs w:val="20"/>
        </w:rPr>
      </w:pPr>
      <w:r>
        <w:rPr>
          <w:noProof/>
        </w:rPr>
        <w:drawing>
          <wp:inline distT="0" distB="0" distL="0" distR="0" wp14:anchorId="4960CDB8" wp14:editId="2AF2BC09">
            <wp:extent cx="5252085" cy="4853305"/>
            <wp:effectExtent l="0" t="0" r="5715" b="4445"/>
            <wp:docPr id="75311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10348" name=""/>
                    <pic:cNvPicPr/>
                  </pic:nvPicPr>
                  <pic:blipFill>
                    <a:blip r:embed="rId13"/>
                    <a:stretch>
                      <a:fillRect/>
                    </a:stretch>
                  </pic:blipFill>
                  <pic:spPr>
                    <a:xfrm>
                      <a:off x="0" y="0"/>
                      <a:ext cx="5252085" cy="4853305"/>
                    </a:xfrm>
                    <a:prstGeom prst="rect">
                      <a:avLst/>
                    </a:prstGeom>
                  </pic:spPr>
                </pic:pic>
              </a:graphicData>
            </a:graphic>
          </wp:inline>
        </w:drawing>
      </w:r>
      <w:r w:rsidR="009E6017" w:rsidRPr="00F8065B">
        <w:rPr>
          <w:rFonts w:ascii="Times New Roman" w:hAnsi="Times New Roman" w:cs="Times New Roman"/>
          <w:i/>
          <w:iCs/>
          <w:sz w:val="20"/>
          <w:szCs w:val="20"/>
        </w:rPr>
        <w:t>Figura 3. Modelo entidad-relación. Fuente: elaboración propia.</w:t>
      </w:r>
    </w:p>
    <w:p w14:paraId="682F9A7F" w14:textId="77777777" w:rsidR="00E62FA5" w:rsidRPr="00F8065B" w:rsidRDefault="00795B6F">
      <w:pPr>
        <w:pStyle w:val="Ttulo3"/>
        <w:spacing w:before="280" w:after="200"/>
        <w:rPr>
          <w:rFonts w:ascii="Times New Roman" w:hAnsi="Times New Roman" w:cs="Times New Roman"/>
        </w:rPr>
      </w:pPr>
      <w:bookmarkStart w:id="28" w:name="_Toc241349548"/>
      <w:r w:rsidRPr="00F8065B">
        <w:rPr>
          <w:rFonts w:ascii="Times New Roman" w:hAnsi="Times New Roman" w:cs="Times New Roman"/>
          <w:sz w:val="26"/>
          <w:szCs w:val="26"/>
        </w:rPr>
        <w:t>2.4.3 Diseño de la interfaz</w:t>
      </w:r>
      <w:bookmarkEnd w:id="28"/>
    </w:p>
    <w:p w14:paraId="543BB5EE"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 xml:space="preserve">El diseño de la interfaz de Vidia contempla la separación de responsabilidades de acuerdo con los tres perfiles funcionales definidos: </w:t>
      </w:r>
      <w:r w:rsidRPr="006A5AD3">
        <w:rPr>
          <w:rFonts w:ascii="Times New Roman" w:hAnsi="Times New Roman" w:cs="Times New Roman"/>
          <w:b/>
          <w:bCs/>
        </w:rPr>
        <w:t>Administrador, Organizador y Participante</w:t>
      </w:r>
      <w:r w:rsidRPr="006A5AD3">
        <w:rPr>
          <w:rFonts w:ascii="Times New Roman" w:hAnsi="Times New Roman" w:cs="Times New Roman"/>
        </w:rPr>
        <w:t xml:space="preserve">. La plataforma dispone de una aplicación web y una aplicación móvil desarrollada con </w:t>
      </w:r>
      <w:proofErr w:type="spellStart"/>
      <w:r w:rsidRPr="006A5AD3">
        <w:rPr>
          <w:rFonts w:ascii="Times New Roman" w:hAnsi="Times New Roman" w:cs="Times New Roman"/>
        </w:rPr>
        <w:t>Flutter</w:t>
      </w:r>
      <w:proofErr w:type="spellEnd"/>
      <w:r w:rsidRPr="006A5AD3">
        <w:rPr>
          <w:rFonts w:ascii="Times New Roman" w:hAnsi="Times New Roman" w:cs="Times New Roman"/>
        </w:rPr>
        <w:t>. Ambas permiten acceder a las funcionalidades habilitadas para cada perfil, de acuerdo con sus permisos y las características de cada dispositivo.</w:t>
      </w:r>
    </w:p>
    <w:p w14:paraId="11BF4228"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lastRenderedPageBreak/>
        <w:t>Los perfiles funcionales no representan cuentas independientes. Una persona registrada como Participante puede solicitar la condición de Organizador y, previa aprobación administrativa, adquirir los permisos correspondientes sin crear una cuenta nueva. De esta manera, conserva sus inscripciones, asistencias, certificados e historial de participación asociados a su cuenta. Asimismo, convertirse en Organizador no le impide continuar inscribiéndose y participando en otros eventos universitarios.</w:t>
      </w:r>
    </w:p>
    <w:p w14:paraId="7159B213"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La aplicación web permite acceder a las funcionalidades disponibles para cada perfil. El Administrador utiliza las interfaces de administración y supervisión; el Organizador gestiona sus eventos y consulta la información relacionada con ellos; y el Participante puede consultar eventos, realizar inscripciones y acceder a las funciones de seguimiento de su participación que estén habilitadas.</w:t>
      </w:r>
    </w:p>
    <w:p w14:paraId="19116FED"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La aplicación móvil está orientada especialmente a facilitar la experiencia del Participante durante su participación en los eventos universitarios. Además de permitir la consulta de eventos, las inscripciones y la consulta de certificados, puede aprovechar las capacidades del dispositivo, como la cámara para escanear códigos QR y la ubicación para comprobar la proximidad al punto establecido para el registro de asistencia, cuando corresponda. El acceso a estos recursos depende de los permisos concedidos por el usuario y de las condiciones establecidas para cada operación.</w:t>
      </w:r>
    </w:p>
    <w:p w14:paraId="4CFF95AA"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La interfaz de ambas plataformas debe mantener una estructura visual coherente, con componentes reutilizables, navegación clara y formularios con validación de datos. Las operaciones relevantes, como la aprobación de eventos, la validación de pagos y el registro de asistencia, deben proporcionar mensajes comprensibles que permitan conocer el resultado de la operación y las acciones requeridas cuando ocurra un error.</w:t>
      </w:r>
    </w:p>
    <w:p w14:paraId="041D67F0"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b/>
          <w:bCs/>
        </w:rPr>
        <w:t>Principales interfaces del Administrador</w:t>
      </w:r>
    </w:p>
    <w:p w14:paraId="7729191B"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La aplicación web del Administrador contempla las siguientes interfaces:</w:t>
      </w:r>
    </w:p>
    <w:p w14:paraId="7EB5267A"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lastRenderedPageBreak/>
        <w:t>Inicio de sesión.</w:t>
      </w:r>
    </w:p>
    <w:p w14:paraId="06921853"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Panel principal.</w:t>
      </w:r>
    </w:p>
    <w:p w14:paraId="2DBBE153"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Gestión de usuarios.</w:t>
      </w:r>
    </w:p>
    <w:p w14:paraId="1BBFF755"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Gestión de solicitudes de organizadores.</w:t>
      </w:r>
    </w:p>
    <w:p w14:paraId="2E804AFA"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Gestión de categorías.</w:t>
      </w:r>
    </w:p>
    <w:p w14:paraId="0AC91D29"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Revisión y aprobación de eventos.</w:t>
      </w:r>
    </w:p>
    <w:p w14:paraId="6070542E"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Gestión y supervisión de pagos.</w:t>
      </w:r>
    </w:p>
    <w:p w14:paraId="505A61F2"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Consulta de asistencia.</w:t>
      </w:r>
    </w:p>
    <w:p w14:paraId="366C56B5"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Gestión y consulta de certificados.</w:t>
      </w:r>
    </w:p>
    <w:p w14:paraId="754736C4" w14:textId="77777777" w:rsidR="006A5AD3" w:rsidRPr="006A5AD3" w:rsidRDefault="006A5AD3" w:rsidP="006A5AD3">
      <w:pPr>
        <w:numPr>
          <w:ilvl w:val="0"/>
          <w:numId w:val="42"/>
        </w:numPr>
        <w:jc w:val="both"/>
        <w:rPr>
          <w:rFonts w:ascii="Times New Roman" w:hAnsi="Times New Roman" w:cs="Times New Roman"/>
        </w:rPr>
      </w:pPr>
      <w:r w:rsidRPr="006A5AD3">
        <w:rPr>
          <w:rFonts w:ascii="Times New Roman" w:hAnsi="Times New Roman" w:cs="Times New Roman"/>
        </w:rPr>
        <w:t>Estadísticas y reportes.</w:t>
      </w:r>
    </w:p>
    <w:p w14:paraId="480CF550"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b/>
          <w:bCs/>
        </w:rPr>
        <w:t>Principales interfaces del Organizador</w:t>
      </w:r>
    </w:p>
    <w:p w14:paraId="342BDE7F"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Las interfaces destinadas al Organizador comprenden:</w:t>
      </w:r>
    </w:p>
    <w:p w14:paraId="12037F36"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Inicio de sesión.</w:t>
      </w:r>
    </w:p>
    <w:p w14:paraId="2B3402A0"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Panel del organizador.</w:t>
      </w:r>
    </w:p>
    <w:p w14:paraId="05557CF6"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Creación y edición de eventos.</w:t>
      </w:r>
    </w:p>
    <w:p w14:paraId="3BA78BC3"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Configuración de modalidad, cupos, pagos y certificación.</w:t>
      </w:r>
    </w:p>
    <w:p w14:paraId="25A979A1"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Consulta y seguimiento de eventos propios.</w:t>
      </w:r>
    </w:p>
    <w:p w14:paraId="71ABDB65"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Seguimiento de inscripciones.</w:t>
      </w:r>
    </w:p>
    <w:p w14:paraId="690C9D96"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Validación de comprobantes de pago, cuando corresponda a sus permisos.</w:t>
      </w:r>
    </w:p>
    <w:p w14:paraId="240672EA"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Gestión de sesiones.</w:t>
      </w:r>
    </w:p>
    <w:p w14:paraId="2673324F"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Generación y control de códigos QR para la asistencia.</w:t>
      </w:r>
    </w:p>
    <w:p w14:paraId="2C5DB620"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lastRenderedPageBreak/>
        <w:t>Consulta de asistencia.</w:t>
      </w:r>
    </w:p>
    <w:p w14:paraId="2220B0A9"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Gestión y consulta de certificados.</w:t>
      </w:r>
    </w:p>
    <w:p w14:paraId="5B25FE5D" w14:textId="77777777" w:rsidR="006A5AD3" w:rsidRPr="006A5AD3" w:rsidRDefault="006A5AD3" w:rsidP="006A5AD3">
      <w:pPr>
        <w:numPr>
          <w:ilvl w:val="0"/>
          <w:numId w:val="43"/>
        </w:numPr>
        <w:jc w:val="both"/>
        <w:rPr>
          <w:rFonts w:ascii="Times New Roman" w:hAnsi="Times New Roman" w:cs="Times New Roman"/>
        </w:rPr>
      </w:pPr>
      <w:r w:rsidRPr="006A5AD3">
        <w:rPr>
          <w:rFonts w:ascii="Times New Roman" w:hAnsi="Times New Roman" w:cs="Times New Roman"/>
        </w:rPr>
        <w:t>Estadísticas de sus eventos.</w:t>
      </w:r>
    </w:p>
    <w:p w14:paraId="5B9C0DC0"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b/>
          <w:bCs/>
        </w:rPr>
        <w:t>Principales interfaces del Participante</w:t>
      </w:r>
    </w:p>
    <w:p w14:paraId="0CC86209"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El Participante puede acceder desde la web o desde la aplicación móvil a las funcionalidades que estén disponibles para su perfil. Entre las principales interfaces se contemplan:</w:t>
      </w:r>
    </w:p>
    <w:p w14:paraId="7E659A3B"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Inicio de sesión.</w:t>
      </w:r>
    </w:p>
    <w:p w14:paraId="1ADAB4A9"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y búsqueda de eventos publicados.</w:t>
      </w:r>
    </w:p>
    <w:p w14:paraId="5351682C"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del detalle de los eventos.</w:t>
      </w:r>
    </w:p>
    <w:p w14:paraId="75164356"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Inscripción a eventos.</w:t>
      </w:r>
    </w:p>
    <w:p w14:paraId="722234E6"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del estado de sus inscripciones.</w:t>
      </w:r>
    </w:p>
    <w:p w14:paraId="255442BC"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y seguimiento de pagos y comprobantes.</w:t>
      </w:r>
    </w:p>
    <w:p w14:paraId="2C90DE6B"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de sesiones y actividades.</w:t>
      </w:r>
    </w:p>
    <w:p w14:paraId="4CB18A95"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Registro de asistencia mediante código QR y ubicación, cuando corresponda.</w:t>
      </w:r>
    </w:p>
    <w:p w14:paraId="521E5C8E"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de certificados obtenidos.</w:t>
      </w:r>
    </w:p>
    <w:p w14:paraId="71D19909"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Consulta del historial de participación.</w:t>
      </w:r>
    </w:p>
    <w:p w14:paraId="10E8EC3A" w14:textId="77777777" w:rsidR="006A5AD3" w:rsidRPr="006A5AD3" w:rsidRDefault="006A5AD3" w:rsidP="006A5AD3">
      <w:pPr>
        <w:numPr>
          <w:ilvl w:val="0"/>
          <w:numId w:val="44"/>
        </w:numPr>
        <w:jc w:val="both"/>
        <w:rPr>
          <w:rFonts w:ascii="Times New Roman" w:hAnsi="Times New Roman" w:cs="Times New Roman"/>
        </w:rPr>
      </w:pPr>
      <w:r w:rsidRPr="006A5AD3">
        <w:rPr>
          <w:rFonts w:ascii="Times New Roman" w:hAnsi="Times New Roman" w:cs="Times New Roman"/>
        </w:rPr>
        <w:t>Gestión de la información del perfil.</w:t>
      </w:r>
    </w:p>
    <w:p w14:paraId="52BB2D95"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b/>
          <w:bCs/>
        </w:rPr>
        <w:t>Criterios de usabilidad y accesibilidad</w:t>
      </w:r>
    </w:p>
    <w:p w14:paraId="71D09607"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Para orientar el diseño y la evaluación de las interfaces se establecen los siguientes criterios:</w:t>
      </w:r>
    </w:p>
    <w:p w14:paraId="6A186FC5"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lastRenderedPageBreak/>
        <w:t>Navegación consistente:</w:t>
      </w:r>
      <w:r w:rsidRPr="006A5AD3">
        <w:rPr>
          <w:rFonts w:ascii="Times New Roman" w:hAnsi="Times New Roman" w:cs="Times New Roman"/>
        </w:rPr>
        <w:t xml:space="preserve"> las opciones principales mantendrán una organización coherente dentro de cada aplicación, facilitando la identificación de las acciones disponibles para cada perfil.</w:t>
      </w:r>
    </w:p>
    <w:p w14:paraId="4684C1B1"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Jerarquía visual:</w:t>
      </w:r>
      <w:r w:rsidRPr="006A5AD3">
        <w:rPr>
          <w:rFonts w:ascii="Times New Roman" w:hAnsi="Times New Roman" w:cs="Times New Roman"/>
        </w:rPr>
        <w:t xml:space="preserve"> los títulos, botones, formularios y mensajes tendrán una diferenciación visual clara que facilite la comprensión de la información.</w:t>
      </w:r>
    </w:p>
    <w:p w14:paraId="6E077711"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Formularios comprensibles:</w:t>
      </w:r>
      <w:r w:rsidRPr="006A5AD3">
        <w:rPr>
          <w:rFonts w:ascii="Times New Roman" w:hAnsi="Times New Roman" w:cs="Times New Roman"/>
        </w:rPr>
        <w:t xml:space="preserve"> los campos indicarán claramente la información requerida y mostrarán mensajes específicos cuando los datos sean incorrectos o estén incompletos.</w:t>
      </w:r>
    </w:p>
    <w:p w14:paraId="2F6FCA3A"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Prevención de errores:</w:t>
      </w:r>
      <w:r w:rsidRPr="006A5AD3">
        <w:rPr>
          <w:rFonts w:ascii="Times New Roman" w:hAnsi="Times New Roman" w:cs="Times New Roman"/>
        </w:rPr>
        <w:t xml:space="preserve"> las operaciones que puedan generar cambios importantes solicitarán confirmación cuando sea necesario y evitarán acciones incompatibles con el estado de los registros.</w:t>
      </w:r>
    </w:p>
    <w:p w14:paraId="6EADE111"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Retroalimentación del sistema:</w:t>
      </w:r>
      <w:r w:rsidRPr="006A5AD3">
        <w:rPr>
          <w:rFonts w:ascii="Times New Roman" w:hAnsi="Times New Roman" w:cs="Times New Roman"/>
        </w:rPr>
        <w:t xml:space="preserve"> las operaciones comunicarán si se realizaron correctamente o si requieren alguna acción adicional por parte del usuario.</w:t>
      </w:r>
    </w:p>
    <w:p w14:paraId="1FA04CC1"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Diseño adaptable:</w:t>
      </w:r>
      <w:r w:rsidRPr="006A5AD3">
        <w:rPr>
          <w:rFonts w:ascii="Times New Roman" w:hAnsi="Times New Roman" w:cs="Times New Roman"/>
        </w:rPr>
        <w:t xml:space="preserve"> las interfaces web deberán reorganizar sus componentes según el ancho disponible, evitando desbordamientos y manteniendo accesibles las acciones principales.</w:t>
      </w:r>
    </w:p>
    <w:p w14:paraId="63AD3A17"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Legibilidad:</w:t>
      </w:r>
      <w:r w:rsidRPr="006A5AD3">
        <w:rPr>
          <w:rFonts w:ascii="Times New Roman" w:hAnsi="Times New Roman" w:cs="Times New Roman"/>
        </w:rPr>
        <w:t xml:space="preserve"> se utilizarán tamaños de texto adecuados, espaciado suficiente y contrastes que favorezcan la lectura.</w:t>
      </w:r>
    </w:p>
    <w:p w14:paraId="079A641E"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Accesibilidad de controles:</w:t>
      </w:r>
      <w:r w:rsidRPr="006A5AD3">
        <w:rPr>
          <w:rFonts w:ascii="Times New Roman" w:hAnsi="Times New Roman" w:cs="Times New Roman"/>
        </w:rPr>
        <w:t xml:space="preserve"> los botones y elementos interactivos deberán contar con etiquetas comprensibles, áreas de interacción adecuadas y señales visuales que no dependan exclusivamente del color.</w:t>
      </w:r>
    </w:p>
    <w:p w14:paraId="48FF8B9E"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Consistencia entre plataformas:</w:t>
      </w:r>
      <w:r w:rsidRPr="006A5AD3">
        <w:rPr>
          <w:rFonts w:ascii="Times New Roman" w:hAnsi="Times New Roman" w:cs="Times New Roman"/>
        </w:rPr>
        <w:t xml:space="preserve"> los conceptos y nombres utilizados en la web y la aplicación móvil mantendrán un significado coherente, aunque la distribución de los componentes sea diferente.</w:t>
      </w:r>
    </w:p>
    <w:p w14:paraId="0E9C197F"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lastRenderedPageBreak/>
        <w:t>Visibilidad de los estados:</w:t>
      </w:r>
      <w:r w:rsidRPr="006A5AD3">
        <w:rPr>
          <w:rFonts w:ascii="Times New Roman" w:hAnsi="Times New Roman" w:cs="Times New Roman"/>
        </w:rPr>
        <w:t xml:space="preserve"> los estados de eventos, inscripciones, pagos, asistencias y certificados se presentarán de forma comprensible para facilitar el seguimiento de cada proceso.</w:t>
      </w:r>
    </w:p>
    <w:p w14:paraId="158AE299"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Continuidad de la cuenta:</w:t>
      </w:r>
      <w:r w:rsidRPr="006A5AD3">
        <w:rPr>
          <w:rFonts w:ascii="Times New Roman" w:hAnsi="Times New Roman" w:cs="Times New Roman"/>
        </w:rPr>
        <w:t xml:space="preserve"> la solicitud y aprobación del rol de Organizador no deberá implicar la creación de una cuenta nueva ni la pérdida del historial de participación del usuario.</w:t>
      </w:r>
    </w:p>
    <w:p w14:paraId="0C23C9AC" w14:textId="77777777" w:rsidR="006A5AD3" w:rsidRPr="006A5AD3" w:rsidRDefault="006A5AD3" w:rsidP="006A5AD3">
      <w:pPr>
        <w:numPr>
          <w:ilvl w:val="0"/>
          <w:numId w:val="45"/>
        </w:numPr>
        <w:jc w:val="both"/>
        <w:rPr>
          <w:rFonts w:ascii="Times New Roman" w:hAnsi="Times New Roman" w:cs="Times New Roman"/>
        </w:rPr>
      </w:pPr>
      <w:r w:rsidRPr="006A5AD3">
        <w:rPr>
          <w:rFonts w:ascii="Times New Roman" w:hAnsi="Times New Roman" w:cs="Times New Roman"/>
          <w:b/>
          <w:bCs/>
        </w:rPr>
        <w:t>Uso justificado de permisos del dispositivo:</w:t>
      </w:r>
      <w:r w:rsidRPr="006A5AD3">
        <w:rPr>
          <w:rFonts w:ascii="Times New Roman" w:hAnsi="Times New Roman" w:cs="Times New Roman"/>
        </w:rPr>
        <w:t xml:space="preserve"> el acceso a la cámara y a la ubicación se solicitará cuando sea necesario para una operación, como el escaneo de un código QR o la validación de la proximidad al punto de asistencia.</w:t>
      </w:r>
    </w:p>
    <w:p w14:paraId="53FC86E7"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Estos criterios constituyen las pautas de diseño y evaluación de la interfaz. Su cumplimiento efectivo deberá comprobarse mediante la revisión de las pantallas implementadas y las pruebas correspondientes.</w:t>
      </w:r>
    </w:p>
    <w:p w14:paraId="19D02755" w14:textId="77777777" w:rsidR="006A5AD3" w:rsidRPr="006A5AD3" w:rsidRDefault="006A5AD3" w:rsidP="006A5AD3">
      <w:pPr>
        <w:ind w:left="360"/>
        <w:jc w:val="both"/>
        <w:rPr>
          <w:rFonts w:ascii="Times New Roman" w:hAnsi="Times New Roman" w:cs="Times New Roman"/>
        </w:rPr>
      </w:pPr>
      <w:proofErr w:type="spellStart"/>
      <w:r w:rsidRPr="006A5AD3">
        <w:rPr>
          <w:rFonts w:ascii="Times New Roman" w:hAnsi="Times New Roman" w:cs="Times New Roman"/>
          <w:b/>
          <w:bCs/>
        </w:rPr>
        <w:t>Wireframes</w:t>
      </w:r>
      <w:proofErr w:type="spellEnd"/>
      <w:r w:rsidRPr="006A5AD3">
        <w:rPr>
          <w:rFonts w:ascii="Times New Roman" w:hAnsi="Times New Roman" w:cs="Times New Roman"/>
          <w:b/>
          <w:bCs/>
        </w:rPr>
        <w:t xml:space="preserve"> de las pantallas principales</w:t>
      </w:r>
    </w:p>
    <w:p w14:paraId="6181B26E"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 xml:space="preserve">Los </w:t>
      </w:r>
      <w:proofErr w:type="spellStart"/>
      <w:r w:rsidRPr="006A5AD3">
        <w:rPr>
          <w:rFonts w:ascii="Times New Roman" w:hAnsi="Times New Roman" w:cs="Times New Roman"/>
        </w:rPr>
        <w:t>wireframes</w:t>
      </w:r>
      <w:proofErr w:type="spellEnd"/>
      <w:r w:rsidRPr="006A5AD3">
        <w:rPr>
          <w:rFonts w:ascii="Times New Roman" w:hAnsi="Times New Roman" w:cs="Times New Roman"/>
        </w:rPr>
        <w:t xml:space="preserve"> representan la distribución de los componentes y las acciones principales de las interfaces de Vidia. Para documentar el diseño se considerarán las pantallas más relevantes de la aplicación web y móvil, priorizando los flujos de consulta y gestión de eventos, inscripción y seguimiento de la participación.</w:t>
      </w:r>
    </w:p>
    <w:p w14:paraId="47A71BE6" w14:textId="77777777" w:rsidR="006A5AD3" w:rsidRPr="006A5AD3" w:rsidRDefault="006A5AD3" w:rsidP="006A5AD3">
      <w:pPr>
        <w:ind w:left="360"/>
        <w:jc w:val="both"/>
        <w:rPr>
          <w:rFonts w:ascii="Times New Roman" w:hAnsi="Times New Roman" w:cs="Times New Roman"/>
        </w:rPr>
      </w:pPr>
      <w:r w:rsidRPr="006A5AD3">
        <w:rPr>
          <w:rFonts w:ascii="Times New Roman" w:hAnsi="Times New Roman" w:cs="Times New Roman"/>
        </w:rPr>
        <w:t xml:space="preserve">También se comparará un mismo componente de la aplicación web en dos anchos de pantalla diferentes, con el propósito de evidenciar la reorganización de sus elementos y la conservación de las acciones principales. Esta comparación deberá realizarse mediante </w:t>
      </w:r>
      <w:proofErr w:type="spellStart"/>
      <w:r w:rsidRPr="006A5AD3">
        <w:rPr>
          <w:rFonts w:ascii="Times New Roman" w:hAnsi="Times New Roman" w:cs="Times New Roman"/>
        </w:rPr>
        <w:t>wireframes</w:t>
      </w:r>
      <w:proofErr w:type="spellEnd"/>
      <w:r w:rsidRPr="006A5AD3">
        <w:rPr>
          <w:rFonts w:ascii="Times New Roman" w:hAnsi="Times New Roman" w:cs="Times New Roman"/>
        </w:rPr>
        <w:t xml:space="preserve"> o capturas correspondientes al mismo componente y a los dos anchos evaluados.</w:t>
      </w:r>
    </w:p>
    <w:p w14:paraId="1724AD8F" w14:textId="2B9C9D31" w:rsidR="00E62FA5" w:rsidRDefault="00A23D7C" w:rsidP="00A23D7C">
      <w:pPr>
        <w:ind w:left="360"/>
        <w:jc w:val="both"/>
        <w:rPr>
          <w:rFonts w:ascii="Times New Roman" w:hAnsi="Times New Roman" w:cs="Times New Roman"/>
          <w:i/>
          <w:iCs/>
          <w:sz w:val="20"/>
          <w:szCs w:val="20"/>
        </w:rPr>
      </w:pPr>
      <w:r w:rsidRPr="00F8065B">
        <w:rPr>
          <w:rFonts w:ascii="Times New Roman" w:hAnsi="Times New Roman" w:cs="Times New Roman"/>
          <w:noProof/>
        </w:rPr>
        <w:lastRenderedPageBreak/>
        <w:drawing>
          <wp:inline distT="0" distB="0" distL="0" distR="0" wp14:anchorId="0CF4CFAA" wp14:editId="26CF6315">
            <wp:extent cx="5082540" cy="3505200"/>
            <wp:effectExtent l="0" t="0" r="3810" b="0"/>
            <wp:docPr id="5019883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4156" cy="3513211"/>
                    </a:xfrm>
                    <a:prstGeom prst="rect">
                      <a:avLst/>
                    </a:prstGeom>
                    <a:noFill/>
                  </pic:spPr>
                </pic:pic>
              </a:graphicData>
            </a:graphic>
          </wp:inline>
        </w:drawing>
      </w: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14274032" w14:textId="183265E4" w:rsidR="0020556A" w:rsidRDefault="0020556A" w:rsidP="00A23D7C">
      <w:pPr>
        <w:ind w:left="360"/>
        <w:jc w:val="both"/>
        <w:rPr>
          <w:rFonts w:ascii="Times New Roman" w:hAnsi="Times New Roman" w:cs="Times New Roman"/>
        </w:rPr>
      </w:pPr>
      <w:r w:rsidRPr="0020556A">
        <w:rPr>
          <w:rFonts w:ascii="Times New Roman" w:hAnsi="Times New Roman" w:cs="Times New Roman"/>
        </w:rPr>
        <w:drawing>
          <wp:inline distT="0" distB="0" distL="0" distR="0" wp14:anchorId="607BA256" wp14:editId="7AE9C2BF">
            <wp:extent cx="5252085" cy="2665730"/>
            <wp:effectExtent l="0" t="0" r="5715" b="1270"/>
            <wp:docPr id="889734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4659" name=""/>
                    <pic:cNvPicPr/>
                  </pic:nvPicPr>
                  <pic:blipFill>
                    <a:blip r:embed="rId15"/>
                    <a:stretch>
                      <a:fillRect/>
                    </a:stretch>
                  </pic:blipFill>
                  <pic:spPr>
                    <a:xfrm>
                      <a:off x="0" y="0"/>
                      <a:ext cx="5252085" cy="2665730"/>
                    </a:xfrm>
                    <a:prstGeom prst="rect">
                      <a:avLst/>
                    </a:prstGeom>
                  </pic:spPr>
                </pic:pic>
              </a:graphicData>
            </a:graphic>
          </wp:inline>
        </w:drawing>
      </w:r>
    </w:p>
    <w:p w14:paraId="6BAA6E85" w14:textId="4AF4D456" w:rsidR="0020556A" w:rsidRDefault="0020556A" w:rsidP="00A23D7C">
      <w:pPr>
        <w:ind w:left="360"/>
        <w:jc w:val="both"/>
        <w:rPr>
          <w:rFonts w:ascii="Times New Roman" w:hAnsi="Times New Roman" w:cs="Times New Roman"/>
          <w:i/>
          <w:iCs/>
          <w:sz w:val="20"/>
          <w:szCs w:val="20"/>
        </w:rPr>
      </w:pP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13201700" w14:textId="737B357A" w:rsidR="0020556A" w:rsidRDefault="0020556A" w:rsidP="00A23D7C">
      <w:pPr>
        <w:ind w:left="360"/>
        <w:jc w:val="both"/>
        <w:rPr>
          <w:rFonts w:ascii="Times New Roman" w:hAnsi="Times New Roman" w:cs="Times New Roman"/>
        </w:rPr>
      </w:pPr>
      <w:r w:rsidRPr="0020556A">
        <w:rPr>
          <w:rFonts w:ascii="Times New Roman" w:hAnsi="Times New Roman" w:cs="Times New Roman"/>
        </w:rPr>
        <w:lastRenderedPageBreak/>
        <w:drawing>
          <wp:inline distT="0" distB="0" distL="0" distR="0" wp14:anchorId="58BF9164" wp14:editId="5A353CE3">
            <wp:extent cx="5252085" cy="2667000"/>
            <wp:effectExtent l="0" t="0" r="5715" b="0"/>
            <wp:docPr id="21797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73199" name=""/>
                    <pic:cNvPicPr/>
                  </pic:nvPicPr>
                  <pic:blipFill>
                    <a:blip r:embed="rId16"/>
                    <a:stretch>
                      <a:fillRect/>
                    </a:stretch>
                  </pic:blipFill>
                  <pic:spPr>
                    <a:xfrm>
                      <a:off x="0" y="0"/>
                      <a:ext cx="5252085" cy="2667000"/>
                    </a:xfrm>
                    <a:prstGeom prst="rect">
                      <a:avLst/>
                    </a:prstGeom>
                  </pic:spPr>
                </pic:pic>
              </a:graphicData>
            </a:graphic>
          </wp:inline>
        </w:drawing>
      </w:r>
    </w:p>
    <w:p w14:paraId="3AAFEDD0" w14:textId="77777777" w:rsidR="0020556A" w:rsidRDefault="0020556A" w:rsidP="0020556A">
      <w:pPr>
        <w:ind w:left="360"/>
        <w:jc w:val="both"/>
        <w:rPr>
          <w:rFonts w:ascii="Times New Roman" w:hAnsi="Times New Roman" w:cs="Times New Roman"/>
          <w:i/>
          <w:iCs/>
          <w:sz w:val="20"/>
          <w:szCs w:val="20"/>
        </w:rPr>
      </w:pP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6773285C" w14:textId="243889A9" w:rsidR="0020556A" w:rsidRDefault="0020556A" w:rsidP="0020556A">
      <w:pPr>
        <w:ind w:left="360"/>
        <w:jc w:val="both"/>
        <w:rPr>
          <w:rFonts w:ascii="Times New Roman" w:hAnsi="Times New Roman" w:cs="Times New Roman"/>
          <w:i/>
          <w:iCs/>
          <w:sz w:val="20"/>
          <w:szCs w:val="20"/>
        </w:rPr>
      </w:pPr>
      <w:r w:rsidRPr="0020556A">
        <w:rPr>
          <w:rFonts w:ascii="Times New Roman" w:hAnsi="Times New Roman" w:cs="Times New Roman"/>
          <w:i/>
          <w:iCs/>
          <w:sz w:val="20"/>
          <w:szCs w:val="20"/>
        </w:rPr>
        <w:drawing>
          <wp:inline distT="0" distB="0" distL="0" distR="0" wp14:anchorId="2805CDF8" wp14:editId="110F1986">
            <wp:extent cx="5148943" cy="4364990"/>
            <wp:effectExtent l="0" t="0" r="0" b="0"/>
            <wp:docPr id="332057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7487" name=""/>
                    <pic:cNvPicPr/>
                  </pic:nvPicPr>
                  <pic:blipFill>
                    <a:blip r:embed="rId17"/>
                    <a:stretch>
                      <a:fillRect/>
                    </a:stretch>
                  </pic:blipFill>
                  <pic:spPr>
                    <a:xfrm>
                      <a:off x="0" y="0"/>
                      <a:ext cx="5151425" cy="4367094"/>
                    </a:xfrm>
                    <a:prstGeom prst="rect">
                      <a:avLst/>
                    </a:prstGeom>
                  </pic:spPr>
                </pic:pic>
              </a:graphicData>
            </a:graphic>
          </wp:inline>
        </w:drawing>
      </w:r>
    </w:p>
    <w:p w14:paraId="313D47B5" w14:textId="77777777" w:rsidR="0020556A" w:rsidRDefault="0020556A" w:rsidP="0020556A">
      <w:pPr>
        <w:ind w:left="360"/>
        <w:jc w:val="both"/>
        <w:rPr>
          <w:rFonts w:ascii="Times New Roman" w:hAnsi="Times New Roman" w:cs="Times New Roman"/>
          <w:i/>
          <w:iCs/>
          <w:sz w:val="20"/>
          <w:szCs w:val="20"/>
        </w:rPr>
      </w:pP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46C290E4" w14:textId="47014BE9" w:rsidR="0020556A" w:rsidRDefault="003A6051" w:rsidP="0020556A">
      <w:pPr>
        <w:ind w:left="360"/>
        <w:jc w:val="both"/>
        <w:rPr>
          <w:rFonts w:ascii="Times New Roman" w:hAnsi="Times New Roman" w:cs="Times New Roman"/>
          <w:i/>
          <w:iCs/>
          <w:sz w:val="20"/>
          <w:szCs w:val="20"/>
        </w:rPr>
      </w:pPr>
      <w:r w:rsidRPr="003A6051">
        <w:rPr>
          <w:rFonts w:ascii="Times New Roman" w:hAnsi="Times New Roman" w:cs="Times New Roman"/>
          <w:i/>
          <w:iCs/>
          <w:sz w:val="20"/>
          <w:szCs w:val="20"/>
        </w:rPr>
        <w:lastRenderedPageBreak/>
        <w:drawing>
          <wp:inline distT="0" distB="0" distL="0" distR="0" wp14:anchorId="17CA0655" wp14:editId="57662D3F">
            <wp:extent cx="5252085" cy="4547870"/>
            <wp:effectExtent l="0" t="0" r="5715" b="5080"/>
            <wp:docPr id="37442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3950" name=""/>
                    <pic:cNvPicPr/>
                  </pic:nvPicPr>
                  <pic:blipFill>
                    <a:blip r:embed="rId18"/>
                    <a:stretch>
                      <a:fillRect/>
                    </a:stretch>
                  </pic:blipFill>
                  <pic:spPr>
                    <a:xfrm>
                      <a:off x="0" y="0"/>
                      <a:ext cx="5252085" cy="4547870"/>
                    </a:xfrm>
                    <a:prstGeom prst="rect">
                      <a:avLst/>
                    </a:prstGeom>
                  </pic:spPr>
                </pic:pic>
              </a:graphicData>
            </a:graphic>
          </wp:inline>
        </w:drawing>
      </w:r>
    </w:p>
    <w:p w14:paraId="4E5FC86D" w14:textId="77777777" w:rsidR="003A6051" w:rsidRDefault="003A6051" w:rsidP="003A6051">
      <w:pPr>
        <w:ind w:left="360"/>
        <w:jc w:val="both"/>
        <w:rPr>
          <w:rFonts w:ascii="Times New Roman" w:hAnsi="Times New Roman" w:cs="Times New Roman"/>
          <w:i/>
          <w:iCs/>
          <w:sz w:val="20"/>
          <w:szCs w:val="20"/>
        </w:rPr>
      </w:pP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5E3C679D" w14:textId="77777777" w:rsidR="003A6051" w:rsidRDefault="003A6051" w:rsidP="0020556A">
      <w:pPr>
        <w:ind w:left="360"/>
        <w:jc w:val="both"/>
        <w:rPr>
          <w:rFonts w:ascii="Times New Roman" w:hAnsi="Times New Roman" w:cs="Times New Roman"/>
          <w:i/>
          <w:iCs/>
          <w:sz w:val="20"/>
          <w:szCs w:val="20"/>
        </w:rPr>
      </w:pPr>
    </w:p>
    <w:p w14:paraId="257962C2" w14:textId="42B7E554" w:rsidR="0020556A" w:rsidRDefault="0020556A" w:rsidP="00A23D7C">
      <w:pPr>
        <w:ind w:left="360"/>
        <w:jc w:val="both"/>
        <w:rPr>
          <w:noProof/>
        </w:rPr>
      </w:pPr>
      <w:r w:rsidRPr="0020556A">
        <w:rPr>
          <w:noProof/>
        </w:rPr>
        <w:lastRenderedPageBreak/>
        <w:t xml:space="preserve"> </w:t>
      </w:r>
      <w:r w:rsidR="003A6051" w:rsidRPr="003A6051">
        <w:rPr>
          <w:noProof/>
        </w:rPr>
        <w:drawing>
          <wp:inline distT="0" distB="0" distL="0" distR="0" wp14:anchorId="1CA6F044" wp14:editId="619B0B4A">
            <wp:extent cx="2426970" cy="5976257"/>
            <wp:effectExtent l="0" t="0" r="0" b="5715"/>
            <wp:docPr id="98572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2892" name=""/>
                    <pic:cNvPicPr/>
                  </pic:nvPicPr>
                  <pic:blipFill>
                    <a:blip r:embed="rId19"/>
                    <a:stretch>
                      <a:fillRect/>
                    </a:stretch>
                  </pic:blipFill>
                  <pic:spPr>
                    <a:xfrm>
                      <a:off x="0" y="0"/>
                      <a:ext cx="2432430" cy="5989703"/>
                    </a:xfrm>
                    <a:prstGeom prst="rect">
                      <a:avLst/>
                    </a:prstGeom>
                  </pic:spPr>
                </pic:pic>
              </a:graphicData>
            </a:graphic>
          </wp:inline>
        </w:drawing>
      </w:r>
      <w:r w:rsidR="003A6051" w:rsidRPr="003A6051">
        <w:rPr>
          <w:noProof/>
        </w:rPr>
        <w:t xml:space="preserve"> </w:t>
      </w:r>
      <w:r w:rsidR="003A6051" w:rsidRPr="003A6051">
        <w:rPr>
          <w:noProof/>
        </w:rPr>
        <w:drawing>
          <wp:inline distT="0" distB="0" distL="0" distR="0" wp14:anchorId="17D564F8" wp14:editId="125195B8">
            <wp:extent cx="2362200" cy="6008914"/>
            <wp:effectExtent l="0" t="0" r="0" b="0"/>
            <wp:docPr id="122702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3937" name=""/>
                    <pic:cNvPicPr/>
                  </pic:nvPicPr>
                  <pic:blipFill>
                    <a:blip r:embed="rId20"/>
                    <a:stretch>
                      <a:fillRect/>
                    </a:stretch>
                  </pic:blipFill>
                  <pic:spPr>
                    <a:xfrm>
                      <a:off x="0" y="0"/>
                      <a:ext cx="2365061" cy="6016192"/>
                    </a:xfrm>
                    <a:prstGeom prst="rect">
                      <a:avLst/>
                    </a:prstGeom>
                  </pic:spPr>
                </pic:pic>
              </a:graphicData>
            </a:graphic>
          </wp:inline>
        </w:drawing>
      </w:r>
    </w:p>
    <w:p w14:paraId="05BE906A" w14:textId="7B362DE6" w:rsidR="003A6051" w:rsidRDefault="003A6051" w:rsidP="00A23D7C">
      <w:pPr>
        <w:ind w:left="360"/>
        <w:jc w:val="both"/>
        <w:rPr>
          <w:noProof/>
        </w:rPr>
      </w:pPr>
      <w:r w:rsidRPr="003A6051">
        <w:rPr>
          <w:rFonts w:ascii="Times New Roman" w:hAnsi="Times New Roman" w:cs="Times New Roman"/>
          <w:i/>
          <w:iCs/>
          <w:sz w:val="20"/>
          <w:szCs w:val="20"/>
        </w:rPr>
        <w:lastRenderedPageBreak/>
        <w:drawing>
          <wp:inline distT="0" distB="0" distL="0" distR="0" wp14:anchorId="07E3789E" wp14:editId="1CF90501">
            <wp:extent cx="2503170" cy="6183085"/>
            <wp:effectExtent l="0" t="0" r="0" b="8255"/>
            <wp:docPr id="1570745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5667" name=""/>
                    <pic:cNvPicPr/>
                  </pic:nvPicPr>
                  <pic:blipFill>
                    <a:blip r:embed="rId21"/>
                    <a:stretch>
                      <a:fillRect/>
                    </a:stretch>
                  </pic:blipFill>
                  <pic:spPr>
                    <a:xfrm>
                      <a:off x="0" y="0"/>
                      <a:ext cx="2508380" cy="6195955"/>
                    </a:xfrm>
                    <a:prstGeom prst="rect">
                      <a:avLst/>
                    </a:prstGeom>
                  </pic:spPr>
                </pic:pic>
              </a:graphicData>
            </a:graphic>
          </wp:inline>
        </w:drawing>
      </w:r>
      <w:r w:rsidRPr="003A6051">
        <w:rPr>
          <w:noProof/>
        </w:rPr>
        <w:t xml:space="preserve"> </w:t>
      </w:r>
      <w:r w:rsidRPr="003A6051">
        <w:rPr>
          <w:rFonts w:ascii="Times New Roman" w:hAnsi="Times New Roman" w:cs="Times New Roman"/>
          <w:i/>
          <w:iCs/>
          <w:sz w:val="20"/>
          <w:szCs w:val="20"/>
        </w:rPr>
        <w:drawing>
          <wp:inline distT="0" distB="0" distL="0" distR="0" wp14:anchorId="3CE90C7D" wp14:editId="3DAEF743">
            <wp:extent cx="2331720" cy="6193971"/>
            <wp:effectExtent l="0" t="0" r="0" b="0"/>
            <wp:docPr id="93447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3619" name=""/>
                    <pic:cNvPicPr/>
                  </pic:nvPicPr>
                  <pic:blipFill>
                    <a:blip r:embed="rId22"/>
                    <a:stretch>
                      <a:fillRect/>
                    </a:stretch>
                  </pic:blipFill>
                  <pic:spPr>
                    <a:xfrm>
                      <a:off x="0" y="0"/>
                      <a:ext cx="2333677" cy="6199170"/>
                    </a:xfrm>
                    <a:prstGeom prst="rect">
                      <a:avLst/>
                    </a:prstGeom>
                  </pic:spPr>
                </pic:pic>
              </a:graphicData>
            </a:graphic>
          </wp:inline>
        </w:drawing>
      </w:r>
    </w:p>
    <w:p w14:paraId="2AEC263B" w14:textId="54F21256" w:rsidR="0020556A" w:rsidRDefault="003A6051" w:rsidP="003A6051">
      <w:pPr>
        <w:ind w:left="360"/>
        <w:jc w:val="both"/>
        <w:rPr>
          <w:rFonts w:ascii="Times New Roman" w:hAnsi="Times New Roman" w:cs="Times New Roman"/>
          <w:i/>
          <w:iCs/>
          <w:sz w:val="20"/>
          <w:szCs w:val="20"/>
        </w:rPr>
      </w:pPr>
      <w:r w:rsidRPr="00F8065B">
        <w:rPr>
          <w:rFonts w:ascii="Times New Roman" w:hAnsi="Times New Roman" w:cs="Times New Roman"/>
          <w:i/>
          <w:iCs/>
          <w:sz w:val="20"/>
          <w:szCs w:val="20"/>
        </w:rPr>
        <w:t xml:space="preserve">Figura 4. </w:t>
      </w:r>
      <w:proofErr w:type="spellStart"/>
      <w:r w:rsidRPr="00F8065B">
        <w:rPr>
          <w:rFonts w:ascii="Times New Roman" w:hAnsi="Times New Roman" w:cs="Times New Roman"/>
          <w:i/>
          <w:iCs/>
          <w:sz w:val="20"/>
          <w:szCs w:val="20"/>
        </w:rPr>
        <w:t>Wireframes</w:t>
      </w:r>
      <w:proofErr w:type="spellEnd"/>
      <w:r w:rsidRPr="00F8065B">
        <w:rPr>
          <w:rFonts w:ascii="Times New Roman" w:hAnsi="Times New Roman" w:cs="Times New Roman"/>
          <w:i/>
          <w:iCs/>
          <w:sz w:val="20"/>
          <w:szCs w:val="20"/>
        </w:rPr>
        <w:t xml:space="preserve"> de las pantallas principales. Fuente: elaboración propia.</w:t>
      </w:r>
    </w:p>
    <w:p w14:paraId="1DC8F72E" w14:textId="77777777" w:rsidR="003A6051" w:rsidRDefault="003A6051" w:rsidP="003A6051">
      <w:pPr>
        <w:ind w:left="360"/>
        <w:jc w:val="both"/>
        <w:rPr>
          <w:rFonts w:ascii="Times New Roman" w:hAnsi="Times New Roman" w:cs="Times New Roman"/>
          <w:i/>
          <w:iCs/>
          <w:sz w:val="20"/>
          <w:szCs w:val="20"/>
        </w:rPr>
      </w:pPr>
    </w:p>
    <w:p w14:paraId="10979485" w14:textId="77777777" w:rsidR="003A6051" w:rsidRDefault="003A6051" w:rsidP="003A6051">
      <w:pPr>
        <w:ind w:left="360"/>
        <w:jc w:val="both"/>
        <w:rPr>
          <w:rFonts w:ascii="Times New Roman" w:hAnsi="Times New Roman" w:cs="Times New Roman"/>
          <w:i/>
          <w:iCs/>
          <w:sz w:val="20"/>
          <w:szCs w:val="20"/>
        </w:rPr>
      </w:pPr>
    </w:p>
    <w:p w14:paraId="01DB22DD" w14:textId="77777777" w:rsidR="003A6051" w:rsidRPr="003A6051" w:rsidRDefault="003A6051" w:rsidP="003A6051">
      <w:pPr>
        <w:ind w:left="360"/>
        <w:jc w:val="both"/>
        <w:rPr>
          <w:rFonts w:ascii="Times New Roman" w:hAnsi="Times New Roman" w:cs="Times New Roman"/>
          <w:i/>
          <w:iCs/>
          <w:sz w:val="20"/>
          <w:szCs w:val="20"/>
        </w:rPr>
      </w:pPr>
    </w:p>
    <w:p w14:paraId="17B684F1" w14:textId="5016CDF1" w:rsidR="00814A2A" w:rsidRPr="00F8065B" w:rsidRDefault="00795B6F">
      <w:pPr>
        <w:pStyle w:val="Ttulo3"/>
        <w:spacing w:before="280" w:after="200"/>
        <w:rPr>
          <w:rFonts w:ascii="Times New Roman" w:hAnsi="Times New Roman" w:cs="Times New Roman"/>
          <w:sz w:val="26"/>
          <w:szCs w:val="26"/>
        </w:rPr>
      </w:pPr>
      <w:bookmarkStart w:id="29" w:name="_Toc241349549"/>
      <w:r w:rsidRPr="00F8065B">
        <w:rPr>
          <w:rFonts w:ascii="Times New Roman" w:hAnsi="Times New Roman" w:cs="Times New Roman"/>
          <w:sz w:val="26"/>
          <w:szCs w:val="26"/>
        </w:rPr>
        <w:lastRenderedPageBreak/>
        <w:t>2.4.4 Diseño de la interfaz de programación de aplicaciones</w:t>
      </w:r>
      <w:bookmarkEnd w:id="29"/>
    </w:p>
    <w:tbl>
      <w:tblPr>
        <w:tblW w:w="964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3"/>
        <w:gridCol w:w="2552"/>
        <w:gridCol w:w="708"/>
        <w:gridCol w:w="1560"/>
        <w:gridCol w:w="1417"/>
        <w:gridCol w:w="1248"/>
        <w:gridCol w:w="1162"/>
      </w:tblGrid>
      <w:tr w:rsidR="00814A2A" w:rsidRPr="00F8065B" w14:paraId="46FB7442" w14:textId="77777777" w:rsidTr="006B7420">
        <w:trPr>
          <w:tblHeader/>
        </w:trPr>
        <w:tc>
          <w:tcPr>
            <w:tcW w:w="993" w:type="dxa"/>
            <w:shd w:val="clear" w:color="auto" w:fill="D9D9D9"/>
            <w:tcMar>
              <w:top w:w="60" w:type="dxa"/>
              <w:left w:w="100" w:type="dxa"/>
              <w:bottom w:w="60" w:type="dxa"/>
              <w:right w:w="100" w:type="dxa"/>
            </w:tcMar>
          </w:tcPr>
          <w:p w14:paraId="5DA28E97" w14:textId="77777777" w:rsidR="00E62FA5" w:rsidRPr="00F8065B" w:rsidRDefault="00795B6F">
            <w:pPr>
              <w:spacing w:after="20" w:line="240" w:lineRule="auto"/>
              <w:rPr>
                <w:rFonts w:ascii="Times New Roman" w:hAnsi="Times New Roman" w:cs="Times New Roman"/>
              </w:rPr>
            </w:pPr>
            <w:bookmarkStart w:id="30" w:name="_Hlk241410563"/>
            <w:r w:rsidRPr="00F8065B">
              <w:rPr>
                <w:rFonts w:ascii="Times New Roman" w:hAnsi="Times New Roman" w:cs="Times New Roman"/>
                <w:b/>
                <w:bCs/>
                <w:sz w:val="20"/>
                <w:szCs w:val="20"/>
              </w:rPr>
              <w:t>Método</w:t>
            </w:r>
          </w:p>
        </w:tc>
        <w:tc>
          <w:tcPr>
            <w:tcW w:w="2552" w:type="dxa"/>
            <w:shd w:val="clear" w:color="auto" w:fill="D9D9D9"/>
            <w:tcMar>
              <w:top w:w="60" w:type="dxa"/>
              <w:left w:w="100" w:type="dxa"/>
              <w:bottom w:w="60" w:type="dxa"/>
              <w:right w:w="100" w:type="dxa"/>
            </w:tcMar>
          </w:tcPr>
          <w:p w14:paraId="40452560"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Ruta</w:t>
            </w:r>
          </w:p>
        </w:tc>
        <w:tc>
          <w:tcPr>
            <w:tcW w:w="708" w:type="dxa"/>
            <w:shd w:val="clear" w:color="auto" w:fill="D9D9D9"/>
            <w:tcMar>
              <w:top w:w="60" w:type="dxa"/>
              <w:left w:w="100" w:type="dxa"/>
              <w:bottom w:w="60" w:type="dxa"/>
              <w:right w:w="100" w:type="dxa"/>
            </w:tcMar>
          </w:tcPr>
          <w:p w14:paraId="37B7AAA5" w14:textId="77777777" w:rsidR="00E62FA5" w:rsidRPr="00F8065B" w:rsidRDefault="00795B6F">
            <w:pPr>
              <w:spacing w:after="20" w:line="240" w:lineRule="auto"/>
              <w:rPr>
                <w:rFonts w:ascii="Times New Roman" w:hAnsi="Times New Roman" w:cs="Times New Roman"/>
              </w:rPr>
            </w:pPr>
            <w:proofErr w:type="spellStart"/>
            <w:r w:rsidRPr="00F8065B">
              <w:rPr>
                <w:rFonts w:ascii="Times New Roman" w:hAnsi="Times New Roman" w:cs="Times New Roman"/>
                <w:b/>
                <w:bCs/>
                <w:sz w:val="20"/>
                <w:szCs w:val="20"/>
              </w:rPr>
              <w:t>Auth</w:t>
            </w:r>
            <w:proofErr w:type="spellEnd"/>
          </w:p>
        </w:tc>
        <w:tc>
          <w:tcPr>
            <w:tcW w:w="1560" w:type="dxa"/>
            <w:shd w:val="clear" w:color="auto" w:fill="D9D9D9"/>
            <w:tcMar>
              <w:top w:w="60" w:type="dxa"/>
              <w:left w:w="100" w:type="dxa"/>
              <w:bottom w:w="60" w:type="dxa"/>
              <w:right w:w="100" w:type="dxa"/>
            </w:tcMar>
          </w:tcPr>
          <w:p w14:paraId="1C1A3C75"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Rol</w:t>
            </w:r>
          </w:p>
        </w:tc>
        <w:tc>
          <w:tcPr>
            <w:tcW w:w="1417" w:type="dxa"/>
            <w:shd w:val="clear" w:color="auto" w:fill="D9D9D9"/>
            <w:tcMar>
              <w:top w:w="60" w:type="dxa"/>
              <w:left w:w="100" w:type="dxa"/>
              <w:bottom w:w="60" w:type="dxa"/>
              <w:right w:w="100" w:type="dxa"/>
            </w:tcMar>
          </w:tcPr>
          <w:p w14:paraId="358E170B"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Parámetros</w:t>
            </w:r>
          </w:p>
        </w:tc>
        <w:tc>
          <w:tcPr>
            <w:tcW w:w="1248" w:type="dxa"/>
            <w:shd w:val="clear" w:color="auto" w:fill="D9D9D9"/>
            <w:tcMar>
              <w:top w:w="60" w:type="dxa"/>
              <w:left w:w="100" w:type="dxa"/>
              <w:bottom w:w="60" w:type="dxa"/>
              <w:right w:w="100" w:type="dxa"/>
            </w:tcMar>
          </w:tcPr>
          <w:p w14:paraId="2716BFDD"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Respuesta 2xx</w:t>
            </w:r>
          </w:p>
        </w:tc>
        <w:tc>
          <w:tcPr>
            <w:tcW w:w="1162" w:type="dxa"/>
            <w:shd w:val="clear" w:color="auto" w:fill="D9D9D9"/>
            <w:tcMar>
              <w:top w:w="60" w:type="dxa"/>
              <w:left w:w="100" w:type="dxa"/>
              <w:bottom w:w="60" w:type="dxa"/>
              <w:right w:w="100" w:type="dxa"/>
            </w:tcMar>
          </w:tcPr>
          <w:p w14:paraId="2ECB43F9"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Errores</w:t>
            </w:r>
          </w:p>
        </w:tc>
      </w:tr>
      <w:tr w:rsidR="00EA6C26" w:rsidRPr="00F8065B" w14:paraId="1433188E" w14:textId="77777777" w:rsidTr="006B7420">
        <w:tc>
          <w:tcPr>
            <w:tcW w:w="993" w:type="dxa"/>
            <w:tcMar>
              <w:top w:w="60" w:type="dxa"/>
              <w:left w:w="100" w:type="dxa"/>
              <w:bottom w:w="60" w:type="dxa"/>
              <w:right w:w="100" w:type="dxa"/>
            </w:tcMar>
            <w:vAlign w:val="center"/>
          </w:tcPr>
          <w:p w14:paraId="72119ABC" w14:textId="4EE1E00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Método</w:t>
            </w:r>
          </w:p>
        </w:tc>
        <w:tc>
          <w:tcPr>
            <w:tcW w:w="2552" w:type="dxa"/>
            <w:tcMar>
              <w:top w:w="60" w:type="dxa"/>
              <w:left w:w="100" w:type="dxa"/>
              <w:bottom w:w="60" w:type="dxa"/>
              <w:right w:w="100" w:type="dxa"/>
            </w:tcMar>
            <w:vAlign w:val="center"/>
          </w:tcPr>
          <w:p w14:paraId="286A089F" w14:textId="7FD793F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Ruta</w:t>
            </w:r>
          </w:p>
        </w:tc>
        <w:tc>
          <w:tcPr>
            <w:tcW w:w="708" w:type="dxa"/>
            <w:tcMar>
              <w:top w:w="60" w:type="dxa"/>
              <w:left w:w="100" w:type="dxa"/>
              <w:bottom w:w="60" w:type="dxa"/>
              <w:right w:w="100" w:type="dxa"/>
            </w:tcMar>
            <w:vAlign w:val="center"/>
          </w:tcPr>
          <w:p w14:paraId="06D98C04" w14:textId="34CF9920" w:rsidR="00EA6C26" w:rsidRPr="00EA6C26" w:rsidRDefault="00EA6C26" w:rsidP="00EA6C26">
            <w:pPr>
              <w:spacing w:after="20" w:line="240" w:lineRule="auto"/>
              <w:rPr>
                <w:rFonts w:ascii="Times New Roman" w:hAnsi="Times New Roman" w:cs="Times New Roman"/>
                <w:sz w:val="22"/>
                <w:szCs w:val="22"/>
              </w:rPr>
            </w:pPr>
            <w:proofErr w:type="spellStart"/>
            <w:r w:rsidRPr="00630AEB">
              <w:rPr>
                <w:rFonts w:ascii="Times New Roman" w:hAnsi="Times New Roman" w:cs="Times New Roman"/>
                <w:sz w:val="22"/>
                <w:szCs w:val="22"/>
              </w:rPr>
              <w:t>Auth</w:t>
            </w:r>
            <w:proofErr w:type="spellEnd"/>
          </w:p>
        </w:tc>
        <w:tc>
          <w:tcPr>
            <w:tcW w:w="1560" w:type="dxa"/>
            <w:tcMar>
              <w:top w:w="60" w:type="dxa"/>
              <w:left w:w="100" w:type="dxa"/>
              <w:bottom w:w="60" w:type="dxa"/>
              <w:right w:w="100" w:type="dxa"/>
            </w:tcMar>
            <w:vAlign w:val="center"/>
          </w:tcPr>
          <w:p w14:paraId="62DD172B" w14:textId="7119577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Rol / alcance</w:t>
            </w:r>
          </w:p>
        </w:tc>
        <w:tc>
          <w:tcPr>
            <w:tcW w:w="1417" w:type="dxa"/>
            <w:tcMar>
              <w:top w:w="60" w:type="dxa"/>
              <w:left w:w="100" w:type="dxa"/>
              <w:bottom w:w="60" w:type="dxa"/>
              <w:right w:w="100" w:type="dxa"/>
            </w:tcMar>
            <w:vAlign w:val="center"/>
          </w:tcPr>
          <w:p w14:paraId="56CEC2C8" w14:textId="0431CA2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Parámetros</w:t>
            </w:r>
          </w:p>
        </w:tc>
        <w:tc>
          <w:tcPr>
            <w:tcW w:w="1248" w:type="dxa"/>
            <w:tcMar>
              <w:top w:w="60" w:type="dxa"/>
              <w:left w:w="100" w:type="dxa"/>
              <w:bottom w:w="60" w:type="dxa"/>
              <w:right w:w="100" w:type="dxa"/>
            </w:tcMar>
            <w:vAlign w:val="center"/>
          </w:tcPr>
          <w:p w14:paraId="55135DA7" w14:textId="7E15390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Respuesta 2xx</w:t>
            </w:r>
          </w:p>
        </w:tc>
        <w:tc>
          <w:tcPr>
            <w:tcW w:w="1162" w:type="dxa"/>
            <w:tcMar>
              <w:top w:w="60" w:type="dxa"/>
              <w:left w:w="100" w:type="dxa"/>
              <w:bottom w:w="60" w:type="dxa"/>
              <w:right w:w="100" w:type="dxa"/>
            </w:tcMar>
            <w:vAlign w:val="center"/>
          </w:tcPr>
          <w:p w14:paraId="62FCB831" w14:textId="1C92709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Errores principales</w:t>
            </w:r>
          </w:p>
        </w:tc>
      </w:tr>
      <w:tr w:rsidR="00EA6C26" w:rsidRPr="00F8065B" w14:paraId="3EE62A4A" w14:textId="77777777" w:rsidTr="006B7420">
        <w:tc>
          <w:tcPr>
            <w:tcW w:w="993" w:type="dxa"/>
            <w:tcMar>
              <w:top w:w="60" w:type="dxa"/>
              <w:left w:w="100" w:type="dxa"/>
              <w:bottom w:w="60" w:type="dxa"/>
              <w:right w:w="100" w:type="dxa"/>
            </w:tcMar>
            <w:vAlign w:val="center"/>
          </w:tcPr>
          <w:p w14:paraId="5760AB6C" w14:textId="64D6FEC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329D2C0C" w14:textId="64606E5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/api/v1/salud</w:t>
            </w:r>
          </w:p>
        </w:tc>
        <w:tc>
          <w:tcPr>
            <w:tcW w:w="708" w:type="dxa"/>
            <w:tcMar>
              <w:top w:w="60" w:type="dxa"/>
              <w:left w:w="100" w:type="dxa"/>
              <w:bottom w:w="60" w:type="dxa"/>
              <w:right w:w="100" w:type="dxa"/>
            </w:tcMar>
            <w:vAlign w:val="center"/>
          </w:tcPr>
          <w:p w14:paraId="52AF8BB8" w14:textId="5284A1F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338FF6FF" w14:textId="0FC948F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350376B8" w14:textId="18317B6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w:t>
            </w:r>
          </w:p>
        </w:tc>
        <w:tc>
          <w:tcPr>
            <w:tcW w:w="1248" w:type="dxa"/>
            <w:tcMar>
              <w:top w:w="60" w:type="dxa"/>
              <w:left w:w="100" w:type="dxa"/>
              <w:bottom w:w="60" w:type="dxa"/>
              <w:right w:w="100" w:type="dxa"/>
            </w:tcMar>
            <w:vAlign w:val="center"/>
          </w:tcPr>
          <w:p w14:paraId="60EE41C4" w14:textId="4E55125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JSON de estado</w:t>
            </w:r>
          </w:p>
        </w:tc>
        <w:tc>
          <w:tcPr>
            <w:tcW w:w="1162" w:type="dxa"/>
            <w:tcMar>
              <w:top w:w="60" w:type="dxa"/>
              <w:left w:w="100" w:type="dxa"/>
              <w:bottom w:w="60" w:type="dxa"/>
              <w:right w:w="100" w:type="dxa"/>
            </w:tcMar>
            <w:vAlign w:val="center"/>
          </w:tcPr>
          <w:p w14:paraId="2F5DDCA3" w14:textId="1087814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500</w:t>
            </w:r>
          </w:p>
        </w:tc>
      </w:tr>
      <w:tr w:rsidR="00EA6C26" w:rsidRPr="00F8065B" w14:paraId="34DDCF2D" w14:textId="77777777" w:rsidTr="006B7420">
        <w:tc>
          <w:tcPr>
            <w:tcW w:w="993" w:type="dxa"/>
            <w:tcMar>
              <w:top w:w="60" w:type="dxa"/>
              <w:left w:w="100" w:type="dxa"/>
              <w:bottom w:w="60" w:type="dxa"/>
              <w:right w:w="100" w:type="dxa"/>
            </w:tcMar>
            <w:vAlign w:val="center"/>
          </w:tcPr>
          <w:p w14:paraId="05DAFC56" w14:textId="4589137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HEAD</w:t>
            </w:r>
          </w:p>
        </w:tc>
        <w:tc>
          <w:tcPr>
            <w:tcW w:w="2552" w:type="dxa"/>
            <w:tcMar>
              <w:top w:w="60" w:type="dxa"/>
              <w:left w:w="100" w:type="dxa"/>
              <w:bottom w:w="60" w:type="dxa"/>
              <w:right w:w="100" w:type="dxa"/>
            </w:tcMar>
            <w:vAlign w:val="center"/>
          </w:tcPr>
          <w:p w14:paraId="3D0F14A2" w14:textId="6C9391F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/api/v1/salud</w:t>
            </w:r>
          </w:p>
        </w:tc>
        <w:tc>
          <w:tcPr>
            <w:tcW w:w="708" w:type="dxa"/>
            <w:tcMar>
              <w:top w:w="60" w:type="dxa"/>
              <w:left w:w="100" w:type="dxa"/>
              <w:bottom w:w="60" w:type="dxa"/>
              <w:right w:w="100" w:type="dxa"/>
            </w:tcMar>
            <w:vAlign w:val="center"/>
          </w:tcPr>
          <w:p w14:paraId="069756D5" w14:textId="43D2768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76EAE3E5" w14:textId="2016A17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2C35C313" w14:textId="0D14CF1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w:t>
            </w:r>
          </w:p>
        </w:tc>
        <w:tc>
          <w:tcPr>
            <w:tcW w:w="1248" w:type="dxa"/>
            <w:tcMar>
              <w:top w:w="60" w:type="dxa"/>
              <w:left w:w="100" w:type="dxa"/>
              <w:bottom w:w="60" w:type="dxa"/>
              <w:right w:w="100" w:type="dxa"/>
            </w:tcMar>
            <w:vAlign w:val="center"/>
          </w:tcPr>
          <w:p w14:paraId="2589858C" w14:textId="4CEA350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encabezados, sin cuerpo</w:t>
            </w:r>
          </w:p>
        </w:tc>
        <w:tc>
          <w:tcPr>
            <w:tcW w:w="1162" w:type="dxa"/>
            <w:tcMar>
              <w:top w:w="60" w:type="dxa"/>
              <w:left w:w="100" w:type="dxa"/>
              <w:bottom w:w="60" w:type="dxa"/>
              <w:right w:w="100" w:type="dxa"/>
            </w:tcMar>
            <w:vAlign w:val="center"/>
          </w:tcPr>
          <w:p w14:paraId="27D516F0" w14:textId="33624A1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500</w:t>
            </w:r>
          </w:p>
        </w:tc>
      </w:tr>
      <w:tr w:rsidR="00EA6C26" w:rsidRPr="00F8065B" w14:paraId="7B025159" w14:textId="77777777" w:rsidTr="006B7420">
        <w:tc>
          <w:tcPr>
            <w:tcW w:w="993" w:type="dxa"/>
            <w:tcMar>
              <w:top w:w="60" w:type="dxa"/>
              <w:left w:w="100" w:type="dxa"/>
              <w:bottom w:w="60" w:type="dxa"/>
              <w:right w:w="100" w:type="dxa"/>
            </w:tcMar>
            <w:vAlign w:val="center"/>
          </w:tcPr>
          <w:p w14:paraId="571C8708" w14:textId="20D307A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7C7523BB" w14:textId="6FB10E1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w:t>
            </w:r>
            <w:proofErr w:type="spellStart"/>
            <w:r w:rsidRPr="00630AEB">
              <w:rPr>
                <w:rFonts w:ascii="Times New Roman" w:hAnsi="Times New Roman" w:cs="Times New Roman"/>
                <w:sz w:val="22"/>
                <w:szCs w:val="22"/>
              </w:rPr>
              <w:t>auth</w:t>
            </w:r>
            <w:proofErr w:type="spellEnd"/>
            <w:r w:rsidRPr="00630AEB">
              <w:rPr>
                <w:rFonts w:ascii="Times New Roman" w:hAnsi="Times New Roman" w:cs="Times New Roman"/>
                <w:sz w:val="22"/>
                <w:szCs w:val="22"/>
              </w:rPr>
              <w:t>/</w:t>
            </w:r>
            <w:proofErr w:type="spellStart"/>
            <w:r w:rsidRPr="00630AEB">
              <w:rPr>
                <w:rFonts w:ascii="Times New Roman" w:hAnsi="Times New Roman" w:cs="Times New Roman"/>
                <w:sz w:val="22"/>
                <w:szCs w:val="22"/>
              </w:rPr>
              <w:t>login</w:t>
            </w:r>
            <w:proofErr w:type="spellEnd"/>
          </w:p>
        </w:tc>
        <w:tc>
          <w:tcPr>
            <w:tcW w:w="708" w:type="dxa"/>
            <w:tcMar>
              <w:top w:w="60" w:type="dxa"/>
              <w:left w:w="100" w:type="dxa"/>
              <w:bottom w:w="60" w:type="dxa"/>
              <w:right w:w="100" w:type="dxa"/>
            </w:tcMar>
            <w:vAlign w:val="center"/>
          </w:tcPr>
          <w:p w14:paraId="34E8B75E" w14:textId="643E1C9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5ECF637E" w14:textId="2D9417F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5528CA83" w14:textId="39945AD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JSON: </w:t>
            </w:r>
            <w:proofErr w:type="spellStart"/>
            <w:r w:rsidRPr="00630AEB">
              <w:rPr>
                <w:rFonts w:ascii="Times New Roman" w:hAnsi="Times New Roman" w:cs="Times New Roman"/>
                <w:sz w:val="22"/>
                <w:szCs w:val="22"/>
              </w:rPr>
              <w:t>correoElectronico</w:t>
            </w:r>
            <w:proofErr w:type="spellEnd"/>
            <w:r w:rsidRPr="00630AEB">
              <w:rPr>
                <w:rFonts w:ascii="Times New Roman" w:hAnsi="Times New Roman" w:cs="Times New Roman"/>
                <w:sz w:val="22"/>
                <w:szCs w:val="22"/>
              </w:rPr>
              <w:t xml:space="preserve">, </w:t>
            </w:r>
            <w:proofErr w:type="spellStart"/>
            <w:r w:rsidRPr="00630AEB">
              <w:rPr>
                <w:rFonts w:ascii="Times New Roman" w:hAnsi="Times New Roman" w:cs="Times New Roman"/>
                <w:sz w:val="22"/>
                <w:szCs w:val="22"/>
              </w:rPr>
              <w:t>contrasena</w:t>
            </w:r>
            <w:proofErr w:type="spellEnd"/>
          </w:p>
        </w:tc>
        <w:tc>
          <w:tcPr>
            <w:tcW w:w="1248" w:type="dxa"/>
            <w:tcMar>
              <w:top w:w="60" w:type="dxa"/>
              <w:left w:w="100" w:type="dxa"/>
              <w:bottom w:w="60" w:type="dxa"/>
              <w:right w:w="100" w:type="dxa"/>
            </w:tcMar>
            <w:vAlign w:val="center"/>
          </w:tcPr>
          <w:p w14:paraId="18EDF974" w14:textId="7B287A3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respuesta de autenticación con JWT</w:t>
            </w:r>
          </w:p>
        </w:tc>
        <w:tc>
          <w:tcPr>
            <w:tcW w:w="1162" w:type="dxa"/>
            <w:tcMar>
              <w:top w:w="60" w:type="dxa"/>
              <w:left w:w="100" w:type="dxa"/>
              <w:bottom w:w="60" w:type="dxa"/>
              <w:right w:w="100" w:type="dxa"/>
            </w:tcMar>
            <w:vAlign w:val="center"/>
          </w:tcPr>
          <w:p w14:paraId="7C87A643" w14:textId="2CE2FD0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w:t>
            </w:r>
          </w:p>
        </w:tc>
      </w:tr>
      <w:tr w:rsidR="00EA6C26" w:rsidRPr="00F8065B" w14:paraId="6CD5D770" w14:textId="77777777" w:rsidTr="006B7420">
        <w:tc>
          <w:tcPr>
            <w:tcW w:w="993" w:type="dxa"/>
            <w:tcMar>
              <w:top w:w="60" w:type="dxa"/>
              <w:left w:w="100" w:type="dxa"/>
              <w:bottom w:w="60" w:type="dxa"/>
              <w:right w:w="100" w:type="dxa"/>
            </w:tcMar>
            <w:vAlign w:val="center"/>
          </w:tcPr>
          <w:p w14:paraId="38C105DC" w14:textId="717EF0B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600AA3A9" w14:textId="37ADC1E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w:t>
            </w:r>
            <w:proofErr w:type="spellStart"/>
            <w:r w:rsidRPr="00630AEB">
              <w:rPr>
                <w:rFonts w:ascii="Times New Roman" w:hAnsi="Times New Roman" w:cs="Times New Roman"/>
                <w:sz w:val="22"/>
                <w:szCs w:val="22"/>
              </w:rPr>
              <w:t>auth</w:t>
            </w:r>
            <w:proofErr w:type="spellEnd"/>
            <w:r w:rsidRPr="00630AEB">
              <w:rPr>
                <w:rFonts w:ascii="Times New Roman" w:hAnsi="Times New Roman" w:cs="Times New Roman"/>
                <w:sz w:val="22"/>
                <w:szCs w:val="22"/>
              </w:rPr>
              <w:t>/registro</w:t>
            </w:r>
          </w:p>
        </w:tc>
        <w:tc>
          <w:tcPr>
            <w:tcW w:w="708" w:type="dxa"/>
            <w:tcMar>
              <w:top w:w="60" w:type="dxa"/>
              <w:left w:w="100" w:type="dxa"/>
              <w:bottom w:w="60" w:type="dxa"/>
              <w:right w:w="100" w:type="dxa"/>
            </w:tcMar>
            <w:vAlign w:val="center"/>
          </w:tcPr>
          <w:p w14:paraId="133562F6" w14:textId="75E1761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022245AC" w14:textId="6A2052A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77D783D7" w14:textId="0C9E9F7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JSON con datos del participante</w:t>
            </w:r>
          </w:p>
        </w:tc>
        <w:tc>
          <w:tcPr>
            <w:tcW w:w="1248" w:type="dxa"/>
            <w:tcMar>
              <w:top w:w="60" w:type="dxa"/>
              <w:left w:w="100" w:type="dxa"/>
              <w:bottom w:w="60" w:type="dxa"/>
              <w:right w:w="100" w:type="dxa"/>
            </w:tcMar>
            <w:vAlign w:val="center"/>
          </w:tcPr>
          <w:p w14:paraId="21E9BD54" w14:textId="088F999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datos de registro y verificación de correo; sin JWT</w:t>
            </w:r>
          </w:p>
        </w:tc>
        <w:tc>
          <w:tcPr>
            <w:tcW w:w="1162" w:type="dxa"/>
            <w:tcMar>
              <w:top w:w="60" w:type="dxa"/>
              <w:left w:w="100" w:type="dxa"/>
              <w:bottom w:w="60" w:type="dxa"/>
              <w:right w:w="100" w:type="dxa"/>
            </w:tcMar>
            <w:vAlign w:val="center"/>
          </w:tcPr>
          <w:p w14:paraId="1F11116A" w14:textId="46332C2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400, 409, 503</w:t>
            </w:r>
          </w:p>
        </w:tc>
      </w:tr>
      <w:tr w:rsidR="00EA6C26" w:rsidRPr="00F8065B" w14:paraId="7BB3D3EE" w14:textId="77777777" w:rsidTr="006B7420">
        <w:tc>
          <w:tcPr>
            <w:tcW w:w="993" w:type="dxa"/>
            <w:tcMar>
              <w:top w:w="60" w:type="dxa"/>
              <w:left w:w="100" w:type="dxa"/>
              <w:bottom w:w="60" w:type="dxa"/>
              <w:right w:w="100" w:type="dxa"/>
            </w:tcMar>
            <w:vAlign w:val="center"/>
          </w:tcPr>
          <w:p w14:paraId="085D1C2E" w14:textId="16C4609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770EBE7D" w14:textId="1954FCF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/api/v1/usuarios/perfil</w:t>
            </w:r>
          </w:p>
        </w:tc>
        <w:tc>
          <w:tcPr>
            <w:tcW w:w="708" w:type="dxa"/>
            <w:tcMar>
              <w:top w:w="60" w:type="dxa"/>
              <w:left w:w="100" w:type="dxa"/>
              <w:bottom w:w="60" w:type="dxa"/>
              <w:right w:w="100" w:type="dxa"/>
            </w:tcMar>
            <w:vAlign w:val="center"/>
          </w:tcPr>
          <w:p w14:paraId="0BAEC0F1" w14:textId="04AC479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4A2C9705" w14:textId="6610706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Usuario autenticado</w:t>
            </w:r>
          </w:p>
        </w:tc>
        <w:tc>
          <w:tcPr>
            <w:tcW w:w="1417" w:type="dxa"/>
            <w:tcMar>
              <w:top w:w="60" w:type="dxa"/>
              <w:left w:w="100" w:type="dxa"/>
              <w:bottom w:w="60" w:type="dxa"/>
              <w:right w:w="100" w:type="dxa"/>
            </w:tcMar>
            <w:vAlign w:val="center"/>
          </w:tcPr>
          <w:p w14:paraId="2BAA80DF" w14:textId="22B935C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JWT en </w:t>
            </w:r>
            <w:proofErr w:type="spellStart"/>
            <w:r w:rsidRPr="00630AEB">
              <w:rPr>
                <w:rFonts w:ascii="Times New Roman" w:hAnsi="Times New Roman" w:cs="Times New Roman"/>
                <w:sz w:val="22"/>
                <w:szCs w:val="22"/>
              </w:rPr>
              <w:t>Authorization</w:t>
            </w:r>
            <w:proofErr w:type="spellEnd"/>
            <w:r w:rsidRPr="00630AEB">
              <w:rPr>
                <w:rFonts w:ascii="Times New Roman" w:hAnsi="Times New Roman" w:cs="Times New Roman"/>
                <w:sz w:val="22"/>
                <w:szCs w:val="22"/>
              </w:rPr>
              <w:t xml:space="preserve">: </w:t>
            </w:r>
            <w:proofErr w:type="spellStart"/>
            <w:r w:rsidRPr="00630AEB">
              <w:rPr>
                <w:rFonts w:ascii="Times New Roman" w:hAnsi="Times New Roman" w:cs="Times New Roman"/>
                <w:sz w:val="22"/>
                <w:szCs w:val="22"/>
              </w:rPr>
              <w:t>Bearer</w:t>
            </w:r>
            <w:proofErr w:type="spellEnd"/>
          </w:p>
        </w:tc>
        <w:tc>
          <w:tcPr>
            <w:tcW w:w="1248" w:type="dxa"/>
            <w:tcMar>
              <w:top w:w="60" w:type="dxa"/>
              <w:left w:w="100" w:type="dxa"/>
              <w:bottom w:w="60" w:type="dxa"/>
              <w:right w:w="100" w:type="dxa"/>
            </w:tcMar>
            <w:vAlign w:val="center"/>
          </w:tcPr>
          <w:p w14:paraId="471EAD9F" w14:textId="65D1F6D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perfil</w:t>
            </w:r>
          </w:p>
        </w:tc>
        <w:tc>
          <w:tcPr>
            <w:tcW w:w="1162" w:type="dxa"/>
            <w:tcMar>
              <w:top w:w="60" w:type="dxa"/>
              <w:left w:w="100" w:type="dxa"/>
              <w:bottom w:w="60" w:type="dxa"/>
              <w:right w:w="100" w:type="dxa"/>
            </w:tcMar>
            <w:vAlign w:val="center"/>
          </w:tcPr>
          <w:p w14:paraId="7EF798F4" w14:textId="212E091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401</w:t>
            </w:r>
          </w:p>
        </w:tc>
      </w:tr>
      <w:tr w:rsidR="00EA6C26" w:rsidRPr="00F8065B" w14:paraId="1457DD71" w14:textId="77777777" w:rsidTr="006B7420">
        <w:tc>
          <w:tcPr>
            <w:tcW w:w="993" w:type="dxa"/>
            <w:tcMar>
              <w:top w:w="60" w:type="dxa"/>
              <w:left w:w="100" w:type="dxa"/>
              <w:bottom w:w="60" w:type="dxa"/>
              <w:right w:w="100" w:type="dxa"/>
            </w:tcMar>
            <w:vAlign w:val="center"/>
          </w:tcPr>
          <w:p w14:paraId="5F21ADB3" w14:textId="748BC40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2A119F45" w14:textId="212717A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/api/v1/usuarios/solicitud-organizador</w:t>
            </w:r>
          </w:p>
        </w:tc>
        <w:tc>
          <w:tcPr>
            <w:tcW w:w="708" w:type="dxa"/>
            <w:tcMar>
              <w:top w:w="60" w:type="dxa"/>
              <w:left w:w="100" w:type="dxa"/>
              <w:bottom w:w="60" w:type="dxa"/>
              <w:right w:w="100" w:type="dxa"/>
            </w:tcMar>
            <w:vAlign w:val="center"/>
          </w:tcPr>
          <w:p w14:paraId="0117DB7C" w14:textId="27F92BE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0B4BC71E" w14:textId="0B3C103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USUARIO</w:t>
            </w:r>
          </w:p>
        </w:tc>
        <w:tc>
          <w:tcPr>
            <w:tcW w:w="1417" w:type="dxa"/>
            <w:tcMar>
              <w:top w:w="60" w:type="dxa"/>
              <w:left w:w="100" w:type="dxa"/>
              <w:bottom w:w="60" w:type="dxa"/>
              <w:right w:w="100" w:type="dxa"/>
            </w:tcMar>
            <w:vAlign w:val="center"/>
          </w:tcPr>
          <w:p w14:paraId="75227DAC" w14:textId="4CA8CAD9" w:rsidR="00EA6C26" w:rsidRPr="00EA6C26" w:rsidRDefault="00EA6C26" w:rsidP="00EA6C26">
            <w:pPr>
              <w:spacing w:after="20" w:line="240" w:lineRule="auto"/>
              <w:rPr>
                <w:rFonts w:ascii="Times New Roman" w:hAnsi="Times New Roman" w:cs="Times New Roman"/>
                <w:sz w:val="22"/>
                <w:szCs w:val="22"/>
              </w:rPr>
            </w:pPr>
            <w:proofErr w:type="spellStart"/>
            <w:r w:rsidRPr="00630AEB">
              <w:rPr>
                <w:rFonts w:ascii="Times New Roman" w:hAnsi="Times New Roman" w:cs="Times New Roman"/>
                <w:sz w:val="22"/>
                <w:szCs w:val="22"/>
              </w:rPr>
              <w:t>motivoSolicitud</w:t>
            </w:r>
            <w:proofErr w:type="spellEnd"/>
            <w:r w:rsidRPr="00630AEB">
              <w:rPr>
                <w:rFonts w:ascii="Times New Roman" w:hAnsi="Times New Roman" w:cs="Times New Roman"/>
                <w:sz w:val="22"/>
                <w:szCs w:val="22"/>
              </w:rPr>
              <w:t xml:space="preserve">, </w:t>
            </w:r>
            <w:proofErr w:type="spellStart"/>
            <w:r w:rsidRPr="00630AEB">
              <w:rPr>
                <w:rFonts w:ascii="Times New Roman" w:hAnsi="Times New Roman" w:cs="Times New Roman"/>
                <w:sz w:val="22"/>
                <w:szCs w:val="22"/>
              </w:rPr>
              <w:t>tiposEventos</w:t>
            </w:r>
            <w:proofErr w:type="spellEnd"/>
            <w:r w:rsidRPr="00630AEB">
              <w:rPr>
                <w:rFonts w:ascii="Times New Roman" w:hAnsi="Times New Roman" w:cs="Times New Roman"/>
                <w:sz w:val="22"/>
                <w:szCs w:val="22"/>
              </w:rPr>
              <w:t xml:space="preserve">, </w:t>
            </w:r>
            <w:proofErr w:type="spellStart"/>
            <w:r w:rsidRPr="00630AEB">
              <w:rPr>
                <w:rFonts w:ascii="Times New Roman" w:hAnsi="Times New Roman" w:cs="Times New Roman"/>
                <w:sz w:val="22"/>
                <w:szCs w:val="22"/>
              </w:rPr>
              <w:t>informacionAdicional</w:t>
            </w:r>
            <w:proofErr w:type="spellEnd"/>
            <w:r w:rsidRPr="00630AEB">
              <w:rPr>
                <w:rFonts w:ascii="Times New Roman" w:hAnsi="Times New Roman" w:cs="Times New Roman"/>
                <w:sz w:val="22"/>
                <w:szCs w:val="22"/>
              </w:rPr>
              <w:t xml:space="preserve"> opcional</w:t>
            </w:r>
          </w:p>
        </w:tc>
        <w:tc>
          <w:tcPr>
            <w:tcW w:w="1248" w:type="dxa"/>
            <w:tcMar>
              <w:top w:w="60" w:type="dxa"/>
              <w:left w:w="100" w:type="dxa"/>
              <w:bottom w:w="60" w:type="dxa"/>
              <w:right w:w="100" w:type="dxa"/>
            </w:tcMar>
            <w:vAlign w:val="center"/>
          </w:tcPr>
          <w:p w14:paraId="473C2888" w14:textId="3B6F0A7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solicitud y estado</w:t>
            </w:r>
          </w:p>
        </w:tc>
        <w:tc>
          <w:tcPr>
            <w:tcW w:w="1162" w:type="dxa"/>
            <w:tcMar>
              <w:top w:w="60" w:type="dxa"/>
              <w:left w:w="100" w:type="dxa"/>
              <w:bottom w:w="60" w:type="dxa"/>
              <w:right w:w="100" w:type="dxa"/>
            </w:tcMar>
            <w:vAlign w:val="center"/>
          </w:tcPr>
          <w:p w14:paraId="69EBC0FF" w14:textId="0476AB7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w:t>
            </w:r>
          </w:p>
        </w:tc>
      </w:tr>
      <w:tr w:rsidR="00EA6C26" w:rsidRPr="00F8065B" w14:paraId="21D1F1E3" w14:textId="77777777" w:rsidTr="006B7420">
        <w:tc>
          <w:tcPr>
            <w:tcW w:w="993" w:type="dxa"/>
            <w:tcMar>
              <w:top w:w="60" w:type="dxa"/>
              <w:left w:w="100" w:type="dxa"/>
              <w:bottom w:w="60" w:type="dxa"/>
              <w:right w:w="100" w:type="dxa"/>
            </w:tcMar>
            <w:vAlign w:val="center"/>
          </w:tcPr>
          <w:p w14:paraId="439D6746" w14:textId="282F54C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PATCH</w:t>
            </w:r>
          </w:p>
        </w:tc>
        <w:tc>
          <w:tcPr>
            <w:tcW w:w="2552" w:type="dxa"/>
            <w:tcMar>
              <w:top w:w="60" w:type="dxa"/>
              <w:left w:w="100" w:type="dxa"/>
              <w:bottom w:w="60" w:type="dxa"/>
              <w:right w:w="100" w:type="dxa"/>
            </w:tcMar>
            <w:vAlign w:val="center"/>
          </w:tcPr>
          <w:p w14:paraId="088FD23B" w14:textId="58D6EFA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/api/v1/usuarios/solicitudes-organizador/{</w:t>
            </w:r>
            <w:proofErr w:type="spellStart"/>
            <w:r w:rsidRPr="00630AEB">
              <w:rPr>
                <w:rFonts w:ascii="Times New Roman" w:hAnsi="Times New Roman" w:cs="Times New Roman"/>
                <w:sz w:val="22"/>
                <w:szCs w:val="22"/>
              </w:rPr>
              <w:t>usuarioId</w:t>
            </w:r>
            <w:proofErr w:type="spellEnd"/>
            <w:r w:rsidRPr="00630AEB">
              <w:rPr>
                <w:rFonts w:ascii="Times New Roman" w:hAnsi="Times New Roman" w:cs="Times New Roman"/>
                <w:sz w:val="22"/>
                <w:szCs w:val="22"/>
              </w:rPr>
              <w:t>}/aprobar</w:t>
            </w:r>
          </w:p>
        </w:tc>
        <w:tc>
          <w:tcPr>
            <w:tcW w:w="708" w:type="dxa"/>
            <w:tcMar>
              <w:top w:w="60" w:type="dxa"/>
              <w:left w:w="100" w:type="dxa"/>
              <w:bottom w:w="60" w:type="dxa"/>
              <w:right w:w="100" w:type="dxa"/>
            </w:tcMar>
            <w:vAlign w:val="center"/>
          </w:tcPr>
          <w:p w14:paraId="1080E732" w14:textId="4DBDA27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3C3220C3" w14:textId="76386FC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w:t>
            </w:r>
          </w:p>
        </w:tc>
        <w:tc>
          <w:tcPr>
            <w:tcW w:w="1417" w:type="dxa"/>
            <w:tcMar>
              <w:top w:w="60" w:type="dxa"/>
              <w:left w:w="100" w:type="dxa"/>
              <w:bottom w:w="60" w:type="dxa"/>
              <w:right w:w="100" w:type="dxa"/>
            </w:tcMar>
            <w:vAlign w:val="center"/>
          </w:tcPr>
          <w:p w14:paraId="6A1FAA23" w14:textId="174F074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UUID </w:t>
            </w:r>
            <w:proofErr w:type="spellStart"/>
            <w:r w:rsidRPr="00630AEB">
              <w:rPr>
                <w:rFonts w:ascii="Times New Roman" w:hAnsi="Times New Roman" w:cs="Times New Roman"/>
                <w:sz w:val="22"/>
                <w:szCs w:val="22"/>
              </w:rPr>
              <w:t>usuarioId</w:t>
            </w:r>
            <w:proofErr w:type="spellEnd"/>
          </w:p>
        </w:tc>
        <w:tc>
          <w:tcPr>
            <w:tcW w:w="1248" w:type="dxa"/>
            <w:tcMar>
              <w:top w:w="60" w:type="dxa"/>
              <w:left w:w="100" w:type="dxa"/>
              <w:bottom w:w="60" w:type="dxa"/>
              <w:right w:w="100" w:type="dxa"/>
            </w:tcMar>
            <w:vAlign w:val="center"/>
          </w:tcPr>
          <w:p w14:paraId="5BCEDDA0" w14:textId="676315C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solicitud aprobada</w:t>
            </w:r>
          </w:p>
        </w:tc>
        <w:tc>
          <w:tcPr>
            <w:tcW w:w="1162" w:type="dxa"/>
            <w:tcMar>
              <w:top w:w="60" w:type="dxa"/>
              <w:left w:w="100" w:type="dxa"/>
              <w:bottom w:w="60" w:type="dxa"/>
              <w:right w:w="100" w:type="dxa"/>
            </w:tcMar>
            <w:vAlign w:val="center"/>
          </w:tcPr>
          <w:p w14:paraId="2A1925F5" w14:textId="5240AB2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w:t>
            </w:r>
          </w:p>
        </w:tc>
      </w:tr>
      <w:tr w:rsidR="00EA6C26" w:rsidRPr="00F8065B" w14:paraId="6B5FDA2E" w14:textId="77777777" w:rsidTr="006B7420">
        <w:tc>
          <w:tcPr>
            <w:tcW w:w="993" w:type="dxa"/>
            <w:tcMar>
              <w:top w:w="60" w:type="dxa"/>
              <w:left w:w="100" w:type="dxa"/>
              <w:bottom w:w="60" w:type="dxa"/>
              <w:right w:w="100" w:type="dxa"/>
            </w:tcMar>
            <w:vAlign w:val="center"/>
          </w:tcPr>
          <w:p w14:paraId="43EADB79" w14:textId="22A1A4D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lastRenderedPageBreak/>
              <w:t>GET</w:t>
            </w:r>
          </w:p>
        </w:tc>
        <w:tc>
          <w:tcPr>
            <w:tcW w:w="2552" w:type="dxa"/>
            <w:tcMar>
              <w:top w:w="60" w:type="dxa"/>
              <w:left w:w="100" w:type="dxa"/>
              <w:bottom w:w="60" w:type="dxa"/>
              <w:right w:w="100" w:type="dxa"/>
            </w:tcMar>
            <w:vAlign w:val="center"/>
          </w:tcPr>
          <w:p w14:paraId="23F28CBF" w14:textId="2AB03D1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/api/v1/eventos/publicados</w:t>
            </w:r>
          </w:p>
        </w:tc>
        <w:tc>
          <w:tcPr>
            <w:tcW w:w="708" w:type="dxa"/>
            <w:tcMar>
              <w:top w:w="60" w:type="dxa"/>
              <w:left w:w="100" w:type="dxa"/>
              <w:bottom w:w="60" w:type="dxa"/>
              <w:right w:w="100" w:type="dxa"/>
            </w:tcMar>
            <w:vAlign w:val="center"/>
          </w:tcPr>
          <w:p w14:paraId="2B0E426C" w14:textId="590ACDF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5D16E434" w14:textId="489A3BA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523D76DB" w14:textId="7E39985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w:t>
            </w:r>
          </w:p>
        </w:tc>
        <w:tc>
          <w:tcPr>
            <w:tcW w:w="1248" w:type="dxa"/>
            <w:tcMar>
              <w:top w:w="60" w:type="dxa"/>
              <w:left w:w="100" w:type="dxa"/>
              <w:bottom w:w="60" w:type="dxa"/>
              <w:right w:w="100" w:type="dxa"/>
            </w:tcMar>
            <w:vAlign w:val="center"/>
          </w:tcPr>
          <w:p w14:paraId="1B0592D7" w14:textId="3D55374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lista de eventos publicados</w:t>
            </w:r>
          </w:p>
        </w:tc>
        <w:tc>
          <w:tcPr>
            <w:tcW w:w="1162" w:type="dxa"/>
            <w:tcMar>
              <w:top w:w="60" w:type="dxa"/>
              <w:left w:w="100" w:type="dxa"/>
              <w:bottom w:w="60" w:type="dxa"/>
              <w:right w:w="100" w:type="dxa"/>
            </w:tcMar>
            <w:vAlign w:val="center"/>
          </w:tcPr>
          <w:p w14:paraId="3FDF0F6F" w14:textId="712A829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500</w:t>
            </w:r>
          </w:p>
        </w:tc>
      </w:tr>
      <w:tr w:rsidR="00EA6C26" w:rsidRPr="00F8065B" w14:paraId="53417180" w14:textId="77777777" w:rsidTr="006B7420">
        <w:tc>
          <w:tcPr>
            <w:tcW w:w="993" w:type="dxa"/>
            <w:tcMar>
              <w:top w:w="60" w:type="dxa"/>
              <w:left w:w="100" w:type="dxa"/>
              <w:bottom w:w="60" w:type="dxa"/>
              <w:right w:w="100" w:type="dxa"/>
            </w:tcMar>
            <w:vAlign w:val="center"/>
          </w:tcPr>
          <w:p w14:paraId="6A7E1705" w14:textId="22E9576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0245FFC0" w14:textId="543B30F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/api/v1/eventos</w:t>
            </w:r>
          </w:p>
        </w:tc>
        <w:tc>
          <w:tcPr>
            <w:tcW w:w="708" w:type="dxa"/>
            <w:tcMar>
              <w:top w:w="60" w:type="dxa"/>
              <w:left w:w="100" w:type="dxa"/>
              <w:bottom w:w="60" w:type="dxa"/>
              <w:right w:w="100" w:type="dxa"/>
            </w:tcMar>
            <w:vAlign w:val="center"/>
          </w:tcPr>
          <w:p w14:paraId="52710F90" w14:textId="791E96A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566EE499" w14:textId="5722A37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ORGANIZADOR aprobado</w:t>
            </w:r>
          </w:p>
        </w:tc>
        <w:tc>
          <w:tcPr>
            <w:tcW w:w="1417" w:type="dxa"/>
            <w:tcMar>
              <w:top w:w="60" w:type="dxa"/>
              <w:left w:w="100" w:type="dxa"/>
              <w:bottom w:w="60" w:type="dxa"/>
              <w:right w:w="100" w:type="dxa"/>
            </w:tcMar>
            <w:vAlign w:val="center"/>
          </w:tcPr>
          <w:p w14:paraId="7744B7E4" w14:textId="2371E4B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JSON con datos del evento</w:t>
            </w:r>
          </w:p>
        </w:tc>
        <w:tc>
          <w:tcPr>
            <w:tcW w:w="1248" w:type="dxa"/>
            <w:tcMar>
              <w:top w:w="60" w:type="dxa"/>
              <w:left w:w="100" w:type="dxa"/>
              <w:bottom w:w="60" w:type="dxa"/>
              <w:right w:w="100" w:type="dxa"/>
            </w:tcMar>
            <w:vAlign w:val="center"/>
          </w:tcPr>
          <w:p w14:paraId="224F9EC4" w14:textId="24CE736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201 + evento en estado BORRADOR</w:t>
            </w:r>
          </w:p>
        </w:tc>
        <w:tc>
          <w:tcPr>
            <w:tcW w:w="1162" w:type="dxa"/>
            <w:tcMar>
              <w:top w:w="60" w:type="dxa"/>
              <w:left w:w="100" w:type="dxa"/>
              <w:bottom w:w="60" w:type="dxa"/>
              <w:right w:w="100" w:type="dxa"/>
            </w:tcMar>
            <w:vAlign w:val="center"/>
          </w:tcPr>
          <w:p w14:paraId="638A7F45" w14:textId="4EA9B8A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w:t>
            </w:r>
          </w:p>
        </w:tc>
      </w:tr>
      <w:tr w:rsidR="00EA6C26" w:rsidRPr="00F8065B" w14:paraId="6926E237" w14:textId="77777777" w:rsidTr="006B7420">
        <w:tc>
          <w:tcPr>
            <w:tcW w:w="993" w:type="dxa"/>
            <w:tcMar>
              <w:top w:w="60" w:type="dxa"/>
              <w:left w:w="100" w:type="dxa"/>
              <w:bottom w:w="60" w:type="dxa"/>
              <w:right w:w="100" w:type="dxa"/>
            </w:tcMar>
            <w:vAlign w:val="center"/>
          </w:tcPr>
          <w:p w14:paraId="35D8E5CD" w14:textId="497937D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PATCH</w:t>
            </w:r>
          </w:p>
        </w:tc>
        <w:tc>
          <w:tcPr>
            <w:tcW w:w="2552" w:type="dxa"/>
            <w:tcMar>
              <w:top w:w="60" w:type="dxa"/>
              <w:left w:w="100" w:type="dxa"/>
              <w:bottom w:w="60" w:type="dxa"/>
              <w:right w:w="100" w:type="dxa"/>
            </w:tcMar>
            <w:vAlign w:val="center"/>
          </w:tcPr>
          <w:p w14:paraId="5CF4A7BD" w14:textId="468BCC3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/api/v1/eventos/{id}/enviar-</w:t>
            </w:r>
            <w:proofErr w:type="spellStart"/>
            <w:r w:rsidRPr="00630AEB">
              <w:rPr>
                <w:rFonts w:ascii="Times New Roman" w:hAnsi="Times New Roman" w:cs="Times New Roman"/>
                <w:sz w:val="22"/>
                <w:szCs w:val="22"/>
              </w:rPr>
              <w:t>revision</w:t>
            </w:r>
            <w:proofErr w:type="spellEnd"/>
          </w:p>
        </w:tc>
        <w:tc>
          <w:tcPr>
            <w:tcW w:w="708" w:type="dxa"/>
            <w:tcMar>
              <w:top w:w="60" w:type="dxa"/>
              <w:left w:w="100" w:type="dxa"/>
              <w:bottom w:w="60" w:type="dxa"/>
              <w:right w:w="100" w:type="dxa"/>
            </w:tcMar>
            <w:vAlign w:val="center"/>
          </w:tcPr>
          <w:p w14:paraId="30D3D554" w14:textId="7F5A4EF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49ABBEEC" w14:textId="6C66A99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ORGANIZADOR; evento propio</w:t>
            </w:r>
          </w:p>
        </w:tc>
        <w:tc>
          <w:tcPr>
            <w:tcW w:w="1417" w:type="dxa"/>
            <w:tcMar>
              <w:top w:w="60" w:type="dxa"/>
              <w:left w:w="100" w:type="dxa"/>
              <w:bottom w:w="60" w:type="dxa"/>
              <w:right w:w="100" w:type="dxa"/>
            </w:tcMar>
            <w:vAlign w:val="center"/>
          </w:tcPr>
          <w:p w14:paraId="5CC8418B" w14:textId="6468339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UUID id</w:t>
            </w:r>
          </w:p>
        </w:tc>
        <w:tc>
          <w:tcPr>
            <w:tcW w:w="1248" w:type="dxa"/>
            <w:tcMar>
              <w:top w:w="60" w:type="dxa"/>
              <w:left w:w="100" w:type="dxa"/>
              <w:bottom w:w="60" w:type="dxa"/>
              <w:right w:w="100" w:type="dxa"/>
            </w:tcMar>
            <w:vAlign w:val="center"/>
          </w:tcPr>
          <w:p w14:paraId="09875B39" w14:textId="0C3BF43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sin cuerpo</w:t>
            </w:r>
          </w:p>
        </w:tc>
        <w:tc>
          <w:tcPr>
            <w:tcW w:w="1162" w:type="dxa"/>
            <w:tcMar>
              <w:top w:w="60" w:type="dxa"/>
              <w:left w:w="100" w:type="dxa"/>
              <w:bottom w:w="60" w:type="dxa"/>
              <w:right w:w="100" w:type="dxa"/>
            </w:tcMar>
            <w:vAlign w:val="center"/>
          </w:tcPr>
          <w:p w14:paraId="28C35880" w14:textId="096B8F3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400, 401, 403, 404, 409</w:t>
            </w:r>
          </w:p>
        </w:tc>
      </w:tr>
      <w:tr w:rsidR="00EA6C26" w:rsidRPr="00F8065B" w14:paraId="7390F889" w14:textId="77777777" w:rsidTr="006B7420">
        <w:tc>
          <w:tcPr>
            <w:tcW w:w="993" w:type="dxa"/>
            <w:tcMar>
              <w:top w:w="60" w:type="dxa"/>
              <w:left w:w="100" w:type="dxa"/>
              <w:bottom w:w="60" w:type="dxa"/>
              <w:right w:w="100" w:type="dxa"/>
            </w:tcMar>
            <w:vAlign w:val="center"/>
          </w:tcPr>
          <w:p w14:paraId="62B759C0" w14:textId="26E37E8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PATCH</w:t>
            </w:r>
          </w:p>
        </w:tc>
        <w:tc>
          <w:tcPr>
            <w:tcW w:w="2552" w:type="dxa"/>
            <w:tcMar>
              <w:top w:w="60" w:type="dxa"/>
              <w:left w:w="100" w:type="dxa"/>
              <w:bottom w:w="60" w:type="dxa"/>
              <w:right w:w="100" w:type="dxa"/>
            </w:tcMar>
            <w:vAlign w:val="center"/>
          </w:tcPr>
          <w:p w14:paraId="2EFAF32B" w14:textId="50F675B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/api/v1/eventos/{id}/publicar</w:t>
            </w:r>
          </w:p>
        </w:tc>
        <w:tc>
          <w:tcPr>
            <w:tcW w:w="708" w:type="dxa"/>
            <w:tcMar>
              <w:top w:w="60" w:type="dxa"/>
              <w:left w:w="100" w:type="dxa"/>
              <w:bottom w:w="60" w:type="dxa"/>
              <w:right w:w="100" w:type="dxa"/>
            </w:tcMar>
            <w:vAlign w:val="center"/>
          </w:tcPr>
          <w:p w14:paraId="6C4F78FB" w14:textId="4ECEB58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3FE13683" w14:textId="519FDC8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w:t>
            </w:r>
          </w:p>
        </w:tc>
        <w:tc>
          <w:tcPr>
            <w:tcW w:w="1417" w:type="dxa"/>
            <w:tcMar>
              <w:top w:w="60" w:type="dxa"/>
              <w:left w:w="100" w:type="dxa"/>
              <w:bottom w:w="60" w:type="dxa"/>
              <w:right w:w="100" w:type="dxa"/>
            </w:tcMar>
            <w:vAlign w:val="center"/>
          </w:tcPr>
          <w:p w14:paraId="3DF506D9" w14:textId="2991B73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UUID id</w:t>
            </w:r>
          </w:p>
        </w:tc>
        <w:tc>
          <w:tcPr>
            <w:tcW w:w="1248" w:type="dxa"/>
            <w:tcMar>
              <w:top w:w="60" w:type="dxa"/>
              <w:left w:w="100" w:type="dxa"/>
              <w:bottom w:w="60" w:type="dxa"/>
              <w:right w:w="100" w:type="dxa"/>
            </w:tcMar>
            <w:vAlign w:val="center"/>
          </w:tcPr>
          <w:p w14:paraId="7C1482B4" w14:textId="7B498CB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sin cuerpo</w:t>
            </w:r>
          </w:p>
        </w:tc>
        <w:tc>
          <w:tcPr>
            <w:tcW w:w="1162" w:type="dxa"/>
            <w:tcMar>
              <w:top w:w="60" w:type="dxa"/>
              <w:left w:w="100" w:type="dxa"/>
              <w:bottom w:w="60" w:type="dxa"/>
              <w:right w:w="100" w:type="dxa"/>
            </w:tcMar>
            <w:vAlign w:val="center"/>
          </w:tcPr>
          <w:p w14:paraId="39E7255B" w14:textId="1C2EF38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401, 403, 404, 409</w:t>
            </w:r>
          </w:p>
        </w:tc>
      </w:tr>
      <w:tr w:rsidR="00EA6C26" w:rsidRPr="00F8065B" w14:paraId="2637F196" w14:textId="77777777" w:rsidTr="006B7420">
        <w:tc>
          <w:tcPr>
            <w:tcW w:w="993" w:type="dxa"/>
            <w:tcMar>
              <w:top w:w="60" w:type="dxa"/>
              <w:left w:w="100" w:type="dxa"/>
              <w:bottom w:w="60" w:type="dxa"/>
              <w:right w:w="100" w:type="dxa"/>
            </w:tcMar>
            <w:vAlign w:val="center"/>
          </w:tcPr>
          <w:p w14:paraId="7B7A006E" w14:textId="636679F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126F6E4E" w14:textId="743B8F5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/api/v1/inscripciones</w:t>
            </w:r>
          </w:p>
        </w:tc>
        <w:tc>
          <w:tcPr>
            <w:tcW w:w="708" w:type="dxa"/>
            <w:tcMar>
              <w:top w:w="60" w:type="dxa"/>
              <w:left w:w="100" w:type="dxa"/>
              <w:bottom w:w="60" w:type="dxa"/>
              <w:right w:w="100" w:type="dxa"/>
            </w:tcMar>
            <w:vAlign w:val="center"/>
          </w:tcPr>
          <w:p w14:paraId="57E76101" w14:textId="21E1DEC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628145D1" w14:textId="32703E6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USUARIO; inscripción propia</w:t>
            </w:r>
          </w:p>
        </w:tc>
        <w:tc>
          <w:tcPr>
            <w:tcW w:w="1417" w:type="dxa"/>
            <w:tcMar>
              <w:top w:w="60" w:type="dxa"/>
              <w:left w:w="100" w:type="dxa"/>
              <w:bottom w:w="60" w:type="dxa"/>
              <w:right w:w="100" w:type="dxa"/>
            </w:tcMar>
            <w:vAlign w:val="center"/>
          </w:tcPr>
          <w:p w14:paraId="146056B1" w14:textId="3D87825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JSON: </w:t>
            </w:r>
            <w:proofErr w:type="spellStart"/>
            <w:r w:rsidRPr="00630AEB">
              <w:rPr>
                <w:rFonts w:ascii="Times New Roman" w:hAnsi="Times New Roman" w:cs="Times New Roman"/>
                <w:sz w:val="22"/>
                <w:szCs w:val="22"/>
              </w:rPr>
              <w:t>eventoId</w:t>
            </w:r>
            <w:proofErr w:type="spellEnd"/>
          </w:p>
        </w:tc>
        <w:tc>
          <w:tcPr>
            <w:tcW w:w="1248" w:type="dxa"/>
            <w:tcMar>
              <w:top w:w="60" w:type="dxa"/>
              <w:left w:w="100" w:type="dxa"/>
              <w:bottom w:w="60" w:type="dxa"/>
              <w:right w:w="100" w:type="dxa"/>
            </w:tcMar>
            <w:vAlign w:val="center"/>
          </w:tcPr>
          <w:p w14:paraId="4EEA9021" w14:textId="3690558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201 + detalle de inscripción</w:t>
            </w:r>
          </w:p>
        </w:tc>
        <w:tc>
          <w:tcPr>
            <w:tcW w:w="1162" w:type="dxa"/>
            <w:tcMar>
              <w:top w:w="60" w:type="dxa"/>
              <w:left w:w="100" w:type="dxa"/>
              <w:bottom w:w="60" w:type="dxa"/>
              <w:right w:w="100" w:type="dxa"/>
            </w:tcMar>
            <w:vAlign w:val="center"/>
          </w:tcPr>
          <w:p w14:paraId="17A814F0" w14:textId="2D0E558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400, 401, 403, 404, 409</w:t>
            </w:r>
          </w:p>
        </w:tc>
      </w:tr>
      <w:tr w:rsidR="00EA6C26" w:rsidRPr="00F8065B" w14:paraId="08D73707" w14:textId="77777777" w:rsidTr="006B7420">
        <w:tc>
          <w:tcPr>
            <w:tcW w:w="993" w:type="dxa"/>
            <w:tcMar>
              <w:top w:w="60" w:type="dxa"/>
              <w:left w:w="100" w:type="dxa"/>
              <w:bottom w:w="60" w:type="dxa"/>
              <w:right w:w="100" w:type="dxa"/>
            </w:tcMar>
            <w:vAlign w:val="center"/>
          </w:tcPr>
          <w:p w14:paraId="0F3BC624" w14:textId="19C89F6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032CFD0B" w14:textId="4AA455C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/api/v1/pagos/{id}/comprobante</w:t>
            </w:r>
          </w:p>
        </w:tc>
        <w:tc>
          <w:tcPr>
            <w:tcW w:w="708" w:type="dxa"/>
            <w:tcMar>
              <w:top w:w="60" w:type="dxa"/>
              <w:left w:w="100" w:type="dxa"/>
              <w:bottom w:w="60" w:type="dxa"/>
              <w:right w:w="100" w:type="dxa"/>
            </w:tcMar>
            <w:vAlign w:val="center"/>
          </w:tcPr>
          <w:p w14:paraId="6FF437AE" w14:textId="4C3240C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07090042" w14:textId="04ECBD0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USUARIO; pago propio</w:t>
            </w:r>
          </w:p>
        </w:tc>
        <w:tc>
          <w:tcPr>
            <w:tcW w:w="1417" w:type="dxa"/>
            <w:tcMar>
              <w:top w:w="60" w:type="dxa"/>
              <w:left w:w="100" w:type="dxa"/>
              <w:bottom w:w="60" w:type="dxa"/>
              <w:right w:w="100" w:type="dxa"/>
            </w:tcMar>
            <w:vAlign w:val="center"/>
          </w:tcPr>
          <w:p w14:paraId="7F5B99B2" w14:textId="0F57CCE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UUID id; </w:t>
            </w:r>
            <w:proofErr w:type="spellStart"/>
            <w:r w:rsidRPr="00630AEB">
              <w:rPr>
                <w:rFonts w:ascii="Times New Roman" w:hAnsi="Times New Roman" w:cs="Times New Roman"/>
                <w:sz w:val="22"/>
                <w:szCs w:val="22"/>
              </w:rPr>
              <w:t>multipart</w:t>
            </w:r>
            <w:proofErr w:type="spellEnd"/>
            <w:r w:rsidRPr="00630AEB">
              <w:rPr>
                <w:rFonts w:ascii="Times New Roman" w:hAnsi="Times New Roman" w:cs="Times New Roman"/>
                <w:sz w:val="22"/>
                <w:szCs w:val="22"/>
              </w:rPr>
              <w:t>/</w:t>
            </w:r>
            <w:proofErr w:type="spellStart"/>
            <w:r w:rsidRPr="00630AEB">
              <w:rPr>
                <w:rFonts w:ascii="Times New Roman" w:hAnsi="Times New Roman" w:cs="Times New Roman"/>
                <w:sz w:val="22"/>
                <w:szCs w:val="22"/>
              </w:rPr>
              <w:t>form</w:t>
            </w:r>
            <w:proofErr w:type="spellEnd"/>
            <w:r w:rsidRPr="00630AEB">
              <w:rPr>
                <w:rFonts w:ascii="Times New Roman" w:hAnsi="Times New Roman" w:cs="Times New Roman"/>
                <w:sz w:val="22"/>
                <w:szCs w:val="22"/>
              </w:rPr>
              <w:t>-data, campo archivo, JPG/PNG/PDF, máximo 5 MB</w:t>
            </w:r>
          </w:p>
        </w:tc>
        <w:tc>
          <w:tcPr>
            <w:tcW w:w="1248" w:type="dxa"/>
            <w:tcMar>
              <w:top w:w="60" w:type="dxa"/>
              <w:left w:w="100" w:type="dxa"/>
              <w:bottom w:w="60" w:type="dxa"/>
              <w:right w:w="100" w:type="dxa"/>
            </w:tcMar>
            <w:vAlign w:val="center"/>
          </w:tcPr>
          <w:p w14:paraId="78244AEE" w14:textId="24A6C08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pago actualizado</w:t>
            </w:r>
          </w:p>
        </w:tc>
        <w:tc>
          <w:tcPr>
            <w:tcW w:w="1162" w:type="dxa"/>
            <w:tcMar>
              <w:top w:w="60" w:type="dxa"/>
              <w:left w:w="100" w:type="dxa"/>
              <w:bottom w:w="60" w:type="dxa"/>
              <w:right w:w="100" w:type="dxa"/>
            </w:tcMar>
            <w:vAlign w:val="center"/>
          </w:tcPr>
          <w:p w14:paraId="235B83AD" w14:textId="69E187C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400, 401, 403, 404, 409, 413, 503</w:t>
            </w:r>
          </w:p>
        </w:tc>
      </w:tr>
      <w:tr w:rsidR="00EA6C26" w:rsidRPr="00F8065B" w14:paraId="10BFCAA2" w14:textId="77777777" w:rsidTr="006B7420">
        <w:tc>
          <w:tcPr>
            <w:tcW w:w="993" w:type="dxa"/>
            <w:tcMar>
              <w:top w:w="60" w:type="dxa"/>
              <w:left w:w="100" w:type="dxa"/>
              <w:bottom w:w="60" w:type="dxa"/>
              <w:right w:w="100" w:type="dxa"/>
            </w:tcMar>
            <w:vAlign w:val="center"/>
          </w:tcPr>
          <w:p w14:paraId="574929D3" w14:textId="09A7635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PATCH</w:t>
            </w:r>
          </w:p>
        </w:tc>
        <w:tc>
          <w:tcPr>
            <w:tcW w:w="2552" w:type="dxa"/>
            <w:tcMar>
              <w:top w:w="60" w:type="dxa"/>
              <w:left w:w="100" w:type="dxa"/>
              <w:bottom w:w="60" w:type="dxa"/>
              <w:right w:w="100" w:type="dxa"/>
            </w:tcMar>
            <w:vAlign w:val="center"/>
          </w:tcPr>
          <w:p w14:paraId="2CD65E04" w14:textId="25C547E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/api/v1/pagos/{id}/validar</w:t>
            </w:r>
          </w:p>
        </w:tc>
        <w:tc>
          <w:tcPr>
            <w:tcW w:w="708" w:type="dxa"/>
            <w:tcMar>
              <w:top w:w="60" w:type="dxa"/>
              <w:left w:w="100" w:type="dxa"/>
              <w:bottom w:w="60" w:type="dxa"/>
              <w:right w:w="100" w:type="dxa"/>
            </w:tcMar>
            <w:vAlign w:val="center"/>
          </w:tcPr>
          <w:p w14:paraId="36E19B8A" w14:textId="364BE80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0818E00B" w14:textId="594BF88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u ORGANIZADOR autorizado para el evento</w:t>
            </w:r>
          </w:p>
        </w:tc>
        <w:tc>
          <w:tcPr>
            <w:tcW w:w="1417" w:type="dxa"/>
            <w:tcMar>
              <w:top w:w="60" w:type="dxa"/>
              <w:left w:w="100" w:type="dxa"/>
              <w:bottom w:w="60" w:type="dxa"/>
              <w:right w:w="100" w:type="dxa"/>
            </w:tcMar>
            <w:vAlign w:val="center"/>
          </w:tcPr>
          <w:p w14:paraId="3D57B07B" w14:textId="73C6E2F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UUID id; JSON con </w:t>
            </w:r>
            <w:proofErr w:type="spellStart"/>
            <w:r w:rsidRPr="00630AEB">
              <w:rPr>
                <w:rFonts w:ascii="Times New Roman" w:hAnsi="Times New Roman" w:cs="Times New Roman"/>
                <w:sz w:val="22"/>
                <w:szCs w:val="22"/>
              </w:rPr>
              <w:t>observacion</w:t>
            </w:r>
            <w:proofErr w:type="spellEnd"/>
            <w:r w:rsidRPr="00630AEB">
              <w:rPr>
                <w:rFonts w:ascii="Times New Roman" w:hAnsi="Times New Roman" w:cs="Times New Roman"/>
                <w:sz w:val="22"/>
                <w:szCs w:val="22"/>
              </w:rPr>
              <w:t xml:space="preserve"> opcional</w:t>
            </w:r>
          </w:p>
        </w:tc>
        <w:tc>
          <w:tcPr>
            <w:tcW w:w="1248" w:type="dxa"/>
            <w:tcMar>
              <w:top w:w="60" w:type="dxa"/>
              <w:left w:w="100" w:type="dxa"/>
              <w:bottom w:w="60" w:type="dxa"/>
              <w:right w:w="100" w:type="dxa"/>
            </w:tcMar>
            <w:vAlign w:val="center"/>
          </w:tcPr>
          <w:p w14:paraId="681A3825" w14:textId="3BDEBB7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pago aprobado</w:t>
            </w:r>
          </w:p>
        </w:tc>
        <w:tc>
          <w:tcPr>
            <w:tcW w:w="1162" w:type="dxa"/>
            <w:tcMar>
              <w:top w:w="60" w:type="dxa"/>
              <w:left w:w="100" w:type="dxa"/>
              <w:bottom w:w="60" w:type="dxa"/>
              <w:right w:w="100" w:type="dxa"/>
            </w:tcMar>
            <w:vAlign w:val="center"/>
          </w:tcPr>
          <w:p w14:paraId="50E8DEFF" w14:textId="259055D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400, 401, 403, 404, 409</w:t>
            </w:r>
          </w:p>
        </w:tc>
      </w:tr>
      <w:tr w:rsidR="00EA6C26" w:rsidRPr="00F8065B" w14:paraId="5D814BAE" w14:textId="77777777" w:rsidTr="006B7420">
        <w:tc>
          <w:tcPr>
            <w:tcW w:w="993" w:type="dxa"/>
            <w:tcMar>
              <w:top w:w="60" w:type="dxa"/>
              <w:left w:w="100" w:type="dxa"/>
              <w:bottom w:w="60" w:type="dxa"/>
              <w:right w:w="100" w:type="dxa"/>
            </w:tcMar>
            <w:vAlign w:val="center"/>
          </w:tcPr>
          <w:p w14:paraId="2096E5FC" w14:textId="30D1625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5801C492" w14:textId="3E0F00E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/api/v1/eventos/{</w:t>
            </w:r>
            <w:proofErr w:type="spellStart"/>
            <w:r w:rsidRPr="00630AEB">
              <w:rPr>
                <w:rFonts w:ascii="Times New Roman" w:hAnsi="Times New Roman" w:cs="Times New Roman"/>
                <w:sz w:val="22"/>
                <w:szCs w:val="22"/>
              </w:rPr>
              <w:t>eventoId</w:t>
            </w:r>
            <w:proofErr w:type="spellEnd"/>
            <w:r w:rsidRPr="00630AEB">
              <w:rPr>
                <w:rFonts w:ascii="Times New Roman" w:hAnsi="Times New Roman" w:cs="Times New Roman"/>
                <w:sz w:val="22"/>
                <w:szCs w:val="22"/>
              </w:rPr>
              <w:t>}/sesiones</w:t>
            </w:r>
          </w:p>
        </w:tc>
        <w:tc>
          <w:tcPr>
            <w:tcW w:w="708" w:type="dxa"/>
            <w:tcMar>
              <w:top w:w="60" w:type="dxa"/>
              <w:left w:w="100" w:type="dxa"/>
              <w:bottom w:w="60" w:type="dxa"/>
              <w:right w:w="100" w:type="dxa"/>
            </w:tcMar>
            <w:vAlign w:val="center"/>
          </w:tcPr>
          <w:p w14:paraId="56DEEE94" w14:textId="42A5654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41737FED" w14:textId="371F2BC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u ORGANIZADOR autorizado para el evento</w:t>
            </w:r>
          </w:p>
        </w:tc>
        <w:tc>
          <w:tcPr>
            <w:tcW w:w="1417" w:type="dxa"/>
            <w:tcMar>
              <w:top w:w="60" w:type="dxa"/>
              <w:left w:w="100" w:type="dxa"/>
              <w:bottom w:w="60" w:type="dxa"/>
              <w:right w:w="100" w:type="dxa"/>
            </w:tcMar>
            <w:vAlign w:val="center"/>
          </w:tcPr>
          <w:p w14:paraId="06FF90FA" w14:textId="079AE6F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UUID </w:t>
            </w:r>
            <w:proofErr w:type="spellStart"/>
            <w:r w:rsidRPr="00630AEB">
              <w:rPr>
                <w:rFonts w:ascii="Times New Roman" w:hAnsi="Times New Roman" w:cs="Times New Roman"/>
                <w:sz w:val="22"/>
                <w:szCs w:val="22"/>
              </w:rPr>
              <w:t>eventoId</w:t>
            </w:r>
            <w:proofErr w:type="spellEnd"/>
            <w:r w:rsidRPr="00630AEB">
              <w:rPr>
                <w:rFonts w:ascii="Times New Roman" w:hAnsi="Times New Roman" w:cs="Times New Roman"/>
                <w:sz w:val="22"/>
                <w:szCs w:val="22"/>
              </w:rPr>
              <w:t>; JSON con datos de sesión</w:t>
            </w:r>
          </w:p>
        </w:tc>
        <w:tc>
          <w:tcPr>
            <w:tcW w:w="1248" w:type="dxa"/>
            <w:tcMar>
              <w:top w:w="60" w:type="dxa"/>
              <w:left w:w="100" w:type="dxa"/>
              <w:bottom w:w="60" w:type="dxa"/>
              <w:right w:w="100" w:type="dxa"/>
            </w:tcMar>
            <w:vAlign w:val="center"/>
          </w:tcPr>
          <w:p w14:paraId="15696D30" w14:textId="2B6A082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201 + sesión</w:t>
            </w:r>
          </w:p>
        </w:tc>
        <w:tc>
          <w:tcPr>
            <w:tcW w:w="1162" w:type="dxa"/>
            <w:tcMar>
              <w:top w:w="60" w:type="dxa"/>
              <w:left w:w="100" w:type="dxa"/>
              <w:bottom w:w="60" w:type="dxa"/>
              <w:right w:w="100" w:type="dxa"/>
            </w:tcMar>
            <w:vAlign w:val="center"/>
          </w:tcPr>
          <w:p w14:paraId="088E7DEB" w14:textId="6608561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w:t>
            </w:r>
          </w:p>
        </w:tc>
      </w:tr>
      <w:tr w:rsidR="00EA6C26" w:rsidRPr="00F8065B" w14:paraId="706B614D" w14:textId="77777777" w:rsidTr="006B7420">
        <w:tc>
          <w:tcPr>
            <w:tcW w:w="993" w:type="dxa"/>
            <w:tcMar>
              <w:top w:w="60" w:type="dxa"/>
              <w:left w:w="100" w:type="dxa"/>
              <w:bottom w:w="60" w:type="dxa"/>
              <w:right w:w="100" w:type="dxa"/>
            </w:tcMar>
            <w:vAlign w:val="center"/>
          </w:tcPr>
          <w:p w14:paraId="65D7B876" w14:textId="314FC65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1FCC6428" w14:textId="1A4E2D1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/api/v1/asistencias</w:t>
            </w:r>
          </w:p>
        </w:tc>
        <w:tc>
          <w:tcPr>
            <w:tcW w:w="708" w:type="dxa"/>
            <w:tcMar>
              <w:top w:w="60" w:type="dxa"/>
              <w:left w:w="100" w:type="dxa"/>
              <w:bottom w:w="60" w:type="dxa"/>
              <w:right w:w="100" w:type="dxa"/>
            </w:tcMar>
            <w:vAlign w:val="center"/>
          </w:tcPr>
          <w:p w14:paraId="7F2B0B79" w14:textId="2408D75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316422F5" w14:textId="6DADC3E9"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USUARIO; inscripción propia</w:t>
            </w:r>
          </w:p>
        </w:tc>
        <w:tc>
          <w:tcPr>
            <w:tcW w:w="1417" w:type="dxa"/>
            <w:tcMar>
              <w:top w:w="60" w:type="dxa"/>
              <w:left w:w="100" w:type="dxa"/>
              <w:bottom w:w="60" w:type="dxa"/>
              <w:right w:w="100" w:type="dxa"/>
            </w:tcMar>
            <w:vAlign w:val="center"/>
          </w:tcPr>
          <w:p w14:paraId="699DF089" w14:textId="795AE5A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JSON: token, latitud, longitud, </w:t>
            </w:r>
            <w:proofErr w:type="spellStart"/>
            <w:r w:rsidRPr="00630AEB">
              <w:rPr>
                <w:rFonts w:ascii="Times New Roman" w:hAnsi="Times New Roman" w:cs="Times New Roman"/>
                <w:sz w:val="22"/>
                <w:szCs w:val="22"/>
              </w:rPr>
              <w:t>precision</w:t>
            </w:r>
            <w:proofErr w:type="spellEnd"/>
          </w:p>
        </w:tc>
        <w:tc>
          <w:tcPr>
            <w:tcW w:w="1248" w:type="dxa"/>
            <w:tcMar>
              <w:top w:w="60" w:type="dxa"/>
              <w:left w:w="100" w:type="dxa"/>
              <w:bottom w:w="60" w:type="dxa"/>
              <w:right w:w="100" w:type="dxa"/>
            </w:tcMar>
            <w:vAlign w:val="center"/>
          </w:tcPr>
          <w:p w14:paraId="6B21A84F" w14:textId="6899BED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201 + asistencia</w:t>
            </w:r>
          </w:p>
        </w:tc>
        <w:tc>
          <w:tcPr>
            <w:tcW w:w="1162" w:type="dxa"/>
            <w:tcMar>
              <w:top w:w="60" w:type="dxa"/>
              <w:left w:w="100" w:type="dxa"/>
              <w:bottom w:w="60" w:type="dxa"/>
              <w:right w:w="100" w:type="dxa"/>
            </w:tcMar>
            <w:vAlign w:val="center"/>
          </w:tcPr>
          <w:p w14:paraId="0542D829" w14:textId="10A1FE9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400, 401, 403, 409</w:t>
            </w:r>
          </w:p>
        </w:tc>
      </w:tr>
      <w:tr w:rsidR="00EA6C26" w:rsidRPr="00F8065B" w14:paraId="3AAB08CF" w14:textId="77777777" w:rsidTr="006B7420">
        <w:tc>
          <w:tcPr>
            <w:tcW w:w="993" w:type="dxa"/>
            <w:tcMar>
              <w:top w:w="60" w:type="dxa"/>
              <w:left w:w="100" w:type="dxa"/>
              <w:bottom w:w="60" w:type="dxa"/>
              <w:right w:w="100" w:type="dxa"/>
            </w:tcMar>
            <w:vAlign w:val="center"/>
          </w:tcPr>
          <w:p w14:paraId="09FCD89E" w14:textId="01F22F6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440EE1F1" w14:textId="6DF57C3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/api/v1/sesiones/{</w:t>
            </w:r>
            <w:proofErr w:type="spellStart"/>
            <w:r w:rsidRPr="00630AEB">
              <w:rPr>
                <w:rFonts w:ascii="Times New Roman" w:hAnsi="Times New Roman" w:cs="Times New Roman"/>
                <w:sz w:val="22"/>
                <w:szCs w:val="22"/>
              </w:rPr>
              <w:t>sesionId</w:t>
            </w:r>
            <w:proofErr w:type="spellEnd"/>
            <w:r w:rsidRPr="00630AEB">
              <w:rPr>
                <w:rFonts w:ascii="Times New Roman" w:hAnsi="Times New Roman" w:cs="Times New Roman"/>
                <w:sz w:val="22"/>
                <w:szCs w:val="22"/>
              </w:rPr>
              <w:t>}/</w:t>
            </w:r>
            <w:proofErr w:type="spellStart"/>
            <w:r w:rsidRPr="00630AEB">
              <w:rPr>
                <w:rFonts w:ascii="Times New Roman" w:hAnsi="Times New Roman" w:cs="Times New Roman"/>
                <w:sz w:val="22"/>
                <w:szCs w:val="22"/>
              </w:rPr>
              <w:t>qr</w:t>
            </w:r>
            <w:proofErr w:type="spellEnd"/>
            <w:r w:rsidRPr="00630AEB">
              <w:rPr>
                <w:rFonts w:ascii="Times New Roman" w:hAnsi="Times New Roman" w:cs="Times New Roman"/>
                <w:sz w:val="22"/>
                <w:szCs w:val="22"/>
              </w:rPr>
              <w:t>/generar</w:t>
            </w:r>
          </w:p>
        </w:tc>
        <w:tc>
          <w:tcPr>
            <w:tcW w:w="708" w:type="dxa"/>
            <w:tcMar>
              <w:top w:w="60" w:type="dxa"/>
              <w:left w:w="100" w:type="dxa"/>
              <w:bottom w:w="60" w:type="dxa"/>
              <w:right w:w="100" w:type="dxa"/>
            </w:tcMar>
            <w:vAlign w:val="center"/>
          </w:tcPr>
          <w:p w14:paraId="09FEAB67" w14:textId="548871C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0A024186" w14:textId="310576F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ADMINISTRADOR u </w:t>
            </w:r>
            <w:r w:rsidRPr="00630AEB">
              <w:rPr>
                <w:rFonts w:ascii="Times New Roman" w:hAnsi="Times New Roman" w:cs="Times New Roman"/>
                <w:sz w:val="22"/>
                <w:szCs w:val="22"/>
              </w:rPr>
              <w:lastRenderedPageBreak/>
              <w:t>ORGANIZADOR autorizado para el evento</w:t>
            </w:r>
          </w:p>
        </w:tc>
        <w:tc>
          <w:tcPr>
            <w:tcW w:w="1417" w:type="dxa"/>
            <w:tcMar>
              <w:top w:w="60" w:type="dxa"/>
              <w:left w:w="100" w:type="dxa"/>
              <w:bottom w:w="60" w:type="dxa"/>
              <w:right w:w="100" w:type="dxa"/>
            </w:tcMar>
            <w:vAlign w:val="center"/>
          </w:tcPr>
          <w:p w14:paraId="13986083" w14:textId="72A95F61"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lastRenderedPageBreak/>
              <w:t xml:space="preserve">UUID </w:t>
            </w:r>
            <w:proofErr w:type="spellStart"/>
            <w:r w:rsidRPr="00630AEB">
              <w:rPr>
                <w:rFonts w:ascii="Times New Roman" w:hAnsi="Times New Roman" w:cs="Times New Roman"/>
                <w:sz w:val="22"/>
                <w:szCs w:val="22"/>
              </w:rPr>
              <w:t>sesionId</w:t>
            </w:r>
            <w:proofErr w:type="spellEnd"/>
          </w:p>
        </w:tc>
        <w:tc>
          <w:tcPr>
            <w:tcW w:w="1248" w:type="dxa"/>
            <w:tcMar>
              <w:top w:w="60" w:type="dxa"/>
              <w:left w:w="100" w:type="dxa"/>
              <w:bottom w:w="60" w:type="dxa"/>
              <w:right w:w="100" w:type="dxa"/>
            </w:tcMar>
            <w:vAlign w:val="center"/>
          </w:tcPr>
          <w:p w14:paraId="57BB4938" w14:textId="7DE3992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201 + QR temporal</w:t>
            </w:r>
          </w:p>
        </w:tc>
        <w:tc>
          <w:tcPr>
            <w:tcW w:w="1162" w:type="dxa"/>
            <w:tcMar>
              <w:top w:w="60" w:type="dxa"/>
              <w:left w:w="100" w:type="dxa"/>
              <w:bottom w:w="60" w:type="dxa"/>
              <w:right w:w="100" w:type="dxa"/>
            </w:tcMar>
            <w:vAlign w:val="center"/>
          </w:tcPr>
          <w:p w14:paraId="46F4DC0F" w14:textId="6158F18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w:t>
            </w:r>
          </w:p>
        </w:tc>
      </w:tr>
      <w:tr w:rsidR="00EA6C26" w:rsidRPr="00F8065B" w14:paraId="3234007C" w14:textId="77777777" w:rsidTr="006B7420">
        <w:tc>
          <w:tcPr>
            <w:tcW w:w="993" w:type="dxa"/>
            <w:tcMar>
              <w:top w:w="60" w:type="dxa"/>
              <w:left w:w="100" w:type="dxa"/>
              <w:bottom w:w="60" w:type="dxa"/>
              <w:right w:w="100" w:type="dxa"/>
            </w:tcMar>
            <w:vAlign w:val="center"/>
          </w:tcPr>
          <w:p w14:paraId="6C350240" w14:textId="43AE722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POST</w:t>
            </w:r>
          </w:p>
        </w:tc>
        <w:tc>
          <w:tcPr>
            <w:tcW w:w="2552" w:type="dxa"/>
            <w:tcMar>
              <w:top w:w="60" w:type="dxa"/>
              <w:left w:w="100" w:type="dxa"/>
              <w:bottom w:w="60" w:type="dxa"/>
              <w:right w:w="100" w:type="dxa"/>
            </w:tcMar>
            <w:vAlign w:val="center"/>
          </w:tcPr>
          <w:p w14:paraId="48A451E7" w14:textId="2DD66A6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/api/v1/certificados/generar/{</w:t>
            </w:r>
            <w:proofErr w:type="spellStart"/>
            <w:r w:rsidRPr="00630AEB">
              <w:rPr>
                <w:rFonts w:ascii="Times New Roman" w:hAnsi="Times New Roman" w:cs="Times New Roman"/>
                <w:sz w:val="22"/>
                <w:szCs w:val="22"/>
              </w:rPr>
              <w:t>inscripcionId</w:t>
            </w:r>
            <w:proofErr w:type="spellEnd"/>
            <w:r w:rsidRPr="00630AEB">
              <w:rPr>
                <w:rFonts w:ascii="Times New Roman" w:hAnsi="Times New Roman" w:cs="Times New Roman"/>
                <w:sz w:val="22"/>
                <w:szCs w:val="22"/>
              </w:rPr>
              <w:t>}</w:t>
            </w:r>
          </w:p>
        </w:tc>
        <w:tc>
          <w:tcPr>
            <w:tcW w:w="708" w:type="dxa"/>
            <w:tcMar>
              <w:top w:w="60" w:type="dxa"/>
              <w:left w:w="100" w:type="dxa"/>
              <w:bottom w:w="60" w:type="dxa"/>
              <w:right w:w="100" w:type="dxa"/>
            </w:tcMar>
            <w:vAlign w:val="center"/>
          </w:tcPr>
          <w:p w14:paraId="62E6E01C" w14:textId="18FC434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4E30802B" w14:textId="3CADFC2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u ORGANIZADOR autorizado para el evento</w:t>
            </w:r>
          </w:p>
        </w:tc>
        <w:tc>
          <w:tcPr>
            <w:tcW w:w="1417" w:type="dxa"/>
            <w:tcMar>
              <w:top w:w="60" w:type="dxa"/>
              <w:left w:w="100" w:type="dxa"/>
              <w:bottom w:w="60" w:type="dxa"/>
              <w:right w:w="100" w:type="dxa"/>
            </w:tcMar>
            <w:vAlign w:val="center"/>
          </w:tcPr>
          <w:p w14:paraId="35B1BDF9" w14:textId="69FDBAA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 xml:space="preserve">UUID </w:t>
            </w:r>
            <w:proofErr w:type="spellStart"/>
            <w:r w:rsidRPr="00630AEB">
              <w:rPr>
                <w:rFonts w:ascii="Times New Roman" w:hAnsi="Times New Roman" w:cs="Times New Roman"/>
                <w:sz w:val="22"/>
                <w:szCs w:val="22"/>
              </w:rPr>
              <w:t>inscripcionId</w:t>
            </w:r>
            <w:proofErr w:type="spellEnd"/>
          </w:p>
        </w:tc>
        <w:tc>
          <w:tcPr>
            <w:tcW w:w="1248" w:type="dxa"/>
            <w:tcMar>
              <w:top w:w="60" w:type="dxa"/>
              <w:left w:w="100" w:type="dxa"/>
              <w:bottom w:w="60" w:type="dxa"/>
              <w:right w:w="100" w:type="dxa"/>
            </w:tcMar>
            <w:vAlign w:val="center"/>
          </w:tcPr>
          <w:p w14:paraId="7ED1D6D0" w14:textId="4C4BB23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certificado</w:t>
            </w:r>
          </w:p>
        </w:tc>
        <w:tc>
          <w:tcPr>
            <w:tcW w:w="1162" w:type="dxa"/>
            <w:tcMar>
              <w:top w:w="60" w:type="dxa"/>
              <w:left w:w="100" w:type="dxa"/>
              <w:bottom w:w="60" w:type="dxa"/>
              <w:right w:w="100" w:type="dxa"/>
            </w:tcMar>
            <w:vAlign w:val="center"/>
          </w:tcPr>
          <w:p w14:paraId="532AF634" w14:textId="0DAD39C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400, 401, 403, 404, 409</w:t>
            </w:r>
          </w:p>
        </w:tc>
      </w:tr>
      <w:tr w:rsidR="00EA6C26" w:rsidRPr="00F8065B" w14:paraId="634F167B" w14:textId="77777777" w:rsidTr="006B7420">
        <w:tc>
          <w:tcPr>
            <w:tcW w:w="993" w:type="dxa"/>
            <w:tcMar>
              <w:top w:w="60" w:type="dxa"/>
              <w:left w:w="100" w:type="dxa"/>
              <w:bottom w:w="60" w:type="dxa"/>
              <w:right w:w="100" w:type="dxa"/>
            </w:tcMar>
            <w:vAlign w:val="center"/>
          </w:tcPr>
          <w:p w14:paraId="42852CD5" w14:textId="498F0B3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0A15B17D" w14:textId="0FAE4175"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/api/v1/certificados/{id}/descargar</w:t>
            </w:r>
          </w:p>
        </w:tc>
        <w:tc>
          <w:tcPr>
            <w:tcW w:w="708" w:type="dxa"/>
            <w:tcMar>
              <w:top w:w="60" w:type="dxa"/>
              <w:left w:w="100" w:type="dxa"/>
              <w:bottom w:w="60" w:type="dxa"/>
              <w:right w:w="100" w:type="dxa"/>
            </w:tcMar>
            <w:vAlign w:val="center"/>
          </w:tcPr>
          <w:p w14:paraId="7D46AE2C" w14:textId="2B11DE60"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1B94BCCE" w14:textId="678CDD8B"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ORGANIZADOR o USUARIO, según propiedad y alcance</w:t>
            </w:r>
          </w:p>
        </w:tc>
        <w:tc>
          <w:tcPr>
            <w:tcW w:w="1417" w:type="dxa"/>
            <w:tcMar>
              <w:top w:w="60" w:type="dxa"/>
              <w:left w:w="100" w:type="dxa"/>
              <w:bottom w:w="60" w:type="dxa"/>
              <w:right w:w="100" w:type="dxa"/>
            </w:tcMar>
            <w:vAlign w:val="center"/>
          </w:tcPr>
          <w:p w14:paraId="341BF730" w14:textId="221C011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UUID id</w:t>
            </w:r>
          </w:p>
        </w:tc>
        <w:tc>
          <w:tcPr>
            <w:tcW w:w="1248" w:type="dxa"/>
            <w:tcMar>
              <w:top w:w="60" w:type="dxa"/>
              <w:left w:w="100" w:type="dxa"/>
              <w:bottom w:w="60" w:type="dxa"/>
              <w:right w:w="100" w:type="dxa"/>
            </w:tcMar>
            <w:vAlign w:val="center"/>
          </w:tcPr>
          <w:p w14:paraId="2FE6C9CD" w14:textId="27621F1A"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archivo PDF</w:t>
            </w:r>
          </w:p>
        </w:tc>
        <w:tc>
          <w:tcPr>
            <w:tcW w:w="1162" w:type="dxa"/>
            <w:tcMar>
              <w:top w:w="60" w:type="dxa"/>
              <w:left w:w="100" w:type="dxa"/>
              <w:bottom w:w="60" w:type="dxa"/>
              <w:right w:w="100" w:type="dxa"/>
            </w:tcMar>
            <w:vAlign w:val="center"/>
          </w:tcPr>
          <w:p w14:paraId="43D87D63" w14:textId="7A50032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401, 403, 404, 500</w:t>
            </w:r>
          </w:p>
        </w:tc>
      </w:tr>
      <w:tr w:rsidR="00EA6C26" w:rsidRPr="00F8065B" w14:paraId="0C101BD5" w14:textId="77777777" w:rsidTr="006B7420">
        <w:tc>
          <w:tcPr>
            <w:tcW w:w="993" w:type="dxa"/>
            <w:tcMar>
              <w:top w:w="60" w:type="dxa"/>
              <w:left w:w="100" w:type="dxa"/>
              <w:bottom w:w="60" w:type="dxa"/>
              <w:right w:w="100" w:type="dxa"/>
            </w:tcMar>
            <w:vAlign w:val="center"/>
          </w:tcPr>
          <w:p w14:paraId="068580C4" w14:textId="6A96FAA3"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4AA9A27D" w14:textId="3D1A340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/api/v1/certificados/verificar/{</w:t>
            </w:r>
            <w:proofErr w:type="spellStart"/>
            <w:r w:rsidRPr="00630AEB">
              <w:rPr>
                <w:rFonts w:ascii="Times New Roman" w:hAnsi="Times New Roman" w:cs="Times New Roman"/>
                <w:sz w:val="22"/>
                <w:szCs w:val="22"/>
              </w:rPr>
              <w:t>codigo</w:t>
            </w:r>
            <w:proofErr w:type="spellEnd"/>
            <w:r w:rsidRPr="00630AEB">
              <w:rPr>
                <w:rFonts w:ascii="Times New Roman" w:hAnsi="Times New Roman" w:cs="Times New Roman"/>
                <w:sz w:val="22"/>
                <w:szCs w:val="22"/>
              </w:rPr>
              <w:t>}</w:t>
            </w:r>
          </w:p>
        </w:tc>
        <w:tc>
          <w:tcPr>
            <w:tcW w:w="708" w:type="dxa"/>
            <w:tcMar>
              <w:top w:w="60" w:type="dxa"/>
              <w:left w:w="100" w:type="dxa"/>
              <w:bottom w:w="60" w:type="dxa"/>
              <w:right w:w="100" w:type="dxa"/>
            </w:tcMar>
            <w:vAlign w:val="center"/>
          </w:tcPr>
          <w:p w14:paraId="68CB7398" w14:textId="314AD134"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No</w:t>
            </w:r>
          </w:p>
        </w:tc>
        <w:tc>
          <w:tcPr>
            <w:tcW w:w="1560" w:type="dxa"/>
            <w:tcMar>
              <w:top w:w="60" w:type="dxa"/>
              <w:left w:w="100" w:type="dxa"/>
              <w:bottom w:w="60" w:type="dxa"/>
              <w:right w:w="100" w:type="dxa"/>
            </w:tcMar>
            <w:vAlign w:val="center"/>
          </w:tcPr>
          <w:p w14:paraId="601E746B" w14:textId="1E48778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Público</w:t>
            </w:r>
          </w:p>
        </w:tc>
        <w:tc>
          <w:tcPr>
            <w:tcW w:w="1417" w:type="dxa"/>
            <w:tcMar>
              <w:top w:w="60" w:type="dxa"/>
              <w:left w:w="100" w:type="dxa"/>
              <w:bottom w:w="60" w:type="dxa"/>
              <w:right w:w="100" w:type="dxa"/>
            </w:tcMar>
            <w:vAlign w:val="center"/>
          </w:tcPr>
          <w:p w14:paraId="0B6523C9" w14:textId="5D1D71D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Código del certificado</w:t>
            </w:r>
          </w:p>
        </w:tc>
        <w:tc>
          <w:tcPr>
            <w:tcW w:w="1248" w:type="dxa"/>
            <w:tcMar>
              <w:top w:w="60" w:type="dxa"/>
              <w:left w:w="100" w:type="dxa"/>
              <w:bottom w:w="60" w:type="dxa"/>
              <w:right w:w="100" w:type="dxa"/>
            </w:tcMar>
            <w:vAlign w:val="center"/>
          </w:tcPr>
          <w:p w14:paraId="421A939C" w14:textId="4DA641F7"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resultado de verificación</w:t>
            </w:r>
          </w:p>
        </w:tc>
        <w:tc>
          <w:tcPr>
            <w:tcW w:w="1162" w:type="dxa"/>
            <w:tcMar>
              <w:top w:w="60" w:type="dxa"/>
              <w:left w:w="100" w:type="dxa"/>
              <w:bottom w:w="60" w:type="dxa"/>
              <w:right w:w="100" w:type="dxa"/>
            </w:tcMar>
            <w:vAlign w:val="center"/>
          </w:tcPr>
          <w:p w14:paraId="109DAD5A" w14:textId="7E3D854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500</w:t>
            </w:r>
          </w:p>
        </w:tc>
      </w:tr>
      <w:tr w:rsidR="00EA6C26" w:rsidRPr="00F8065B" w14:paraId="5EBF76D7" w14:textId="77777777" w:rsidTr="006B7420">
        <w:tc>
          <w:tcPr>
            <w:tcW w:w="993" w:type="dxa"/>
            <w:tcMar>
              <w:top w:w="60" w:type="dxa"/>
              <w:left w:w="100" w:type="dxa"/>
              <w:bottom w:w="60" w:type="dxa"/>
              <w:right w:w="100" w:type="dxa"/>
            </w:tcMar>
            <w:vAlign w:val="center"/>
          </w:tcPr>
          <w:p w14:paraId="624BA3BC" w14:textId="192F1238"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0AD54023" w14:textId="3DDAB9F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w:t>
            </w:r>
            <w:proofErr w:type="spellStart"/>
            <w:r w:rsidRPr="00630AEB">
              <w:rPr>
                <w:rFonts w:ascii="Times New Roman" w:hAnsi="Times New Roman" w:cs="Times New Roman"/>
                <w:sz w:val="22"/>
                <w:szCs w:val="22"/>
              </w:rPr>
              <w:t>dashboard</w:t>
            </w:r>
            <w:proofErr w:type="spellEnd"/>
          </w:p>
        </w:tc>
        <w:tc>
          <w:tcPr>
            <w:tcW w:w="708" w:type="dxa"/>
            <w:tcMar>
              <w:top w:w="60" w:type="dxa"/>
              <w:left w:w="100" w:type="dxa"/>
              <w:bottom w:w="60" w:type="dxa"/>
              <w:right w:w="100" w:type="dxa"/>
            </w:tcMar>
            <w:vAlign w:val="center"/>
          </w:tcPr>
          <w:p w14:paraId="320A3437" w14:textId="0B1C5D52"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4C81EFFB" w14:textId="5A34D58D"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u ORGANIZADOR, con alcance sobre sus eventos</w:t>
            </w:r>
          </w:p>
        </w:tc>
        <w:tc>
          <w:tcPr>
            <w:tcW w:w="1417" w:type="dxa"/>
            <w:tcMar>
              <w:top w:w="60" w:type="dxa"/>
              <w:left w:w="100" w:type="dxa"/>
              <w:bottom w:w="60" w:type="dxa"/>
              <w:right w:w="100" w:type="dxa"/>
            </w:tcMar>
            <w:vAlign w:val="center"/>
          </w:tcPr>
          <w:p w14:paraId="2FE04D65" w14:textId="37F155F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w:t>
            </w:r>
          </w:p>
        </w:tc>
        <w:tc>
          <w:tcPr>
            <w:tcW w:w="1248" w:type="dxa"/>
            <w:tcMar>
              <w:top w:w="60" w:type="dxa"/>
              <w:left w:w="100" w:type="dxa"/>
              <w:bottom w:w="60" w:type="dxa"/>
              <w:right w:w="100" w:type="dxa"/>
            </w:tcMar>
            <w:vAlign w:val="center"/>
          </w:tcPr>
          <w:p w14:paraId="4B05F408" w14:textId="407CCDF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indicadores</w:t>
            </w:r>
          </w:p>
        </w:tc>
        <w:tc>
          <w:tcPr>
            <w:tcW w:w="1162" w:type="dxa"/>
            <w:tcMar>
              <w:top w:w="60" w:type="dxa"/>
              <w:left w:w="100" w:type="dxa"/>
              <w:bottom w:w="60" w:type="dxa"/>
              <w:right w:w="100" w:type="dxa"/>
            </w:tcMar>
            <w:vAlign w:val="center"/>
          </w:tcPr>
          <w:p w14:paraId="3E6FB6AA" w14:textId="0EF6244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401, 403, 500</w:t>
            </w:r>
          </w:p>
        </w:tc>
      </w:tr>
      <w:tr w:rsidR="00EA6C26" w:rsidRPr="00F8065B" w14:paraId="4C6E7E33" w14:textId="77777777" w:rsidTr="006B7420">
        <w:tc>
          <w:tcPr>
            <w:tcW w:w="993" w:type="dxa"/>
            <w:tcMar>
              <w:top w:w="60" w:type="dxa"/>
              <w:left w:w="100" w:type="dxa"/>
              <w:bottom w:w="60" w:type="dxa"/>
              <w:right w:w="100" w:type="dxa"/>
            </w:tcMar>
            <w:vAlign w:val="center"/>
          </w:tcPr>
          <w:p w14:paraId="07A00EC7" w14:textId="13DB277E"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GET</w:t>
            </w:r>
          </w:p>
        </w:tc>
        <w:tc>
          <w:tcPr>
            <w:tcW w:w="2552" w:type="dxa"/>
            <w:tcMar>
              <w:top w:w="60" w:type="dxa"/>
              <w:left w:w="100" w:type="dxa"/>
              <w:bottom w:w="60" w:type="dxa"/>
              <w:right w:w="100" w:type="dxa"/>
            </w:tcMar>
            <w:vAlign w:val="center"/>
          </w:tcPr>
          <w:p w14:paraId="2263A7C2" w14:textId="5986C2DF"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/api/v1/reportes/exportar/</w:t>
            </w:r>
            <w:proofErr w:type="spellStart"/>
            <w:r w:rsidRPr="00630AEB">
              <w:rPr>
                <w:rFonts w:ascii="Times New Roman" w:hAnsi="Times New Roman" w:cs="Times New Roman"/>
                <w:sz w:val="22"/>
                <w:szCs w:val="22"/>
              </w:rPr>
              <w:t>pdf</w:t>
            </w:r>
            <w:proofErr w:type="spellEnd"/>
          </w:p>
        </w:tc>
        <w:tc>
          <w:tcPr>
            <w:tcW w:w="708" w:type="dxa"/>
            <w:tcMar>
              <w:top w:w="60" w:type="dxa"/>
              <w:left w:w="100" w:type="dxa"/>
              <w:bottom w:w="60" w:type="dxa"/>
              <w:right w:w="100" w:type="dxa"/>
            </w:tcMar>
            <w:vAlign w:val="center"/>
          </w:tcPr>
          <w:p w14:paraId="6427918B" w14:textId="21EEC466"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Sí</w:t>
            </w:r>
          </w:p>
        </w:tc>
        <w:tc>
          <w:tcPr>
            <w:tcW w:w="1560" w:type="dxa"/>
            <w:tcMar>
              <w:top w:w="60" w:type="dxa"/>
              <w:left w:w="100" w:type="dxa"/>
              <w:bottom w:w="60" w:type="dxa"/>
              <w:right w:w="100" w:type="dxa"/>
            </w:tcMar>
            <w:vAlign w:val="center"/>
          </w:tcPr>
          <w:p w14:paraId="5D077A0E" w14:textId="5FF1394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ADMINISTRADOR u ORGANIZADOR, con alcance sobre sus eventos</w:t>
            </w:r>
          </w:p>
        </w:tc>
        <w:tc>
          <w:tcPr>
            <w:tcW w:w="1417" w:type="dxa"/>
            <w:tcMar>
              <w:top w:w="60" w:type="dxa"/>
              <w:left w:w="100" w:type="dxa"/>
              <w:bottom w:w="60" w:type="dxa"/>
              <w:right w:w="100" w:type="dxa"/>
            </w:tcMar>
            <w:vAlign w:val="center"/>
          </w:tcPr>
          <w:p w14:paraId="02E24EE5" w14:textId="442FF3F2" w:rsidR="00EA6C26" w:rsidRPr="00EA6C26" w:rsidRDefault="00EA6C26" w:rsidP="00EA6C26">
            <w:pPr>
              <w:spacing w:after="20" w:line="240" w:lineRule="auto"/>
              <w:rPr>
                <w:rFonts w:ascii="Times New Roman" w:hAnsi="Times New Roman" w:cs="Times New Roman"/>
                <w:sz w:val="22"/>
                <w:szCs w:val="22"/>
              </w:rPr>
            </w:pPr>
            <w:proofErr w:type="spellStart"/>
            <w:r w:rsidRPr="00630AEB">
              <w:rPr>
                <w:rFonts w:ascii="Times New Roman" w:hAnsi="Times New Roman" w:cs="Times New Roman"/>
                <w:sz w:val="22"/>
                <w:szCs w:val="22"/>
              </w:rPr>
              <w:t>Query</w:t>
            </w:r>
            <w:proofErr w:type="spellEnd"/>
            <w:r w:rsidRPr="00630AEB">
              <w:rPr>
                <w:rFonts w:ascii="Times New Roman" w:hAnsi="Times New Roman" w:cs="Times New Roman"/>
                <w:sz w:val="22"/>
                <w:szCs w:val="22"/>
              </w:rPr>
              <w:t xml:space="preserve"> obligatorio: tipo = eventos, participantes, pagos o certificados</w:t>
            </w:r>
          </w:p>
        </w:tc>
        <w:tc>
          <w:tcPr>
            <w:tcW w:w="1248" w:type="dxa"/>
            <w:tcMar>
              <w:top w:w="60" w:type="dxa"/>
              <w:left w:w="100" w:type="dxa"/>
              <w:bottom w:w="60" w:type="dxa"/>
              <w:right w:w="100" w:type="dxa"/>
            </w:tcMar>
            <w:vAlign w:val="center"/>
          </w:tcPr>
          <w:p w14:paraId="3EF95892" w14:textId="7EAE74D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200 + archivo PDF</w:t>
            </w:r>
          </w:p>
        </w:tc>
        <w:tc>
          <w:tcPr>
            <w:tcW w:w="1162" w:type="dxa"/>
            <w:tcMar>
              <w:top w:w="60" w:type="dxa"/>
              <w:left w:w="100" w:type="dxa"/>
              <w:bottom w:w="60" w:type="dxa"/>
              <w:right w:w="100" w:type="dxa"/>
            </w:tcMar>
            <w:vAlign w:val="center"/>
          </w:tcPr>
          <w:p w14:paraId="7EC7A76A" w14:textId="05C615FC" w:rsidR="00EA6C26" w:rsidRPr="00EA6C26" w:rsidRDefault="00EA6C26" w:rsidP="00EA6C26">
            <w:pPr>
              <w:spacing w:after="20" w:line="240" w:lineRule="auto"/>
              <w:rPr>
                <w:rFonts w:ascii="Times New Roman" w:hAnsi="Times New Roman" w:cs="Times New Roman"/>
                <w:sz w:val="22"/>
                <w:szCs w:val="22"/>
              </w:rPr>
            </w:pPr>
            <w:r w:rsidRPr="00630AEB">
              <w:rPr>
                <w:rFonts w:ascii="Times New Roman" w:hAnsi="Times New Roman" w:cs="Times New Roman"/>
                <w:sz w:val="22"/>
                <w:szCs w:val="22"/>
              </w:rPr>
              <w:t>400, 401, 403, 500</w:t>
            </w:r>
          </w:p>
        </w:tc>
      </w:tr>
    </w:tbl>
    <w:bookmarkEnd w:id="30"/>
    <w:p w14:paraId="6D1FA35B" w14:textId="7674CC62" w:rsidR="00814A2A"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8. Contrato de la interfaz de programación de aplicaciones. Fuente: elaboración propia.</w:t>
      </w:r>
    </w:p>
    <w:p w14:paraId="71FB0BA1" w14:textId="77777777" w:rsidR="00A62DC1" w:rsidRPr="00A62DC1" w:rsidRDefault="00A62DC1" w:rsidP="00A62DC1">
      <w:pPr>
        <w:rPr>
          <w:rFonts w:ascii="Times New Roman" w:hAnsi="Times New Roman" w:cs="Times New Roman"/>
        </w:rPr>
      </w:pPr>
      <w:r w:rsidRPr="00A62DC1">
        <w:rPr>
          <w:rFonts w:ascii="Times New Roman" w:hAnsi="Times New Roman" w:cs="Times New Roman"/>
        </w:rPr>
        <w:t xml:space="preserve">Los </w:t>
      </w:r>
      <w:proofErr w:type="spellStart"/>
      <w:r w:rsidRPr="00A62DC1">
        <w:rPr>
          <w:rFonts w:ascii="Times New Roman" w:hAnsi="Times New Roman" w:cs="Times New Roman"/>
        </w:rPr>
        <w:t>endpoints</w:t>
      </w:r>
      <w:proofErr w:type="spellEnd"/>
      <w:r w:rsidRPr="00A62DC1">
        <w:rPr>
          <w:rFonts w:ascii="Times New Roman" w:hAnsi="Times New Roman" w:cs="Times New Roman"/>
        </w:rPr>
        <w:t xml:space="preserve"> protegidos de la API utilizan autenticación mediante JSON Web Token (JWT), enviado en el encabezado HTTP </w:t>
      </w:r>
      <w:proofErr w:type="spellStart"/>
      <w:r w:rsidRPr="00A62DC1">
        <w:rPr>
          <w:rFonts w:ascii="Times New Roman" w:hAnsi="Times New Roman" w:cs="Times New Roman"/>
        </w:rPr>
        <w:t>Authorization</w:t>
      </w:r>
      <w:proofErr w:type="spellEnd"/>
      <w:r w:rsidRPr="00A62DC1">
        <w:rPr>
          <w:rFonts w:ascii="Times New Roman" w:hAnsi="Times New Roman" w:cs="Times New Roman"/>
        </w:rPr>
        <w:t xml:space="preserve">: </w:t>
      </w:r>
      <w:proofErr w:type="spellStart"/>
      <w:r w:rsidRPr="00A62DC1">
        <w:rPr>
          <w:rFonts w:ascii="Times New Roman" w:hAnsi="Times New Roman" w:cs="Times New Roman"/>
        </w:rPr>
        <w:t>Bearer</w:t>
      </w:r>
      <w:proofErr w:type="spellEnd"/>
      <w:r w:rsidRPr="00A62DC1">
        <w:rPr>
          <w:rFonts w:ascii="Times New Roman" w:hAnsi="Times New Roman" w:cs="Times New Roman"/>
        </w:rPr>
        <w:t>. La autorización combina la verificación de los roles asignados con comprobaciones de propiedad de los recursos cuando corresponde.</w:t>
      </w:r>
    </w:p>
    <w:p w14:paraId="46FA1C05" w14:textId="77777777" w:rsidR="00A62DC1" w:rsidRPr="00A62DC1" w:rsidRDefault="00A62DC1" w:rsidP="00A62DC1">
      <w:pPr>
        <w:rPr>
          <w:rFonts w:ascii="Times New Roman" w:hAnsi="Times New Roman" w:cs="Times New Roman"/>
        </w:rPr>
      </w:pPr>
      <w:r w:rsidRPr="00A62DC1">
        <w:rPr>
          <w:rFonts w:ascii="Times New Roman" w:hAnsi="Times New Roman" w:cs="Times New Roman"/>
        </w:rPr>
        <w:lastRenderedPageBreak/>
        <w:t>Una cuenta puede conservar el rol USUARIO y adquirir adicionalmente el rol ORGANIZADOR tras la aprobación de su solicitud administrativa. Esto permite que la persona mantenga sus capacidades de participación y su historial, al mismo tiempo que obtiene permisos para gestionar sus propios eventos. La publicación de eventos está reservada al Administrador.</w:t>
      </w:r>
    </w:p>
    <w:p w14:paraId="254B06AF" w14:textId="3EDC9C4E" w:rsidR="00A62DC1" w:rsidRPr="00A62DC1" w:rsidRDefault="00A62DC1" w:rsidP="00A62DC1">
      <w:pPr>
        <w:rPr>
          <w:rFonts w:ascii="Times New Roman" w:hAnsi="Times New Roman" w:cs="Times New Roman"/>
        </w:rPr>
      </w:pPr>
      <w:r w:rsidRPr="00A62DC1">
        <w:rPr>
          <w:rFonts w:ascii="Times New Roman" w:hAnsi="Times New Roman" w:cs="Times New Roman"/>
        </w:rPr>
        <w:t xml:space="preserve">El </w:t>
      </w:r>
      <w:proofErr w:type="spellStart"/>
      <w:r w:rsidRPr="00A62DC1">
        <w:rPr>
          <w:rFonts w:ascii="Times New Roman" w:hAnsi="Times New Roman" w:cs="Times New Roman"/>
        </w:rPr>
        <w:t>endpoint</w:t>
      </w:r>
      <w:proofErr w:type="spellEnd"/>
      <w:r w:rsidRPr="00A62DC1">
        <w:rPr>
          <w:rFonts w:ascii="Times New Roman" w:hAnsi="Times New Roman" w:cs="Times New Roman"/>
        </w:rPr>
        <w:t xml:space="preserve"> de salud permite comprobar si la aplicación responde a solicitudes HTTP, pero no garantiza por sí solo la disponibilidad de PostgreSQL ni de los servicios externos. Asimismo, el </w:t>
      </w:r>
      <w:proofErr w:type="spellStart"/>
      <w:r w:rsidRPr="00A62DC1">
        <w:rPr>
          <w:rFonts w:ascii="Times New Roman" w:hAnsi="Times New Roman" w:cs="Times New Roman"/>
        </w:rPr>
        <w:t>endpoint</w:t>
      </w:r>
      <w:proofErr w:type="spellEnd"/>
      <w:r w:rsidRPr="00A62DC1">
        <w:rPr>
          <w:rFonts w:ascii="Times New Roman" w:hAnsi="Times New Roman" w:cs="Times New Roman"/>
        </w:rPr>
        <w:t xml:space="preserve"> público de verificación de certificados devuelve un resultado de validación; por tanto, una respuesta HTTP 200 no implica necesariamente que el certificado sea válido.</w:t>
      </w:r>
    </w:p>
    <w:p w14:paraId="34161775" w14:textId="7E79174B" w:rsidR="00AE6C92" w:rsidRPr="00AE6C92" w:rsidRDefault="00795B6F" w:rsidP="00AE6C92">
      <w:pPr>
        <w:pStyle w:val="Ttulo2"/>
        <w:spacing w:before="280" w:after="200"/>
        <w:rPr>
          <w:rFonts w:ascii="Times New Roman" w:hAnsi="Times New Roman" w:cs="Times New Roman"/>
        </w:rPr>
      </w:pPr>
      <w:bookmarkStart w:id="31" w:name="_Toc241349550"/>
      <w:r w:rsidRPr="00F8065B">
        <w:rPr>
          <w:rFonts w:ascii="Times New Roman" w:hAnsi="Times New Roman" w:cs="Times New Roman"/>
        </w:rPr>
        <w:t xml:space="preserve">2.5 Justificación del </w:t>
      </w:r>
      <w:proofErr w:type="spellStart"/>
      <w:r w:rsidRPr="00F8065B">
        <w:rPr>
          <w:rFonts w:ascii="Times New Roman" w:hAnsi="Times New Roman" w:cs="Times New Roman"/>
        </w:rPr>
        <w:t>stack</w:t>
      </w:r>
      <w:proofErr w:type="spellEnd"/>
      <w:r w:rsidRPr="00F8065B">
        <w:rPr>
          <w:rFonts w:ascii="Times New Roman" w:hAnsi="Times New Roman" w:cs="Times New Roman"/>
        </w:rPr>
        <w:t xml:space="preserve"> tecnológico</w:t>
      </w:r>
      <w:bookmarkEnd w:id="31"/>
    </w:p>
    <w:p w14:paraId="6D74DDED" w14:textId="77777777" w:rsidR="00AE6C92" w:rsidRPr="00AE6C92" w:rsidRDefault="00AE6C92" w:rsidP="00AE6C92">
      <w:pPr>
        <w:rPr>
          <w:rFonts w:ascii="Times New Roman" w:hAnsi="Times New Roman" w:cs="Times New Roman"/>
        </w:rPr>
      </w:pPr>
      <w:r w:rsidRPr="00AE6C92">
        <w:rPr>
          <w:rFonts w:ascii="Times New Roman" w:hAnsi="Times New Roman" w:cs="Times New Roman"/>
        </w:rPr>
        <w:t xml:space="preserve">La selección del </w:t>
      </w:r>
      <w:proofErr w:type="spellStart"/>
      <w:r w:rsidRPr="00AE6C92">
        <w:rPr>
          <w:rFonts w:ascii="Times New Roman" w:hAnsi="Times New Roman" w:cs="Times New Roman"/>
        </w:rPr>
        <w:t>stack</w:t>
      </w:r>
      <w:proofErr w:type="spellEnd"/>
      <w:r w:rsidRPr="00AE6C92">
        <w:rPr>
          <w:rFonts w:ascii="Times New Roman" w:hAnsi="Times New Roman" w:cs="Times New Roman"/>
        </w:rPr>
        <w:t xml:space="preserve"> tecnológico de Vidia responde a los requerimientos funcionales y no funcionales de la plataforma, considerando la separación de responsabilidades entre las aplicaciones cliente, la lógica de negocio, la persistencia de datos y los servicios externos. La solución utiliza Angular para la interfaz web, </w:t>
      </w:r>
      <w:proofErr w:type="spellStart"/>
      <w:r w:rsidRPr="00AE6C92">
        <w:rPr>
          <w:rFonts w:ascii="Times New Roman" w:hAnsi="Times New Roman" w:cs="Times New Roman"/>
        </w:rPr>
        <w:t>Flutter</w:t>
      </w:r>
      <w:proofErr w:type="spellEnd"/>
      <w:r w:rsidRPr="00AE6C92">
        <w:rPr>
          <w:rFonts w:ascii="Times New Roman" w:hAnsi="Times New Roman" w:cs="Times New Roman"/>
        </w:rPr>
        <w:t xml:space="preserve"> para la aplicación móvil y Java con Spring </w:t>
      </w:r>
      <w:proofErr w:type="spellStart"/>
      <w:r w:rsidRPr="00AE6C92">
        <w:rPr>
          <w:rFonts w:ascii="Times New Roman" w:hAnsi="Times New Roman" w:cs="Times New Roman"/>
        </w:rPr>
        <w:t>Boot</w:t>
      </w:r>
      <w:proofErr w:type="spellEnd"/>
      <w:r w:rsidRPr="00AE6C92">
        <w:rPr>
          <w:rFonts w:ascii="Times New Roman" w:hAnsi="Times New Roman" w:cs="Times New Roman"/>
        </w:rPr>
        <w:t xml:space="preserve"> para implementar el </w:t>
      </w:r>
      <w:proofErr w:type="spellStart"/>
      <w:r w:rsidRPr="00AE6C92">
        <w:rPr>
          <w:rFonts w:ascii="Times New Roman" w:hAnsi="Times New Roman" w:cs="Times New Roman"/>
        </w:rPr>
        <w:t>backend</w:t>
      </w:r>
      <w:proofErr w:type="spellEnd"/>
      <w:r w:rsidRPr="00AE6C92">
        <w:rPr>
          <w:rFonts w:ascii="Times New Roman" w:hAnsi="Times New Roman" w:cs="Times New Roman"/>
        </w:rPr>
        <w:t xml:space="preserve"> mediante una arquitectura de monolito modular. PostgreSQL se emplea como sistema de gestión de base de datos relacional, mientras que las bibliotecas y servicios complementarios proporcionan mecanismos de autenticación, documentación de API, generación de documentos, gestión de códigos QR, almacenamiento de archivos y envío de correos. Las versiones consignadas corresponden a la evidencia disponible en los archivos de configuración y dependencias del proyecto; cuando no se ha comprobado el entorno de producción, esta limitación se indica expresamente.</w:t>
      </w:r>
    </w:p>
    <w:p w14:paraId="6501215C" w14:textId="77777777" w:rsidR="00AE6C92" w:rsidRPr="00FB36AA" w:rsidRDefault="00AE6C92" w:rsidP="00AE6C92"/>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325"/>
        <w:gridCol w:w="2509"/>
        <w:gridCol w:w="3586"/>
      </w:tblGrid>
      <w:tr w:rsidR="00E62FA5" w:rsidRPr="00F8065B" w14:paraId="2D77202E" w14:textId="77777777" w:rsidTr="00AE6C92">
        <w:trPr>
          <w:tblHeader/>
        </w:trPr>
        <w:tc>
          <w:tcPr>
            <w:tcW w:w="1880" w:type="dxa"/>
            <w:shd w:val="clear" w:color="auto" w:fill="D9D9D9"/>
            <w:tcMar>
              <w:top w:w="60" w:type="dxa"/>
              <w:left w:w="100" w:type="dxa"/>
              <w:bottom w:w="60" w:type="dxa"/>
              <w:right w:w="100" w:type="dxa"/>
            </w:tcMar>
          </w:tcPr>
          <w:p w14:paraId="417CFD32"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Componente</w:t>
            </w:r>
          </w:p>
        </w:tc>
        <w:tc>
          <w:tcPr>
            <w:tcW w:w="1276" w:type="dxa"/>
            <w:shd w:val="clear" w:color="auto" w:fill="D9D9D9"/>
            <w:tcMar>
              <w:top w:w="60" w:type="dxa"/>
              <w:left w:w="100" w:type="dxa"/>
              <w:bottom w:w="60" w:type="dxa"/>
              <w:right w:w="100" w:type="dxa"/>
            </w:tcMar>
          </w:tcPr>
          <w:p w14:paraId="730A3DDA"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Versión</w:t>
            </w:r>
          </w:p>
        </w:tc>
        <w:tc>
          <w:tcPr>
            <w:tcW w:w="2525" w:type="dxa"/>
            <w:shd w:val="clear" w:color="auto" w:fill="D9D9D9"/>
            <w:tcMar>
              <w:top w:w="60" w:type="dxa"/>
              <w:left w:w="100" w:type="dxa"/>
              <w:bottom w:w="60" w:type="dxa"/>
              <w:right w:w="100" w:type="dxa"/>
            </w:tcMar>
          </w:tcPr>
          <w:p w14:paraId="6AF3DA77"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Función en el sistema</w:t>
            </w:r>
          </w:p>
        </w:tc>
        <w:tc>
          <w:tcPr>
            <w:tcW w:w="3619" w:type="dxa"/>
            <w:shd w:val="clear" w:color="auto" w:fill="D9D9D9"/>
            <w:tcMar>
              <w:top w:w="60" w:type="dxa"/>
              <w:left w:w="100" w:type="dxa"/>
              <w:bottom w:w="60" w:type="dxa"/>
              <w:right w:w="100" w:type="dxa"/>
            </w:tcMar>
          </w:tcPr>
          <w:p w14:paraId="2810F441"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Criterio que motivó su selección</w:t>
            </w:r>
          </w:p>
        </w:tc>
      </w:tr>
      <w:tr w:rsidR="00AE6C92" w:rsidRPr="00F8065B" w14:paraId="6FD80D73" w14:textId="77777777" w:rsidTr="00AE6C92">
        <w:tc>
          <w:tcPr>
            <w:tcW w:w="1880" w:type="dxa"/>
            <w:tcMar>
              <w:top w:w="60" w:type="dxa"/>
              <w:left w:w="100" w:type="dxa"/>
              <w:bottom w:w="60" w:type="dxa"/>
              <w:right w:w="100" w:type="dxa"/>
            </w:tcMar>
            <w:vAlign w:val="center"/>
          </w:tcPr>
          <w:p w14:paraId="4E1A51E3" w14:textId="3441DC8C"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Frontend</w:t>
            </w:r>
            <w:proofErr w:type="spellEnd"/>
            <w:r w:rsidRPr="00142C70">
              <w:rPr>
                <w:rFonts w:ascii="Times New Roman" w:hAnsi="Times New Roman" w:cs="Times New Roman"/>
                <w:sz w:val="22"/>
                <w:szCs w:val="22"/>
              </w:rPr>
              <w:t xml:space="preserve"> web</w:t>
            </w:r>
          </w:p>
        </w:tc>
        <w:tc>
          <w:tcPr>
            <w:tcW w:w="1276" w:type="dxa"/>
            <w:tcMar>
              <w:top w:w="60" w:type="dxa"/>
              <w:left w:w="100" w:type="dxa"/>
              <w:bottom w:w="60" w:type="dxa"/>
              <w:right w:w="100" w:type="dxa"/>
            </w:tcMar>
            <w:vAlign w:val="center"/>
          </w:tcPr>
          <w:p w14:paraId="62C44EC0" w14:textId="46958A00"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Angular 21; versión </w:t>
            </w:r>
            <w:r w:rsidRPr="00142C70">
              <w:rPr>
                <w:rFonts w:ascii="Times New Roman" w:hAnsi="Times New Roman" w:cs="Times New Roman"/>
                <w:sz w:val="22"/>
                <w:szCs w:val="22"/>
              </w:rPr>
              <w:lastRenderedPageBreak/>
              <w:t>resuelta 21.2.17</w:t>
            </w:r>
          </w:p>
        </w:tc>
        <w:tc>
          <w:tcPr>
            <w:tcW w:w="2525" w:type="dxa"/>
            <w:tcMar>
              <w:top w:w="60" w:type="dxa"/>
              <w:left w:w="100" w:type="dxa"/>
              <w:bottom w:w="60" w:type="dxa"/>
              <w:right w:w="100" w:type="dxa"/>
            </w:tcMar>
            <w:vAlign w:val="center"/>
          </w:tcPr>
          <w:p w14:paraId="200DFB10" w14:textId="219AFEC9"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lastRenderedPageBreak/>
              <w:t xml:space="preserve">Implementar las interfaces web de administración, </w:t>
            </w:r>
            <w:r w:rsidRPr="00142C70">
              <w:rPr>
                <w:rFonts w:ascii="Times New Roman" w:hAnsi="Times New Roman" w:cs="Times New Roman"/>
                <w:sz w:val="22"/>
                <w:szCs w:val="22"/>
              </w:rPr>
              <w:lastRenderedPageBreak/>
              <w:t>organización y participación, incluyendo navegación, formularios y consumo de la API.</w:t>
            </w:r>
          </w:p>
        </w:tc>
        <w:tc>
          <w:tcPr>
            <w:tcW w:w="3619" w:type="dxa"/>
            <w:tcMar>
              <w:top w:w="60" w:type="dxa"/>
              <w:left w:w="100" w:type="dxa"/>
              <w:bottom w:w="60" w:type="dxa"/>
              <w:right w:w="100" w:type="dxa"/>
            </w:tcMar>
            <w:vAlign w:val="center"/>
          </w:tcPr>
          <w:p w14:paraId="53654A16" w14:textId="295BF76E"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lastRenderedPageBreak/>
              <w:t xml:space="preserve">Su arquitectura basada en componentes, servicios y rutas permite estructurar los procesos de </w:t>
            </w:r>
            <w:r w:rsidRPr="00142C70">
              <w:rPr>
                <w:rFonts w:ascii="Times New Roman" w:hAnsi="Times New Roman" w:cs="Times New Roman"/>
                <w:sz w:val="22"/>
                <w:szCs w:val="22"/>
              </w:rPr>
              <w:lastRenderedPageBreak/>
              <w:t>gestión de usuarios, solicitudes, eventos y categorías, relacionados con RF-02, RF-03, RF-04 y RF-11. También contribuye a la consistencia de la interfaz y a la compatibilidad contemplada en RNF-03 y RNF-04.</w:t>
            </w:r>
          </w:p>
        </w:tc>
      </w:tr>
      <w:tr w:rsidR="00AE6C92" w:rsidRPr="00F8065B" w14:paraId="2F238B62" w14:textId="77777777" w:rsidTr="00AE6C92">
        <w:tc>
          <w:tcPr>
            <w:tcW w:w="1880" w:type="dxa"/>
            <w:tcMar>
              <w:top w:w="60" w:type="dxa"/>
              <w:left w:w="100" w:type="dxa"/>
              <w:bottom w:w="60" w:type="dxa"/>
              <w:right w:w="100" w:type="dxa"/>
            </w:tcMar>
            <w:vAlign w:val="center"/>
          </w:tcPr>
          <w:p w14:paraId="4E88DE5A" w14:textId="71AED771"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lastRenderedPageBreak/>
              <w:t>Aplicación móvil</w:t>
            </w:r>
          </w:p>
        </w:tc>
        <w:tc>
          <w:tcPr>
            <w:tcW w:w="1276" w:type="dxa"/>
            <w:tcMar>
              <w:top w:w="60" w:type="dxa"/>
              <w:left w:w="100" w:type="dxa"/>
              <w:bottom w:w="60" w:type="dxa"/>
              <w:right w:w="100" w:type="dxa"/>
            </w:tcMar>
            <w:vAlign w:val="center"/>
          </w:tcPr>
          <w:p w14:paraId="73C6F9FC" w14:textId="25E83792"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Flutter</w:t>
            </w:r>
            <w:proofErr w:type="spellEnd"/>
            <w:r w:rsidRPr="00142C70">
              <w:rPr>
                <w:rFonts w:ascii="Times New Roman" w:hAnsi="Times New Roman" w:cs="Times New Roman"/>
                <w:sz w:val="22"/>
                <w:szCs w:val="22"/>
              </w:rPr>
              <w:t xml:space="preserve"> 3.44.8 / Dart 3.12.2 (entorno local)</w:t>
            </w:r>
          </w:p>
        </w:tc>
        <w:tc>
          <w:tcPr>
            <w:tcW w:w="2525" w:type="dxa"/>
            <w:tcMar>
              <w:top w:w="60" w:type="dxa"/>
              <w:left w:w="100" w:type="dxa"/>
              <w:bottom w:w="60" w:type="dxa"/>
              <w:right w:w="100" w:type="dxa"/>
            </w:tcMar>
            <w:vAlign w:val="center"/>
          </w:tcPr>
          <w:p w14:paraId="337129D7" w14:textId="57769707"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Implementar la aplicación móvil del participante para consultar eventos, realizar inscripciones, gestionar pagos, registrar asistencia y consultar certificados e historial.</w:t>
            </w:r>
          </w:p>
        </w:tc>
        <w:tc>
          <w:tcPr>
            <w:tcW w:w="3619" w:type="dxa"/>
            <w:tcMar>
              <w:top w:w="60" w:type="dxa"/>
              <w:left w:w="100" w:type="dxa"/>
              <w:bottom w:w="60" w:type="dxa"/>
              <w:right w:w="100" w:type="dxa"/>
            </w:tcMar>
            <w:vAlign w:val="center"/>
          </w:tcPr>
          <w:p w14:paraId="175EE929" w14:textId="622B7B0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Permite desarrollar interfaces móviles multiplataforma y acceder a capacidades del dispositivo, como cámara y ubicación, necesarias para el proceso de asistencia de RF-08. También proporciona interfaces para RF-05, RF-06, RF-07, RF-09 y RF-10.</w:t>
            </w:r>
          </w:p>
        </w:tc>
      </w:tr>
      <w:tr w:rsidR="00AE6C92" w:rsidRPr="00F8065B" w14:paraId="4B4B356A" w14:textId="77777777" w:rsidTr="00AE6C92">
        <w:tc>
          <w:tcPr>
            <w:tcW w:w="1880" w:type="dxa"/>
            <w:tcMar>
              <w:top w:w="60" w:type="dxa"/>
              <w:left w:w="100" w:type="dxa"/>
              <w:bottom w:w="60" w:type="dxa"/>
              <w:right w:w="100" w:type="dxa"/>
            </w:tcMar>
            <w:vAlign w:val="center"/>
          </w:tcPr>
          <w:p w14:paraId="01A6FF01" w14:textId="053E4775"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Backend</w:t>
            </w:r>
            <w:proofErr w:type="spellEnd"/>
          </w:p>
        </w:tc>
        <w:tc>
          <w:tcPr>
            <w:tcW w:w="1276" w:type="dxa"/>
            <w:tcMar>
              <w:top w:w="60" w:type="dxa"/>
              <w:left w:w="100" w:type="dxa"/>
              <w:bottom w:w="60" w:type="dxa"/>
              <w:right w:w="100" w:type="dxa"/>
            </w:tcMar>
            <w:vAlign w:val="center"/>
          </w:tcPr>
          <w:p w14:paraId="7E917904" w14:textId="0493CD99"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Java 21 / Spring </w:t>
            </w:r>
            <w:proofErr w:type="spellStart"/>
            <w:r w:rsidRPr="00142C70">
              <w:rPr>
                <w:rFonts w:ascii="Times New Roman" w:hAnsi="Times New Roman" w:cs="Times New Roman"/>
                <w:sz w:val="22"/>
                <w:szCs w:val="22"/>
              </w:rPr>
              <w:t>Boot</w:t>
            </w:r>
            <w:proofErr w:type="spellEnd"/>
            <w:r w:rsidRPr="00142C70">
              <w:rPr>
                <w:rFonts w:ascii="Times New Roman" w:hAnsi="Times New Roman" w:cs="Times New Roman"/>
                <w:sz w:val="22"/>
                <w:szCs w:val="22"/>
              </w:rPr>
              <w:t xml:space="preserve"> 3.3.0</w:t>
            </w:r>
          </w:p>
        </w:tc>
        <w:tc>
          <w:tcPr>
            <w:tcW w:w="2525" w:type="dxa"/>
            <w:tcMar>
              <w:top w:w="60" w:type="dxa"/>
              <w:left w:w="100" w:type="dxa"/>
              <w:bottom w:w="60" w:type="dxa"/>
              <w:right w:w="100" w:type="dxa"/>
            </w:tcMar>
            <w:vAlign w:val="center"/>
          </w:tcPr>
          <w:p w14:paraId="2DDC7C60" w14:textId="6C176E6D"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Implementar la API y centralizar la lógica de negocio, autenticación, autorización, validaciones y procesamiento de operaciones mediante un monolito modular.</w:t>
            </w:r>
          </w:p>
        </w:tc>
        <w:tc>
          <w:tcPr>
            <w:tcW w:w="3619" w:type="dxa"/>
            <w:tcMar>
              <w:top w:w="60" w:type="dxa"/>
              <w:left w:w="100" w:type="dxa"/>
              <w:bottom w:w="60" w:type="dxa"/>
              <w:right w:w="100" w:type="dxa"/>
            </w:tcMar>
            <w:vAlign w:val="center"/>
          </w:tcPr>
          <w:p w14:paraId="7E9C3FDE" w14:textId="0AE7966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Permite separar responsabilidades por módulos sin distribuir la aplicación como microservicios y mantener reglas de negocio comunes para las aplicaciones web y móvil. Da soporte a RF-01–RF-13 y a los controles relacionados con RNF-02.</w:t>
            </w:r>
          </w:p>
        </w:tc>
      </w:tr>
      <w:tr w:rsidR="00AE6C92" w:rsidRPr="00F8065B" w14:paraId="40502F19" w14:textId="77777777" w:rsidTr="00AE6C92">
        <w:tc>
          <w:tcPr>
            <w:tcW w:w="1880" w:type="dxa"/>
            <w:tcMar>
              <w:top w:w="60" w:type="dxa"/>
              <w:left w:w="100" w:type="dxa"/>
              <w:bottom w:w="60" w:type="dxa"/>
              <w:right w:w="100" w:type="dxa"/>
            </w:tcMar>
            <w:vAlign w:val="center"/>
          </w:tcPr>
          <w:p w14:paraId="5A87C3F9" w14:textId="270053D0"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Base de datos</w:t>
            </w:r>
          </w:p>
        </w:tc>
        <w:tc>
          <w:tcPr>
            <w:tcW w:w="1276" w:type="dxa"/>
            <w:tcMar>
              <w:top w:w="60" w:type="dxa"/>
              <w:left w:w="100" w:type="dxa"/>
              <w:bottom w:w="60" w:type="dxa"/>
              <w:right w:w="100" w:type="dxa"/>
            </w:tcMar>
            <w:vAlign w:val="center"/>
          </w:tcPr>
          <w:p w14:paraId="257611EF" w14:textId="4C6BBC92"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PostgreSQL 16, configurado para desarrollo; versión de producción no verificada</w:t>
            </w:r>
          </w:p>
        </w:tc>
        <w:tc>
          <w:tcPr>
            <w:tcW w:w="2525" w:type="dxa"/>
            <w:tcMar>
              <w:top w:w="60" w:type="dxa"/>
              <w:left w:w="100" w:type="dxa"/>
              <w:bottom w:w="60" w:type="dxa"/>
              <w:right w:w="100" w:type="dxa"/>
            </w:tcMar>
            <w:vAlign w:val="center"/>
          </w:tcPr>
          <w:p w14:paraId="3D9AB592" w14:textId="7000D26C"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Almacenar usuarios, eventos, categorías, inscripciones, pagos, sesiones, asistencias, certificados y demás información persistente.</w:t>
            </w:r>
          </w:p>
        </w:tc>
        <w:tc>
          <w:tcPr>
            <w:tcW w:w="3619" w:type="dxa"/>
            <w:tcMar>
              <w:top w:w="60" w:type="dxa"/>
              <w:left w:w="100" w:type="dxa"/>
              <w:bottom w:w="60" w:type="dxa"/>
              <w:right w:w="100" w:type="dxa"/>
            </w:tcMar>
            <w:vAlign w:val="center"/>
          </w:tcPr>
          <w:p w14:paraId="73348145" w14:textId="7F27C00F"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Su modelo relacional permite establecer relaciones y restricciones de integridad entre las entidades, respaldando los procesos de inscripción, pago, asistencia y certificación, especialmente RF-06 a RF-10.</w:t>
            </w:r>
          </w:p>
        </w:tc>
      </w:tr>
      <w:tr w:rsidR="00AE6C92" w:rsidRPr="00F8065B" w14:paraId="59C1224C" w14:textId="77777777" w:rsidTr="00AE6C92">
        <w:tc>
          <w:tcPr>
            <w:tcW w:w="1880" w:type="dxa"/>
            <w:tcMar>
              <w:top w:w="60" w:type="dxa"/>
              <w:left w:w="100" w:type="dxa"/>
              <w:bottom w:w="60" w:type="dxa"/>
              <w:right w:w="100" w:type="dxa"/>
            </w:tcMar>
            <w:vAlign w:val="center"/>
          </w:tcPr>
          <w:p w14:paraId="322DE4CF" w14:textId="1F78B897"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Autenticación y autorización</w:t>
            </w:r>
          </w:p>
        </w:tc>
        <w:tc>
          <w:tcPr>
            <w:tcW w:w="1276" w:type="dxa"/>
            <w:tcMar>
              <w:top w:w="60" w:type="dxa"/>
              <w:left w:w="100" w:type="dxa"/>
              <w:bottom w:w="60" w:type="dxa"/>
              <w:right w:w="100" w:type="dxa"/>
            </w:tcMar>
            <w:vAlign w:val="center"/>
          </w:tcPr>
          <w:p w14:paraId="25AFB5D0" w14:textId="56070805"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Spring Security 6.3.0 / JJWT 0.12.5</w:t>
            </w:r>
          </w:p>
        </w:tc>
        <w:tc>
          <w:tcPr>
            <w:tcW w:w="2525" w:type="dxa"/>
            <w:tcMar>
              <w:top w:w="60" w:type="dxa"/>
              <w:left w:w="100" w:type="dxa"/>
              <w:bottom w:w="60" w:type="dxa"/>
              <w:right w:w="100" w:type="dxa"/>
            </w:tcMar>
            <w:vAlign w:val="center"/>
          </w:tcPr>
          <w:p w14:paraId="60DEB385" w14:textId="2A000745"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Gestionar la autenticación mediante JWT, aplicar permisos por rol y controlar el acceso según la propiedad de los recursos y el estado de la sesión.</w:t>
            </w:r>
          </w:p>
        </w:tc>
        <w:tc>
          <w:tcPr>
            <w:tcW w:w="3619" w:type="dxa"/>
            <w:tcMar>
              <w:top w:w="60" w:type="dxa"/>
              <w:left w:w="100" w:type="dxa"/>
              <w:bottom w:w="60" w:type="dxa"/>
              <w:right w:w="100" w:type="dxa"/>
            </w:tcMar>
            <w:vAlign w:val="center"/>
          </w:tcPr>
          <w:p w14:paraId="5A99CFAE" w14:textId="1C0383EC"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Centraliza los controles de acceso de RF-01 y contribuye a RNF-02. Permite conservar las capacidades de participación de las cuentas que también tienen el rol Organizador. Las versiones corresponden al artefacto local auditado.</w:t>
            </w:r>
          </w:p>
        </w:tc>
      </w:tr>
      <w:tr w:rsidR="00AE6C92" w:rsidRPr="00F8065B" w14:paraId="206E0CAD" w14:textId="77777777" w:rsidTr="00AE6C92">
        <w:tc>
          <w:tcPr>
            <w:tcW w:w="1880" w:type="dxa"/>
            <w:tcMar>
              <w:top w:w="60" w:type="dxa"/>
              <w:left w:w="100" w:type="dxa"/>
              <w:bottom w:w="60" w:type="dxa"/>
              <w:right w:w="100" w:type="dxa"/>
            </w:tcMar>
            <w:vAlign w:val="center"/>
          </w:tcPr>
          <w:p w14:paraId="591DD148" w14:textId="7247A8C0"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Persistencia</w:t>
            </w:r>
          </w:p>
        </w:tc>
        <w:tc>
          <w:tcPr>
            <w:tcW w:w="1276" w:type="dxa"/>
            <w:tcMar>
              <w:top w:w="60" w:type="dxa"/>
              <w:left w:w="100" w:type="dxa"/>
              <w:bottom w:w="60" w:type="dxa"/>
              <w:right w:w="100" w:type="dxa"/>
            </w:tcMar>
            <w:vAlign w:val="center"/>
          </w:tcPr>
          <w:p w14:paraId="67F29E55" w14:textId="2551621D" w:rsidR="00AE6C92" w:rsidRPr="00AE6C92" w:rsidRDefault="00AE6C92" w:rsidP="00AE6C92">
            <w:pPr>
              <w:spacing w:after="20" w:line="240" w:lineRule="auto"/>
              <w:rPr>
                <w:rFonts w:ascii="Times New Roman" w:hAnsi="Times New Roman" w:cs="Times New Roman"/>
                <w:sz w:val="22"/>
                <w:szCs w:val="22"/>
                <w:lang w:val="en-US"/>
              </w:rPr>
            </w:pPr>
            <w:r w:rsidRPr="00142C70">
              <w:rPr>
                <w:rFonts w:ascii="Times New Roman" w:hAnsi="Times New Roman" w:cs="Times New Roman"/>
                <w:sz w:val="22"/>
                <w:szCs w:val="22"/>
                <w:lang w:val="en-US"/>
              </w:rPr>
              <w:t>Spring Data JPA 3.3.0 / Hibernate 6.5.</w:t>
            </w:r>
            <w:proofErr w:type="gramStart"/>
            <w:r w:rsidRPr="00142C70">
              <w:rPr>
                <w:rFonts w:ascii="Times New Roman" w:hAnsi="Times New Roman" w:cs="Times New Roman"/>
                <w:sz w:val="22"/>
                <w:szCs w:val="22"/>
                <w:lang w:val="en-US"/>
              </w:rPr>
              <w:t>2.Final</w:t>
            </w:r>
            <w:proofErr w:type="gramEnd"/>
          </w:p>
        </w:tc>
        <w:tc>
          <w:tcPr>
            <w:tcW w:w="2525" w:type="dxa"/>
            <w:tcMar>
              <w:top w:w="60" w:type="dxa"/>
              <w:left w:w="100" w:type="dxa"/>
              <w:bottom w:w="60" w:type="dxa"/>
              <w:right w:w="100" w:type="dxa"/>
            </w:tcMar>
            <w:vAlign w:val="center"/>
          </w:tcPr>
          <w:p w14:paraId="61B10149" w14:textId="7C9F00B6"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Mapear las entidades y relaciones, ejecutar consultas y gestionar operaciones transaccionales sobre PostgreSQL.</w:t>
            </w:r>
          </w:p>
        </w:tc>
        <w:tc>
          <w:tcPr>
            <w:tcW w:w="3619" w:type="dxa"/>
            <w:tcMar>
              <w:top w:w="60" w:type="dxa"/>
              <w:left w:w="100" w:type="dxa"/>
              <w:bottom w:w="60" w:type="dxa"/>
              <w:right w:w="100" w:type="dxa"/>
            </w:tcMar>
            <w:vAlign w:val="center"/>
          </w:tcPr>
          <w:p w14:paraId="5E8B48A0" w14:textId="2B9A1022"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Facilita la correspondencia entre el modelo de dominio y la base de datos, además de mantener la consistencia de las operaciones de inscripción, pago y certificación, relacionadas con RF-06, RF-07 y RF-09.</w:t>
            </w:r>
          </w:p>
        </w:tc>
      </w:tr>
      <w:tr w:rsidR="00AE6C92" w:rsidRPr="00F8065B" w14:paraId="58C8D328" w14:textId="77777777" w:rsidTr="00AE6C92">
        <w:tc>
          <w:tcPr>
            <w:tcW w:w="1880" w:type="dxa"/>
            <w:tcMar>
              <w:top w:w="60" w:type="dxa"/>
              <w:left w:w="100" w:type="dxa"/>
              <w:bottom w:w="60" w:type="dxa"/>
              <w:right w:w="100" w:type="dxa"/>
            </w:tcMar>
            <w:vAlign w:val="center"/>
          </w:tcPr>
          <w:p w14:paraId="3F8E482D" w14:textId="7F2CDE71"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lastRenderedPageBreak/>
              <w:t xml:space="preserve">Comunicación entre clientes y </w:t>
            </w:r>
            <w:proofErr w:type="spellStart"/>
            <w:r w:rsidRPr="00142C70">
              <w:rPr>
                <w:rFonts w:ascii="Times New Roman" w:hAnsi="Times New Roman" w:cs="Times New Roman"/>
                <w:sz w:val="22"/>
                <w:szCs w:val="22"/>
              </w:rPr>
              <w:t>backend</w:t>
            </w:r>
            <w:proofErr w:type="spellEnd"/>
          </w:p>
        </w:tc>
        <w:tc>
          <w:tcPr>
            <w:tcW w:w="1276" w:type="dxa"/>
            <w:tcMar>
              <w:top w:w="60" w:type="dxa"/>
              <w:left w:w="100" w:type="dxa"/>
              <w:bottom w:w="60" w:type="dxa"/>
              <w:right w:w="100" w:type="dxa"/>
            </w:tcMar>
            <w:vAlign w:val="center"/>
          </w:tcPr>
          <w:p w14:paraId="5073AAFB" w14:textId="0268722D"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API REST; JSON, </w:t>
            </w:r>
            <w:proofErr w:type="spellStart"/>
            <w:r w:rsidRPr="00142C70">
              <w:rPr>
                <w:rFonts w:ascii="Times New Roman" w:hAnsi="Times New Roman" w:cs="Times New Roman"/>
                <w:sz w:val="22"/>
                <w:szCs w:val="22"/>
              </w:rPr>
              <w:t>multipart</w:t>
            </w:r>
            <w:proofErr w:type="spellEnd"/>
            <w:r w:rsidRPr="00142C70">
              <w:rPr>
                <w:rFonts w:ascii="Times New Roman" w:hAnsi="Times New Roman" w:cs="Times New Roman"/>
                <w:sz w:val="22"/>
                <w:szCs w:val="22"/>
              </w:rPr>
              <w:t xml:space="preserve"> y archivos binarios</w:t>
            </w:r>
          </w:p>
        </w:tc>
        <w:tc>
          <w:tcPr>
            <w:tcW w:w="2525" w:type="dxa"/>
            <w:tcMar>
              <w:top w:w="60" w:type="dxa"/>
              <w:left w:w="100" w:type="dxa"/>
              <w:bottom w:w="60" w:type="dxa"/>
              <w:right w:w="100" w:type="dxa"/>
            </w:tcMar>
            <w:vAlign w:val="center"/>
          </w:tcPr>
          <w:p w14:paraId="007347B6" w14:textId="6050D4CB"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Exponer las operaciones bajo /api/v1, intercambiar datos estructurados, recibir archivos y entregar documentos descargables.</w:t>
            </w:r>
          </w:p>
        </w:tc>
        <w:tc>
          <w:tcPr>
            <w:tcW w:w="3619" w:type="dxa"/>
            <w:tcMar>
              <w:top w:w="60" w:type="dxa"/>
              <w:left w:w="100" w:type="dxa"/>
              <w:bottom w:w="60" w:type="dxa"/>
              <w:right w:w="100" w:type="dxa"/>
            </w:tcMar>
            <w:vAlign w:val="center"/>
          </w:tcPr>
          <w:p w14:paraId="6192D380" w14:textId="6080B53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Proporciona un contrato común para Angular y </w:t>
            </w:r>
            <w:proofErr w:type="spellStart"/>
            <w:r w:rsidRPr="00142C70">
              <w:rPr>
                <w:rFonts w:ascii="Times New Roman" w:hAnsi="Times New Roman" w:cs="Times New Roman"/>
                <w:sz w:val="22"/>
                <w:szCs w:val="22"/>
              </w:rPr>
              <w:t>Flutter</w:t>
            </w:r>
            <w:proofErr w:type="spellEnd"/>
            <w:r w:rsidRPr="00142C70">
              <w:rPr>
                <w:rFonts w:ascii="Times New Roman" w:hAnsi="Times New Roman" w:cs="Times New Roman"/>
                <w:sz w:val="22"/>
                <w:szCs w:val="22"/>
              </w:rPr>
              <w:t xml:space="preserve">. JSON se utiliza para datos estructurados, </w:t>
            </w:r>
            <w:proofErr w:type="spellStart"/>
            <w:r w:rsidRPr="00142C70">
              <w:rPr>
                <w:rFonts w:ascii="Times New Roman" w:hAnsi="Times New Roman" w:cs="Times New Roman"/>
                <w:sz w:val="22"/>
                <w:szCs w:val="22"/>
              </w:rPr>
              <w:t>multipart</w:t>
            </w:r>
            <w:proofErr w:type="spellEnd"/>
            <w:r w:rsidRPr="00142C70">
              <w:rPr>
                <w:rFonts w:ascii="Times New Roman" w:hAnsi="Times New Roman" w:cs="Times New Roman"/>
                <w:sz w:val="22"/>
                <w:szCs w:val="22"/>
              </w:rPr>
              <w:t xml:space="preserve"> para cargas de archivos y respuestas binarias para descargas de certificados y reportes.</w:t>
            </w:r>
          </w:p>
        </w:tc>
      </w:tr>
      <w:tr w:rsidR="00AE6C92" w:rsidRPr="00F8065B" w14:paraId="08069B6F" w14:textId="77777777" w:rsidTr="00AE6C92">
        <w:tc>
          <w:tcPr>
            <w:tcW w:w="1880" w:type="dxa"/>
            <w:tcMar>
              <w:top w:w="60" w:type="dxa"/>
              <w:left w:w="100" w:type="dxa"/>
              <w:bottom w:w="60" w:type="dxa"/>
              <w:right w:w="100" w:type="dxa"/>
            </w:tcMar>
            <w:vAlign w:val="center"/>
          </w:tcPr>
          <w:p w14:paraId="01B374BD" w14:textId="7EB18753"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Control de versiones y gestión</w:t>
            </w:r>
          </w:p>
        </w:tc>
        <w:tc>
          <w:tcPr>
            <w:tcW w:w="1276" w:type="dxa"/>
            <w:tcMar>
              <w:top w:w="60" w:type="dxa"/>
              <w:left w:w="100" w:type="dxa"/>
              <w:bottom w:w="60" w:type="dxa"/>
              <w:right w:w="100" w:type="dxa"/>
            </w:tcMar>
            <w:vAlign w:val="center"/>
          </w:tcPr>
          <w:p w14:paraId="5C922EDB" w14:textId="7BE6B0BC"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Git / </w:t>
            </w:r>
            <w:proofErr w:type="spellStart"/>
            <w:r w:rsidRPr="00142C70">
              <w:rPr>
                <w:rFonts w:ascii="Times New Roman" w:hAnsi="Times New Roman" w:cs="Times New Roman"/>
                <w:sz w:val="22"/>
                <w:szCs w:val="22"/>
              </w:rPr>
              <w:t>GitLab</w:t>
            </w:r>
            <w:proofErr w:type="spellEnd"/>
            <w:r w:rsidRPr="00142C70">
              <w:rPr>
                <w:rFonts w:ascii="Times New Roman" w:hAnsi="Times New Roman" w:cs="Times New Roman"/>
                <w:sz w:val="22"/>
                <w:szCs w:val="22"/>
              </w:rPr>
              <w:t xml:space="preserve">; versión del servicio </w:t>
            </w:r>
            <w:proofErr w:type="spellStart"/>
            <w:r w:rsidRPr="00142C70">
              <w:rPr>
                <w:rFonts w:ascii="Times New Roman" w:hAnsi="Times New Roman" w:cs="Times New Roman"/>
                <w:sz w:val="22"/>
                <w:szCs w:val="22"/>
              </w:rPr>
              <w:t>GitLab</w:t>
            </w:r>
            <w:proofErr w:type="spellEnd"/>
            <w:r w:rsidRPr="00142C70">
              <w:rPr>
                <w:rFonts w:ascii="Times New Roman" w:hAnsi="Times New Roman" w:cs="Times New Roman"/>
                <w:sz w:val="22"/>
                <w:szCs w:val="22"/>
              </w:rPr>
              <w:t xml:space="preserve"> no verificada</w:t>
            </w:r>
          </w:p>
        </w:tc>
        <w:tc>
          <w:tcPr>
            <w:tcW w:w="2525" w:type="dxa"/>
            <w:tcMar>
              <w:top w:w="60" w:type="dxa"/>
              <w:left w:w="100" w:type="dxa"/>
              <w:bottom w:w="60" w:type="dxa"/>
              <w:right w:w="100" w:type="dxa"/>
            </w:tcMar>
            <w:vAlign w:val="center"/>
          </w:tcPr>
          <w:p w14:paraId="6F1C6A3D" w14:textId="7D2EB1EF"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Gestionar el código fuente, el historial de cambios, las ramas, los </w:t>
            </w:r>
            <w:proofErr w:type="spellStart"/>
            <w:r w:rsidRPr="00142C70">
              <w:rPr>
                <w:rFonts w:ascii="Times New Roman" w:hAnsi="Times New Roman" w:cs="Times New Roman"/>
                <w:sz w:val="22"/>
                <w:szCs w:val="22"/>
              </w:rPr>
              <w:t>commits</w:t>
            </w:r>
            <w:proofErr w:type="spellEnd"/>
            <w:r w:rsidRPr="00142C70">
              <w:rPr>
                <w:rFonts w:ascii="Times New Roman" w:hAnsi="Times New Roman" w:cs="Times New Roman"/>
                <w:sz w:val="22"/>
                <w:szCs w:val="22"/>
              </w:rPr>
              <w:t xml:space="preserve"> y las tareas del proyecto.</w:t>
            </w:r>
          </w:p>
        </w:tc>
        <w:tc>
          <w:tcPr>
            <w:tcW w:w="3619" w:type="dxa"/>
            <w:tcMar>
              <w:top w:w="60" w:type="dxa"/>
              <w:left w:w="100" w:type="dxa"/>
              <w:bottom w:w="60" w:type="dxa"/>
              <w:right w:w="100" w:type="dxa"/>
            </w:tcMar>
            <w:vAlign w:val="center"/>
          </w:tcPr>
          <w:p w14:paraId="30249F78" w14:textId="0B8D6B39"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Facilita la trazabilidad de las modificaciones, la revisión de diferencias y el seguimiento del proceso de desarrollo mediante el repositorio y el tablero de trabajo.</w:t>
            </w:r>
          </w:p>
        </w:tc>
      </w:tr>
      <w:tr w:rsidR="00AE6C92" w:rsidRPr="00F8065B" w14:paraId="63AD3FE4" w14:textId="77777777" w:rsidTr="00AE6C92">
        <w:tc>
          <w:tcPr>
            <w:tcW w:w="1880" w:type="dxa"/>
            <w:tcMar>
              <w:top w:w="60" w:type="dxa"/>
              <w:left w:w="100" w:type="dxa"/>
              <w:bottom w:w="60" w:type="dxa"/>
              <w:right w:w="100" w:type="dxa"/>
            </w:tcMar>
            <w:vAlign w:val="center"/>
          </w:tcPr>
          <w:p w14:paraId="1F4CF076" w14:textId="684982C5"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Documentación de API</w:t>
            </w:r>
          </w:p>
        </w:tc>
        <w:tc>
          <w:tcPr>
            <w:tcW w:w="1276" w:type="dxa"/>
            <w:tcMar>
              <w:top w:w="60" w:type="dxa"/>
              <w:left w:w="100" w:type="dxa"/>
              <w:bottom w:w="60" w:type="dxa"/>
              <w:right w:w="100" w:type="dxa"/>
            </w:tcMar>
            <w:vAlign w:val="center"/>
          </w:tcPr>
          <w:p w14:paraId="65B1A73F" w14:textId="6B45BA2E"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Springdoc</w:t>
            </w:r>
            <w:proofErr w:type="spellEnd"/>
            <w:r w:rsidRPr="00142C70">
              <w:rPr>
                <w:rFonts w:ascii="Times New Roman" w:hAnsi="Times New Roman" w:cs="Times New Roman"/>
                <w:sz w:val="22"/>
                <w:szCs w:val="22"/>
              </w:rPr>
              <w:t xml:space="preserve"> </w:t>
            </w:r>
            <w:proofErr w:type="spellStart"/>
            <w:r w:rsidRPr="00142C70">
              <w:rPr>
                <w:rFonts w:ascii="Times New Roman" w:hAnsi="Times New Roman" w:cs="Times New Roman"/>
                <w:sz w:val="22"/>
                <w:szCs w:val="22"/>
              </w:rPr>
              <w:t>OpenAPI</w:t>
            </w:r>
            <w:proofErr w:type="spellEnd"/>
            <w:r w:rsidRPr="00142C70">
              <w:rPr>
                <w:rFonts w:ascii="Times New Roman" w:hAnsi="Times New Roman" w:cs="Times New Roman"/>
                <w:sz w:val="22"/>
                <w:szCs w:val="22"/>
              </w:rPr>
              <w:t xml:space="preserve"> 2.5.0</w:t>
            </w:r>
          </w:p>
        </w:tc>
        <w:tc>
          <w:tcPr>
            <w:tcW w:w="2525" w:type="dxa"/>
            <w:tcMar>
              <w:top w:w="60" w:type="dxa"/>
              <w:left w:w="100" w:type="dxa"/>
              <w:bottom w:w="60" w:type="dxa"/>
              <w:right w:w="100" w:type="dxa"/>
            </w:tcMar>
            <w:vAlign w:val="center"/>
          </w:tcPr>
          <w:p w14:paraId="6B6A078E" w14:textId="5C928083"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Generar la documentación </w:t>
            </w:r>
            <w:proofErr w:type="spellStart"/>
            <w:r w:rsidRPr="00142C70">
              <w:rPr>
                <w:rFonts w:ascii="Times New Roman" w:hAnsi="Times New Roman" w:cs="Times New Roman"/>
                <w:sz w:val="22"/>
                <w:szCs w:val="22"/>
              </w:rPr>
              <w:t>OpenAPI</w:t>
            </w:r>
            <w:proofErr w:type="spellEnd"/>
            <w:r w:rsidRPr="00142C70">
              <w:rPr>
                <w:rFonts w:ascii="Times New Roman" w:hAnsi="Times New Roman" w:cs="Times New Roman"/>
                <w:sz w:val="22"/>
                <w:szCs w:val="22"/>
              </w:rPr>
              <w:t xml:space="preserve"> y la interfaz de consulta de los </w:t>
            </w:r>
            <w:proofErr w:type="spellStart"/>
            <w:r w:rsidRPr="00142C70">
              <w:rPr>
                <w:rFonts w:ascii="Times New Roman" w:hAnsi="Times New Roman" w:cs="Times New Roman"/>
                <w:sz w:val="22"/>
                <w:szCs w:val="22"/>
              </w:rPr>
              <w:t>endpoints</w:t>
            </w:r>
            <w:proofErr w:type="spellEnd"/>
            <w:r w:rsidRPr="00142C70">
              <w:rPr>
                <w:rFonts w:ascii="Times New Roman" w:hAnsi="Times New Roman" w:cs="Times New Roman"/>
                <w:sz w:val="22"/>
                <w:szCs w:val="22"/>
              </w:rPr>
              <w:t>.</w:t>
            </w:r>
          </w:p>
        </w:tc>
        <w:tc>
          <w:tcPr>
            <w:tcW w:w="3619" w:type="dxa"/>
            <w:tcMar>
              <w:top w:w="60" w:type="dxa"/>
              <w:left w:w="100" w:type="dxa"/>
              <w:bottom w:w="60" w:type="dxa"/>
              <w:right w:w="100" w:type="dxa"/>
            </w:tcMar>
            <w:vAlign w:val="center"/>
          </w:tcPr>
          <w:p w14:paraId="5DB0D376" w14:textId="238F5026"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Facilita la inspección de rutas, parámetros, respuestas y mecanismos de autenticación, apoyando la integración entre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xml:space="preserve"> y las aplicaciones cliente.</w:t>
            </w:r>
          </w:p>
        </w:tc>
      </w:tr>
      <w:tr w:rsidR="00AE6C92" w:rsidRPr="00F8065B" w14:paraId="07513123" w14:textId="77777777" w:rsidTr="00AE6C92">
        <w:tc>
          <w:tcPr>
            <w:tcW w:w="1880" w:type="dxa"/>
            <w:tcMar>
              <w:top w:w="60" w:type="dxa"/>
              <w:left w:w="100" w:type="dxa"/>
              <w:bottom w:w="60" w:type="dxa"/>
              <w:right w:w="100" w:type="dxa"/>
            </w:tcMar>
            <w:vAlign w:val="center"/>
          </w:tcPr>
          <w:p w14:paraId="482B24E5" w14:textId="15939A3F"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Generación y representación de códigos QR</w:t>
            </w:r>
          </w:p>
        </w:tc>
        <w:tc>
          <w:tcPr>
            <w:tcW w:w="1276" w:type="dxa"/>
            <w:tcMar>
              <w:top w:w="60" w:type="dxa"/>
              <w:left w:w="100" w:type="dxa"/>
              <w:bottom w:w="60" w:type="dxa"/>
              <w:right w:w="100" w:type="dxa"/>
            </w:tcMar>
            <w:vAlign w:val="center"/>
          </w:tcPr>
          <w:p w14:paraId="3A334EB1" w14:textId="0A280A11"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ZXing</w:t>
            </w:r>
            <w:proofErr w:type="spellEnd"/>
            <w:r w:rsidRPr="00142C70">
              <w:rPr>
                <w:rFonts w:ascii="Times New Roman" w:hAnsi="Times New Roman" w:cs="Times New Roman"/>
                <w:sz w:val="22"/>
                <w:szCs w:val="22"/>
              </w:rPr>
              <w:t xml:space="preserve"> 3.5.3 / </w:t>
            </w:r>
            <w:proofErr w:type="spellStart"/>
            <w:r w:rsidRPr="00142C70">
              <w:rPr>
                <w:rFonts w:ascii="Times New Roman" w:hAnsi="Times New Roman" w:cs="Times New Roman"/>
                <w:sz w:val="22"/>
                <w:szCs w:val="22"/>
              </w:rPr>
              <w:t>qrcode</w:t>
            </w:r>
            <w:proofErr w:type="spellEnd"/>
            <w:r w:rsidRPr="00142C70">
              <w:rPr>
                <w:rFonts w:ascii="Times New Roman" w:hAnsi="Times New Roman" w:cs="Times New Roman"/>
                <w:sz w:val="22"/>
                <w:szCs w:val="22"/>
              </w:rPr>
              <w:t xml:space="preserve"> 1.5.4</w:t>
            </w:r>
          </w:p>
        </w:tc>
        <w:tc>
          <w:tcPr>
            <w:tcW w:w="2525" w:type="dxa"/>
            <w:tcMar>
              <w:top w:w="60" w:type="dxa"/>
              <w:left w:w="100" w:type="dxa"/>
              <w:bottom w:w="60" w:type="dxa"/>
              <w:right w:w="100" w:type="dxa"/>
            </w:tcMar>
            <w:vAlign w:val="center"/>
          </w:tcPr>
          <w:p w14:paraId="5D5EAC8C" w14:textId="30B0A2C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Generar el QR de verificación incorporado a los certificados y representar en la aplicación web los tokens de asistencia emitidos por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w:t>
            </w:r>
          </w:p>
        </w:tc>
        <w:tc>
          <w:tcPr>
            <w:tcW w:w="3619" w:type="dxa"/>
            <w:tcMar>
              <w:top w:w="60" w:type="dxa"/>
              <w:left w:w="100" w:type="dxa"/>
              <w:bottom w:w="60" w:type="dxa"/>
              <w:right w:w="100" w:type="dxa"/>
            </w:tcMar>
            <w:vAlign w:val="center"/>
          </w:tcPr>
          <w:p w14:paraId="140E654F" w14:textId="618E86C6"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Permite incorporar información de verificación en los certificados, relacionada con RF-13, y facilitar el proceso de asistencia de RF-08. La vigencia y autorización de los tokens se controlan en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w:t>
            </w:r>
          </w:p>
        </w:tc>
      </w:tr>
      <w:tr w:rsidR="00AE6C92" w:rsidRPr="00F8065B" w14:paraId="481AEEA7" w14:textId="77777777" w:rsidTr="00AE6C92">
        <w:tc>
          <w:tcPr>
            <w:tcW w:w="1880" w:type="dxa"/>
            <w:tcMar>
              <w:top w:w="60" w:type="dxa"/>
              <w:left w:w="100" w:type="dxa"/>
              <w:bottom w:w="60" w:type="dxa"/>
              <w:right w:w="100" w:type="dxa"/>
            </w:tcMar>
            <w:vAlign w:val="center"/>
          </w:tcPr>
          <w:p w14:paraId="0394419F" w14:textId="16385258"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Generación de documentos PDF</w:t>
            </w:r>
          </w:p>
        </w:tc>
        <w:tc>
          <w:tcPr>
            <w:tcW w:w="1276" w:type="dxa"/>
            <w:tcMar>
              <w:top w:w="60" w:type="dxa"/>
              <w:left w:w="100" w:type="dxa"/>
              <w:bottom w:w="60" w:type="dxa"/>
              <w:right w:w="100" w:type="dxa"/>
            </w:tcMar>
            <w:vAlign w:val="center"/>
          </w:tcPr>
          <w:p w14:paraId="69A6207D" w14:textId="0094F91B"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iText</w:t>
            </w:r>
            <w:proofErr w:type="spellEnd"/>
            <w:r w:rsidRPr="00142C70">
              <w:rPr>
                <w:rFonts w:ascii="Times New Roman" w:hAnsi="Times New Roman" w:cs="Times New Roman"/>
                <w:sz w:val="22"/>
                <w:szCs w:val="22"/>
              </w:rPr>
              <w:t xml:space="preserve"> 8.0.4</w:t>
            </w:r>
          </w:p>
        </w:tc>
        <w:tc>
          <w:tcPr>
            <w:tcW w:w="2525" w:type="dxa"/>
            <w:tcMar>
              <w:top w:w="60" w:type="dxa"/>
              <w:left w:w="100" w:type="dxa"/>
              <w:bottom w:w="60" w:type="dxa"/>
              <w:right w:w="100" w:type="dxa"/>
            </w:tcMar>
            <w:vAlign w:val="center"/>
          </w:tcPr>
          <w:p w14:paraId="2539504D" w14:textId="256799C7"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Generar certificados de participación y reportes en formato PDF.</w:t>
            </w:r>
          </w:p>
        </w:tc>
        <w:tc>
          <w:tcPr>
            <w:tcW w:w="3619" w:type="dxa"/>
            <w:tcMar>
              <w:top w:w="60" w:type="dxa"/>
              <w:left w:w="100" w:type="dxa"/>
              <w:bottom w:w="60" w:type="dxa"/>
              <w:right w:w="100" w:type="dxa"/>
            </w:tcMar>
            <w:vAlign w:val="center"/>
          </w:tcPr>
          <w:p w14:paraId="22CA5B3D" w14:textId="50440893"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Permite producir documentos descargables con información estructurada, respaldando la emisión de certificados de RF-09 y la generación de reportes de RF-12.</w:t>
            </w:r>
          </w:p>
        </w:tc>
      </w:tr>
      <w:tr w:rsidR="00AE6C92" w:rsidRPr="00F8065B" w14:paraId="16C5A031" w14:textId="77777777" w:rsidTr="00AE6C92">
        <w:tc>
          <w:tcPr>
            <w:tcW w:w="1880" w:type="dxa"/>
            <w:tcMar>
              <w:top w:w="60" w:type="dxa"/>
              <w:left w:w="100" w:type="dxa"/>
              <w:bottom w:w="60" w:type="dxa"/>
              <w:right w:w="100" w:type="dxa"/>
            </w:tcMar>
            <w:vAlign w:val="center"/>
          </w:tcPr>
          <w:p w14:paraId="06B09C30" w14:textId="5D124ED4"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Validación de archivos</w:t>
            </w:r>
          </w:p>
        </w:tc>
        <w:tc>
          <w:tcPr>
            <w:tcW w:w="1276" w:type="dxa"/>
            <w:tcMar>
              <w:top w:w="60" w:type="dxa"/>
              <w:left w:w="100" w:type="dxa"/>
              <w:bottom w:w="60" w:type="dxa"/>
              <w:right w:w="100" w:type="dxa"/>
            </w:tcMar>
            <w:vAlign w:val="center"/>
          </w:tcPr>
          <w:p w14:paraId="406496D5" w14:textId="6705169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Apache </w:t>
            </w:r>
            <w:proofErr w:type="spellStart"/>
            <w:r w:rsidRPr="00142C70">
              <w:rPr>
                <w:rFonts w:ascii="Times New Roman" w:hAnsi="Times New Roman" w:cs="Times New Roman"/>
                <w:sz w:val="22"/>
                <w:szCs w:val="22"/>
              </w:rPr>
              <w:t>Tika</w:t>
            </w:r>
            <w:proofErr w:type="spellEnd"/>
            <w:r w:rsidRPr="00142C70">
              <w:rPr>
                <w:rFonts w:ascii="Times New Roman" w:hAnsi="Times New Roman" w:cs="Times New Roman"/>
                <w:sz w:val="22"/>
                <w:szCs w:val="22"/>
              </w:rPr>
              <w:t xml:space="preserve"> 2.9.2</w:t>
            </w:r>
          </w:p>
        </w:tc>
        <w:tc>
          <w:tcPr>
            <w:tcW w:w="2525" w:type="dxa"/>
            <w:tcMar>
              <w:top w:w="60" w:type="dxa"/>
              <w:left w:w="100" w:type="dxa"/>
              <w:bottom w:w="60" w:type="dxa"/>
              <w:right w:w="100" w:type="dxa"/>
            </w:tcMar>
            <w:vAlign w:val="center"/>
          </w:tcPr>
          <w:p w14:paraId="6DFB4876" w14:textId="5E11E81E"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Detectar el tipo de contenido de los archivos recibidos y complementar las validaciones de carga.</w:t>
            </w:r>
          </w:p>
        </w:tc>
        <w:tc>
          <w:tcPr>
            <w:tcW w:w="3619" w:type="dxa"/>
            <w:tcMar>
              <w:top w:w="60" w:type="dxa"/>
              <w:left w:w="100" w:type="dxa"/>
              <w:bottom w:w="60" w:type="dxa"/>
              <w:right w:w="100" w:type="dxa"/>
            </w:tcMar>
            <w:vAlign w:val="center"/>
          </w:tcPr>
          <w:p w14:paraId="5C17C3F6" w14:textId="3089BC93"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Permite contrastar el contenido detectado con los formatos admitidos en los procesos que requieren archivos, contribuyendo a RF-07 y RNF-02 junto con los demás controles del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No sustituye un antivirus ni garantiza por sí solo que un archivo sea seguro.</w:t>
            </w:r>
          </w:p>
        </w:tc>
      </w:tr>
      <w:tr w:rsidR="00AE6C92" w:rsidRPr="00F8065B" w14:paraId="0A83812A" w14:textId="77777777" w:rsidTr="00AE6C92">
        <w:tc>
          <w:tcPr>
            <w:tcW w:w="1880" w:type="dxa"/>
            <w:tcMar>
              <w:top w:w="60" w:type="dxa"/>
              <w:left w:w="100" w:type="dxa"/>
              <w:bottom w:w="60" w:type="dxa"/>
              <w:right w:w="100" w:type="dxa"/>
            </w:tcMar>
            <w:vAlign w:val="center"/>
          </w:tcPr>
          <w:p w14:paraId="6396AB13" w14:textId="317D9333"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Migraciones de esquema</w:t>
            </w:r>
          </w:p>
        </w:tc>
        <w:tc>
          <w:tcPr>
            <w:tcW w:w="1276" w:type="dxa"/>
            <w:tcMar>
              <w:top w:w="60" w:type="dxa"/>
              <w:left w:w="100" w:type="dxa"/>
              <w:bottom w:w="60" w:type="dxa"/>
              <w:right w:w="100" w:type="dxa"/>
            </w:tcMar>
            <w:vAlign w:val="center"/>
          </w:tcPr>
          <w:p w14:paraId="262DEE24" w14:textId="39DBDEC5" w:rsidR="00AE6C92" w:rsidRPr="00AE6C92" w:rsidRDefault="00AE6C92" w:rsidP="00AE6C92">
            <w:pPr>
              <w:spacing w:after="20" w:line="240" w:lineRule="auto"/>
              <w:rPr>
                <w:rFonts w:ascii="Times New Roman" w:hAnsi="Times New Roman" w:cs="Times New Roman"/>
                <w:sz w:val="22"/>
                <w:szCs w:val="22"/>
              </w:rPr>
            </w:pPr>
            <w:proofErr w:type="spellStart"/>
            <w:r w:rsidRPr="00142C70">
              <w:rPr>
                <w:rFonts w:ascii="Times New Roman" w:hAnsi="Times New Roman" w:cs="Times New Roman"/>
                <w:sz w:val="22"/>
                <w:szCs w:val="22"/>
              </w:rPr>
              <w:t>Flyway</w:t>
            </w:r>
            <w:proofErr w:type="spellEnd"/>
            <w:r w:rsidRPr="00142C70">
              <w:rPr>
                <w:rFonts w:ascii="Times New Roman" w:hAnsi="Times New Roman" w:cs="Times New Roman"/>
                <w:sz w:val="22"/>
                <w:szCs w:val="22"/>
              </w:rPr>
              <w:t xml:space="preserve"> 10.10.0, presente en el artefacto local auditado</w:t>
            </w:r>
          </w:p>
        </w:tc>
        <w:tc>
          <w:tcPr>
            <w:tcW w:w="2525" w:type="dxa"/>
            <w:tcMar>
              <w:top w:w="60" w:type="dxa"/>
              <w:left w:w="100" w:type="dxa"/>
              <w:bottom w:w="60" w:type="dxa"/>
              <w:right w:w="100" w:type="dxa"/>
            </w:tcMar>
            <w:vAlign w:val="center"/>
          </w:tcPr>
          <w:p w14:paraId="4B15A6AE" w14:textId="25BABD1C"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Gestionar la evolución versionada del esquema de la base de datos mediante las migraciones V1–V5.</w:t>
            </w:r>
          </w:p>
        </w:tc>
        <w:tc>
          <w:tcPr>
            <w:tcW w:w="3619" w:type="dxa"/>
            <w:tcMar>
              <w:top w:w="60" w:type="dxa"/>
              <w:left w:w="100" w:type="dxa"/>
              <w:bottom w:w="60" w:type="dxa"/>
              <w:right w:w="100" w:type="dxa"/>
            </w:tcMar>
            <w:vAlign w:val="center"/>
          </w:tcPr>
          <w:p w14:paraId="18A8459E" w14:textId="77594F54"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Permite registrar y ordenar los cambios de persistencia, facilitando la reproducción y revisión de la estructura de la base de datos.</w:t>
            </w:r>
          </w:p>
        </w:tc>
      </w:tr>
      <w:tr w:rsidR="00AE6C92" w:rsidRPr="00F8065B" w14:paraId="2644594C" w14:textId="77777777" w:rsidTr="00AE6C92">
        <w:tc>
          <w:tcPr>
            <w:tcW w:w="1880" w:type="dxa"/>
            <w:tcMar>
              <w:top w:w="60" w:type="dxa"/>
              <w:left w:w="100" w:type="dxa"/>
              <w:bottom w:w="60" w:type="dxa"/>
              <w:right w:w="100" w:type="dxa"/>
            </w:tcMar>
            <w:vAlign w:val="center"/>
          </w:tcPr>
          <w:p w14:paraId="39FA1016" w14:textId="54CDEDB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lastRenderedPageBreak/>
              <w:t>Almacenamiento de archivos</w:t>
            </w:r>
          </w:p>
        </w:tc>
        <w:tc>
          <w:tcPr>
            <w:tcW w:w="1276" w:type="dxa"/>
            <w:tcMar>
              <w:top w:w="60" w:type="dxa"/>
              <w:left w:w="100" w:type="dxa"/>
              <w:bottom w:w="60" w:type="dxa"/>
              <w:right w:w="100" w:type="dxa"/>
            </w:tcMar>
            <w:vAlign w:val="center"/>
          </w:tcPr>
          <w:p w14:paraId="4947FEE6" w14:textId="7883CF98" w:rsidR="00AE6C92" w:rsidRPr="00AE6C92" w:rsidRDefault="00AE6C92" w:rsidP="00AE6C92">
            <w:pPr>
              <w:spacing w:after="20" w:line="240" w:lineRule="auto"/>
              <w:rPr>
                <w:rFonts w:ascii="Times New Roman" w:hAnsi="Times New Roman" w:cs="Times New Roman"/>
                <w:sz w:val="22"/>
                <w:szCs w:val="22"/>
                <w:lang w:val="en-US"/>
              </w:rPr>
            </w:pPr>
            <w:proofErr w:type="spellStart"/>
            <w:r w:rsidRPr="00142C70">
              <w:rPr>
                <w:rFonts w:ascii="Times New Roman" w:hAnsi="Times New Roman" w:cs="Times New Roman"/>
                <w:sz w:val="22"/>
                <w:szCs w:val="22"/>
                <w:lang w:val="en-US"/>
              </w:rPr>
              <w:t>Supabase</w:t>
            </w:r>
            <w:proofErr w:type="spellEnd"/>
            <w:r w:rsidRPr="00142C70">
              <w:rPr>
                <w:rFonts w:ascii="Times New Roman" w:hAnsi="Times New Roman" w:cs="Times New Roman"/>
                <w:sz w:val="22"/>
                <w:szCs w:val="22"/>
                <w:lang w:val="en-US"/>
              </w:rPr>
              <w:t xml:space="preserve"> Storage </w:t>
            </w:r>
            <w:proofErr w:type="spellStart"/>
            <w:r w:rsidRPr="00142C70">
              <w:rPr>
                <w:rFonts w:ascii="Times New Roman" w:hAnsi="Times New Roman" w:cs="Times New Roman"/>
                <w:sz w:val="22"/>
                <w:szCs w:val="22"/>
                <w:lang w:val="en-US"/>
              </w:rPr>
              <w:t>mediante</w:t>
            </w:r>
            <w:proofErr w:type="spellEnd"/>
            <w:r w:rsidRPr="00142C70">
              <w:rPr>
                <w:rFonts w:ascii="Times New Roman" w:hAnsi="Times New Roman" w:cs="Times New Roman"/>
                <w:sz w:val="22"/>
                <w:szCs w:val="22"/>
                <w:lang w:val="en-US"/>
              </w:rPr>
              <w:t xml:space="preserve"> AWS SDK para S3 2.55.10</w:t>
            </w:r>
          </w:p>
        </w:tc>
        <w:tc>
          <w:tcPr>
            <w:tcW w:w="2525" w:type="dxa"/>
            <w:tcMar>
              <w:top w:w="60" w:type="dxa"/>
              <w:left w:w="100" w:type="dxa"/>
              <w:bottom w:w="60" w:type="dxa"/>
              <w:right w:w="100" w:type="dxa"/>
            </w:tcMar>
            <w:vAlign w:val="center"/>
          </w:tcPr>
          <w:p w14:paraId="6A0A8E66" w14:textId="248FAEA9"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Proporcionar operaciones de almacenamiento y recuperación de archivos asociados a comprobantes y otros procesos que utilizan archivos.</w:t>
            </w:r>
          </w:p>
        </w:tc>
        <w:tc>
          <w:tcPr>
            <w:tcW w:w="3619" w:type="dxa"/>
            <w:tcMar>
              <w:top w:w="60" w:type="dxa"/>
              <w:left w:w="100" w:type="dxa"/>
              <w:bottom w:w="60" w:type="dxa"/>
              <w:right w:w="100" w:type="dxa"/>
            </w:tcMar>
            <w:vAlign w:val="center"/>
          </w:tcPr>
          <w:p w14:paraId="3205DEE2" w14:textId="3813BE14"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Separa los archivos de la persistencia relacional y permite gestionarlos desde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La integración está implementada, pero la selección efectiva del proveedor y la política del almacenamiento en producción deben verificarse.</w:t>
            </w:r>
          </w:p>
        </w:tc>
      </w:tr>
      <w:tr w:rsidR="00AE6C92" w:rsidRPr="00F8065B" w14:paraId="6DF61A35" w14:textId="77777777" w:rsidTr="00AE6C92">
        <w:tc>
          <w:tcPr>
            <w:tcW w:w="1880" w:type="dxa"/>
            <w:tcMar>
              <w:top w:w="60" w:type="dxa"/>
              <w:left w:w="100" w:type="dxa"/>
              <w:bottom w:w="60" w:type="dxa"/>
              <w:right w:w="100" w:type="dxa"/>
            </w:tcMar>
            <w:vAlign w:val="center"/>
          </w:tcPr>
          <w:p w14:paraId="14220A7C" w14:textId="686FE5FF" w:rsidR="00AE6C92" w:rsidRPr="00AE6C92" w:rsidRDefault="00AE6C92" w:rsidP="00AE6C92">
            <w:pPr>
              <w:spacing w:after="20" w:line="240" w:lineRule="auto"/>
              <w:rPr>
                <w:rFonts w:ascii="Times New Roman" w:hAnsi="Times New Roman" w:cs="Times New Roman"/>
                <w:b/>
                <w:bCs/>
                <w:sz w:val="22"/>
                <w:szCs w:val="22"/>
              </w:rPr>
            </w:pPr>
            <w:r w:rsidRPr="00142C70">
              <w:rPr>
                <w:rFonts w:ascii="Times New Roman" w:hAnsi="Times New Roman" w:cs="Times New Roman"/>
                <w:sz w:val="22"/>
                <w:szCs w:val="22"/>
              </w:rPr>
              <w:t>Correo transaccional</w:t>
            </w:r>
          </w:p>
        </w:tc>
        <w:tc>
          <w:tcPr>
            <w:tcW w:w="1276" w:type="dxa"/>
            <w:tcMar>
              <w:top w:w="60" w:type="dxa"/>
              <w:left w:w="100" w:type="dxa"/>
              <w:bottom w:w="60" w:type="dxa"/>
              <w:right w:w="100" w:type="dxa"/>
            </w:tcMar>
            <w:vAlign w:val="center"/>
          </w:tcPr>
          <w:p w14:paraId="78F8FFF3" w14:textId="27D75496"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Brevo API mediante HTTPS y JSON</w:t>
            </w:r>
          </w:p>
        </w:tc>
        <w:tc>
          <w:tcPr>
            <w:tcW w:w="2525" w:type="dxa"/>
            <w:tcMar>
              <w:top w:w="60" w:type="dxa"/>
              <w:left w:w="100" w:type="dxa"/>
              <w:bottom w:w="60" w:type="dxa"/>
              <w:right w:w="100" w:type="dxa"/>
            </w:tcMar>
            <w:vAlign w:val="center"/>
          </w:tcPr>
          <w:p w14:paraId="0380035E" w14:textId="0AD4B605"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Enviar correos relacionados con la verificación de cuentas, recuperación e invitaciones administrativas.</w:t>
            </w:r>
          </w:p>
        </w:tc>
        <w:tc>
          <w:tcPr>
            <w:tcW w:w="3619" w:type="dxa"/>
            <w:tcMar>
              <w:top w:w="60" w:type="dxa"/>
              <w:left w:w="100" w:type="dxa"/>
              <w:bottom w:w="60" w:type="dxa"/>
              <w:right w:w="100" w:type="dxa"/>
            </w:tcMar>
            <w:vAlign w:val="center"/>
          </w:tcPr>
          <w:p w14:paraId="610DEAD0" w14:textId="1D5781C9"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Permite integrar el envío de mensajes desde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xml:space="preserve"> mediante solicitudes HTTP autenticadas. Se trata de una integración mediante API, no de un transporte SMTP en el proveedor predeterminado.</w:t>
            </w:r>
          </w:p>
        </w:tc>
      </w:tr>
      <w:tr w:rsidR="00AE6C92" w:rsidRPr="00F8065B" w14:paraId="1264F596" w14:textId="77777777" w:rsidTr="00AE6C92">
        <w:tc>
          <w:tcPr>
            <w:tcW w:w="1880" w:type="dxa"/>
            <w:tcMar>
              <w:top w:w="60" w:type="dxa"/>
              <w:left w:w="100" w:type="dxa"/>
              <w:bottom w:w="60" w:type="dxa"/>
              <w:right w:w="100" w:type="dxa"/>
            </w:tcMar>
            <w:vAlign w:val="center"/>
          </w:tcPr>
          <w:p w14:paraId="24C50458" w14:textId="411AB6B0" w:rsidR="00AE6C92" w:rsidRPr="00AE6C92" w:rsidRDefault="00AE6C92" w:rsidP="00AE6C92">
            <w:pPr>
              <w:spacing w:after="20" w:line="240" w:lineRule="auto"/>
              <w:rPr>
                <w:rFonts w:ascii="Times New Roman" w:hAnsi="Times New Roman" w:cs="Times New Roman"/>
                <w:b/>
                <w:bCs/>
                <w:sz w:val="22"/>
                <w:szCs w:val="22"/>
              </w:rPr>
            </w:pPr>
            <w:proofErr w:type="spellStart"/>
            <w:r w:rsidRPr="00142C70">
              <w:rPr>
                <w:rFonts w:ascii="Times New Roman" w:hAnsi="Times New Roman" w:cs="Times New Roman"/>
                <w:sz w:val="22"/>
                <w:szCs w:val="22"/>
              </w:rPr>
              <w:t>Contenedorización</w:t>
            </w:r>
            <w:proofErr w:type="spellEnd"/>
            <w:r w:rsidRPr="00142C70">
              <w:rPr>
                <w:rFonts w:ascii="Times New Roman" w:hAnsi="Times New Roman" w:cs="Times New Roman"/>
                <w:sz w:val="22"/>
                <w:szCs w:val="22"/>
              </w:rPr>
              <w:t xml:space="preserve"> del </w:t>
            </w:r>
            <w:proofErr w:type="spellStart"/>
            <w:r w:rsidRPr="00142C70">
              <w:rPr>
                <w:rFonts w:ascii="Times New Roman" w:hAnsi="Times New Roman" w:cs="Times New Roman"/>
                <w:sz w:val="22"/>
                <w:szCs w:val="22"/>
              </w:rPr>
              <w:t>backend</w:t>
            </w:r>
            <w:proofErr w:type="spellEnd"/>
          </w:p>
        </w:tc>
        <w:tc>
          <w:tcPr>
            <w:tcW w:w="1276" w:type="dxa"/>
            <w:tcMar>
              <w:top w:w="60" w:type="dxa"/>
              <w:left w:w="100" w:type="dxa"/>
              <w:bottom w:w="60" w:type="dxa"/>
              <w:right w:w="100" w:type="dxa"/>
            </w:tcMar>
            <w:vAlign w:val="center"/>
          </w:tcPr>
          <w:p w14:paraId="354476C4" w14:textId="38DF6065"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Docker; Maven 3.9.9 y Eclipse </w:t>
            </w:r>
            <w:proofErr w:type="spellStart"/>
            <w:r w:rsidRPr="00142C70">
              <w:rPr>
                <w:rFonts w:ascii="Times New Roman" w:hAnsi="Times New Roman" w:cs="Times New Roman"/>
                <w:sz w:val="22"/>
                <w:szCs w:val="22"/>
              </w:rPr>
              <w:t>Temurin</w:t>
            </w:r>
            <w:proofErr w:type="spellEnd"/>
            <w:r w:rsidRPr="00142C70">
              <w:rPr>
                <w:rFonts w:ascii="Times New Roman" w:hAnsi="Times New Roman" w:cs="Times New Roman"/>
                <w:sz w:val="22"/>
                <w:szCs w:val="22"/>
              </w:rPr>
              <w:t xml:space="preserve"> 21 en el proceso de construcción</w:t>
            </w:r>
          </w:p>
        </w:tc>
        <w:tc>
          <w:tcPr>
            <w:tcW w:w="2525" w:type="dxa"/>
            <w:tcMar>
              <w:top w:w="60" w:type="dxa"/>
              <w:left w:w="100" w:type="dxa"/>
              <w:bottom w:w="60" w:type="dxa"/>
              <w:right w:w="100" w:type="dxa"/>
            </w:tcMar>
            <w:vAlign w:val="center"/>
          </w:tcPr>
          <w:p w14:paraId="1E8D0C08" w14:textId="6C81D017"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Construir 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xml:space="preserve"> y ejecutar el archivo JAR en un contenedor con Java 21.</w:t>
            </w:r>
          </w:p>
        </w:tc>
        <w:tc>
          <w:tcPr>
            <w:tcW w:w="3619" w:type="dxa"/>
            <w:tcMar>
              <w:top w:w="60" w:type="dxa"/>
              <w:left w:w="100" w:type="dxa"/>
              <w:bottom w:w="60" w:type="dxa"/>
              <w:right w:w="100" w:type="dxa"/>
            </w:tcMar>
            <w:vAlign w:val="center"/>
          </w:tcPr>
          <w:p w14:paraId="241345AE" w14:textId="4B18F48C"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La construcción multietapa separa las herramientas de compilación del entorno de ejecución y permite describir de forma reproducible el empaquetado de la aplicación.</w:t>
            </w:r>
          </w:p>
        </w:tc>
      </w:tr>
      <w:tr w:rsidR="00AE6C92" w:rsidRPr="00F8065B" w14:paraId="0215BCD3" w14:textId="77777777" w:rsidTr="00AE6C92">
        <w:tc>
          <w:tcPr>
            <w:tcW w:w="1880" w:type="dxa"/>
            <w:tcMar>
              <w:top w:w="60" w:type="dxa"/>
              <w:left w:w="100" w:type="dxa"/>
              <w:bottom w:w="60" w:type="dxa"/>
              <w:right w:w="100" w:type="dxa"/>
            </w:tcMar>
            <w:vAlign w:val="center"/>
          </w:tcPr>
          <w:p w14:paraId="6C2D4EE1" w14:textId="176A71CF" w:rsidR="00AE6C92" w:rsidRPr="00AE6C92" w:rsidRDefault="00AE6C92" w:rsidP="00AE6C92">
            <w:pPr>
              <w:spacing w:after="20" w:line="240" w:lineRule="auto"/>
              <w:rPr>
                <w:rFonts w:ascii="Times New Roman" w:hAnsi="Times New Roman" w:cs="Times New Roman"/>
                <w:b/>
                <w:bCs/>
                <w:sz w:val="22"/>
                <w:szCs w:val="22"/>
              </w:rPr>
            </w:pPr>
            <w:r w:rsidRPr="00142C70">
              <w:rPr>
                <w:rFonts w:ascii="Times New Roman" w:hAnsi="Times New Roman" w:cs="Times New Roman"/>
                <w:sz w:val="22"/>
                <w:szCs w:val="22"/>
              </w:rPr>
              <w:t>Entorno local de base de datos</w:t>
            </w:r>
          </w:p>
        </w:tc>
        <w:tc>
          <w:tcPr>
            <w:tcW w:w="1276" w:type="dxa"/>
            <w:tcMar>
              <w:top w:w="60" w:type="dxa"/>
              <w:left w:w="100" w:type="dxa"/>
              <w:bottom w:w="60" w:type="dxa"/>
              <w:right w:w="100" w:type="dxa"/>
            </w:tcMar>
            <w:vAlign w:val="center"/>
          </w:tcPr>
          <w:p w14:paraId="2137EE06" w14:textId="699CC898"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Docker </w:t>
            </w:r>
            <w:proofErr w:type="spellStart"/>
            <w:r w:rsidRPr="00142C70">
              <w:rPr>
                <w:rFonts w:ascii="Times New Roman" w:hAnsi="Times New Roman" w:cs="Times New Roman"/>
                <w:sz w:val="22"/>
                <w:szCs w:val="22"/>
              </w:rPr>
              <w:t>Compose</w:t>
            </w:r>
            <w:proofErr w:type="spellEnd"/>
            <w:r w:rsidRPr="00142C70">
              <w:rPr>
                <w:rFonts w:ascii="Times New Roman" w:hAnsi="Times New Roman" w:cs="Times New Roman"/>
                <w:sz w:val="22"/>
                <w:szCs w:val="22"/>
              </w:rPr>
              <w:t xml:space="preserve">, PostgreSQL 16 y </w:t>
            </w:r>
            <w:proofErr w:type="spellStart"/>
            <w:r w:rsidRPr="00142C70">
              <w:rPr>
                <w:rFonts w:ascii="Times New Roman" w:hAnsi="Times New Roman" w:cs="Times New Roman"/>
                <w:sz w:val="22"/>
                <w:szCs w:val="22"/>
              </w:rPr>
              <w:t>pgAdmin</w:t>
            </w:r>
            <w:proofErr w:type="spellEnd"/>
            <w:r w:rsidRPr="00142C70">
              <w:rPr>
                <w:rFonts w:ascii="Times New Roman" w:hAnsi="Times New Roman" w:cs="Times New Roman"/>
                <w:sz w:val="22"/>
                <w:szCs w:val="22"/>
              </w:rPr>
              <w:t xml:space="preserve"> sin versión fijada</w:t>
            </w:r>
          </w:p>
        </w:tc>
        <w:tc>
          <w:tcPr>
            <w:tcW w:w="2525" w:type="dxa"/>
            <w:tcMar>
              <w:top w:w="60" w:type="dxa"/>
              <w:left w:w="100" w:type="dxa"/>
              <w:bottom w:w="60" w:type="dxa"/>
              <w:right w:w="100" w:type="dxa"/>
            </w:tcMar>
            <w:vAlign w:val="center"/>
          </w:tcPr>
          <w:p w14:paraId="79B31F63" w14:textId="3EC86A7A"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Configurar servicios locales de persistencia y administración de la base de datos durante el desarrollo.</w:t>
            </w:r>
          </w:p>
        </w:tc>
        <w:tc>
          <w:tcPr>
            <w:tcW w:w="3619" w:type="dxa"/>
            <w:tcMar>
              <w:top w:w="60" w:type="dxa"/>
              <w:left w:w="100" w:type="dxa"/>
              <w:bottom w:w="60" w:type="dxa"/>
              <w:right w:w="100" w:type="dxa"/>
            </w:tcMar>
            <w:vAlign w:val="center"/>
          </w:tcPr>
          <w:p w14:paraId="67C8168B" w14:textId="29A99C72"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Facilita disponer de un entorno de desarrollo definido mediante configuración, con persistencia de datos y herramientas para inspeccionar la base de datos. No representa por sí mismo la infraestructura productiva.</w:t>
            </w:r>
          </w:p>
        </w:tc>
      </w:tr>
      <w:tr w:rsidR="00AE6C92" w:rsidRPr="00F8065B" w14:paraId="5454115C" w14:textId="77777777" w:rsidTr="00AE6C92">
        <w:tc>
          <w:tcPr>
            <w:tcW w:w="1880" w:type="dxa"/>
            <w:tcMar>
              <w:top w:w="60" w:type="dxa"/>
              <w:left w:w="100" w:type="dxa"/>
              <w:bottom w:w="60" w:type="dxa"/>
              <w:right w:w="100" w:type="dxa"/>
            </w:tcMar>
            <w:vAlign w:val="center"/>
          </w:tcPr>
          <w:p w14:paraId="70F0AEB7" w14:textId="6AE377E2" w:rsidR="00AE6C92" w:rsidRPr="00AE6C92" w:rsidRDefault="00AE6C92" w:rsidP="00AE6C92">
            <w:pPr>
              <w:spacing w:after="20" w:line="240" w:lineRule="auto"/>
              <w:rPr>
                <w:rFonts w:ascii="Times New Roman" w:hAnsi="Times New Roman" w:cs="Times New Roman"/>
                <w:b/>
                <w:bCs/>
                <w:sz w:val="22"/>
                <w:szCs w:val="22"/>
              </w:rPr>
            </w:pPr>
            <w:r w:rsidRPr="00142C70">
              <w:rPr>
                <w:rFonts w:ascii="Times New Roman" w:hAnsi="Times New Roman" w:cs="Times New Roman"/>
                <w:sz w:val="22"/>
                <w:szCs w:val="22"/>
              </w:rPr>
              <w:t>Alojamiento y despliegue</w:t>
            </w:r>
          </w:p>
        </w:tc>
        <w:tc>
          <w:tcPr>
            <w:tcW w:w="1276" w:type="dxa"/>
            <w:tcMar>
              <w:top w:w="60" w:type="dxa"/>
              <w:left w:w="100" w:type="dxa"/>
              <w:bottom w:w="60" w:type="dxa"/>
              <w:right w:w="100" w:type="dxa"/>
            </w:tcMar>
            <w:vAlign w:val="center"/>
          </w:tcPr>
          <w:p w14:paraId="5C6B993E" w14:textId="337B1B54"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Render; versión no aplicable</w:t>
            </w:r>
          </w:p>
        </w:tc>
        <w:tc>
          <w:tcPr>
            <w:tcW w:w="2525" w:type="dxa"/>
            <w:tcMar>
              <w:top w:w="60" w:type="dxa"/>
              <w:left w:w="100" w:type="dxa"/>
              <w:bottom w:w="60" w:type="dxa"/>
              <w:right w:w="100" w:type="dxa"/>
            </w:tcMar>
            <w:vAlign w:val="center"/>
          </w:tcPr>
          <w:p w14:paraId="26E2B59E" w14:textId="14D433AB"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Alojar la aplicación web y proporcionar el entorno de despliegue documentado para los componentes del sistema.</w:t>
            </w:r>
          </w:p>
        </w:tc>
        <w:tc>
          <w:tcPr>
            <w:tcW w:w="3619" w:type="dxa"/>
            <w:tcMar>
              <w:top w:w="60" w:type="dxa"/>
              <w:left w:w="100" w:type="dxa"/>
              <w:bottom w:w="60" w:type="dxa"/>
              <w:right w:w="100" w:type="dxa"/>
            </w:tcMar>
            <w:vAlign w:val="center"/>
          </w:tcPr>
          <w:p w14:paraId="625E3CEC" w14:textId="2BCEEBE8" w:rsidR="00AE6C92" w:rsidRPr="00AE6C92" w:rsidRDefault="00AE6C92" w:rsidP="00AE6C92">
            <w:pPr>
              <w:spacing w:after="20" w:line="240" w:lineRule="auto"/>
              <w:rPr>
                <w:rFonts w:ascii="Times New Roman" w:hAnsi="Times New Roman" w:cs="Times New Roman"/>
                <w:sz w:val="22"/>
                <w:szCs w:val="22"/>
              </w:rPr>
            </w:pPr>
            <w:r w:rsidRPr="00142C70">
              <w:rPr>
                <w:rFonts w:ascii="Times New Roman" w:hAnsi="Times New Roman" w:cs="Times New Roman"/>
                <w:sz w:val="22"/>
                <w:szCs w:val="22"/>
              </w:rPr>
              <w:t xml:space="preserve">La configuración disponible contempla el </w:t>
            </w:r>
            <w:proofErr w:type="spellStart"/>
            <w:r w:rsidRPr="00142C70">
              <w:rPr>
                <w:rFonts w:ascii="Times New Roman" w:hAnsi="Times New Roman" w:cs="Times New Roman"/>
                <w:sz w:val="22"/>
                <w:szCs w:val="22"/>
              </w:rPr>
              <w:t>frontend</w:t>
            </w:r>
            <w:proofErr w:type="spellEnd"/>
            <w:r w:rsidRPr="00142C70">
              <w:rPr>
                <w:rFonts w:ascii="Times New Roman" w:hAnsi="Times New Roman" w:cs="Times New Roman"/>
                <w:sz w:val="22"/>
                <w:szCs w:val="22"/>
              </w:rPr>
              <w:t xml:space="preserve"> estático y existe documentación de despliegue. La configuración completa y el funcionamiento efectivo del </w:t>
            </w:r>
            <w:proofErr w:type="spellStart"/>
            <w:r w:rsidRPr="00142C70">
              <w:rPr>
                <w:rFonts w:ascii="Times New Roman" w:hAnsi="Times New Roman" w:cs="Times New Roman"/>
                <w:sz w:val="22"/>
                <w:szCs w:val="22"/>
              </w:rPr>
              <w:t>backend</w:t>
            </w:r>
            <w:proofErr w:type="spellEnd"/>
            <w:r w:rsidRPr="00142C70">
              <w:rPr>
                <w:rFonts w:ascii="Times New Roman" w:hAnsi="Times New Roman" w:cs="Times New Roman"/>
                <w:sz w:val="22"/>
                <w:szCs w:val="22"/>
              </w:rPr>
              <w:t xml:space="preserve"> y de PostgreSQL en producción requieren verificación independiente.</w:t>
            </w:r>
          </w:p>
        </w:tc>
      </w:tr>
    </w:tbl>
    <w:p w14:paraId="0878E87F" w14:textId="77777777" w:rsidR="00E62FA5" w:rsidRPr="00F8065B" w:rsidRDefault="00795B6F">
      <w:pPr>
        <w:spacing w:before="60" w:after="240"/>
        <w:rPr>
          <w:rFonts w:ascii="Times New Roman" w:hAnsi="Times New Roman" w:cs="Times New Roman"/>
        </w:rPr>
      </w:pPr>
      <w:r w:rsidRPr="00F8065B">
        <w:rPr>
          <w:rFonts w:ascii="Times New Roman" w:hAnsi="Times New Roman" w:cs="Times New Roman"/>
          <w:i/>
          <w:iCs/>
          <w:sz w:val="20"/>
          <w:szCs w:val="20"/>
        </w:rPr>
        <w:t xml:space="preserve">Tabla 9. </w:t>
      </w:r>
      <w:proofErr w:type="spellStart"/>
      <w:r w:rsidRPr="00F8065B">
        <w:rPr>
          <w:rFonts w:ascii="Times New Roman" w:hAnsi="Times New Roman" w:cs="Times New Roman"/>
          <w:i/>
          <w:iCs/>
          <w:sz w:val="20"/>
          <w:szCs w:val="20"/>
        </w:rPr>
        <w:t>Stack</w:t>
      </w:r>
      <w:proofErr w:type="spellEnd"/>
      <w:r w:rsidRPr="00F8065B">
        <w:rPr>
          <w:rFonts w:ascii="Times New Roman" w:hAnsi="Times New Roman" w:cs="Times New Roman"/>
          <w:i/>
          <w:iCs/>
          <w:sz w:val="20"/>
          <w:szCs w:val="20"/>
        </w:rPr>
        <w:t xml:space="preserve"> tecnológico y criterios de selección. Fuente: elaboración propia.</w:t>
      </w:r>
    </w:p>
    <w:p w14:paraId="217BFB5F" w14:textId="77777777" w:rsidR="00E62FA5" w:rsidRPr="00F8065B" w:rsidRDefault="00795B6F">
      <w:pPr>
        <w:pStyle w:val="Ttulo2"/>
        <w:spacing w:before="280" w:after="200"/>
        <w:rPr>
          <w:rFonts w:ascii="Times New Roman" w:hAnsi="Times New Roman" w:cs="Times New Roman"/>
        </w:rPr>
      </w:pPr>
      <w:bookmarkStart w:id="32" w:name="_Toc241349551"/>
      <w:r w:rsidRPr="00F8065B">
        <w:rPr>
          <w:rFonts w:ascii="Times New Roman" w:hAnsi="Times New Roman" w:cs="Times New Roman"/>
        </w:rPr>
        <w:t>2.6 Implementación</w:t>
      </w:r>
      <w:bookmarkEnd w:id="32"/>
    </w:p>
    <w:p w14:paraId="48AFF26A"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La implementación de la plataforma Vidia se desarrolló mediante un </w:t>
      </w:r>
      <w:proofErr w:type="spellStart"/>
      <w:r w:rsidRPr="009A4398">
        <w:rPr>
          <w:rFonts w:ascii="Times New Roman" w:hAnsi="Times New Roman" w:cs="Times New Roman"/>
        </w:rPr>
        <w:t>backend</w:t>
      </w:r>
      <w:proofErr w:type="spellEnd"/>
      <w:r w:rsidRPr="009A4398">
        <w:rPr>
          <w:rFonts w:ascii="Times New Roman" w:hAnsi="Times New Roman" w:cs="Times New Roman"/>
        </w:rPr>
        <w:t xml:space="preserve"> basado en Java 21 y Spring </w:t>
      </w:r>
      <w:proofErr w:type="spellStart"/>
      <w:r w:rsidRPr="009A4398">
        <w:rPr>
          <w:rFonts w:ascii="Times New Roman" w:hAnsi="Times New Roman" w:cs="Times New Roman"/>
        </w:rPr>
        <w:t>Boot</w:t>
      </w:r>
      <w:proofErr w:type="spellEnd"/>
      <w:r w:rsidRPr="009A4398">
        <w:rPr>
          <w:rFonts w:ascii="Times New Roman" w:hAnsi="Times New Roman" w:cs="Times New Roman"/>
        </w:rPr>
        <w:t xml:space="preserve"> 3.3.0, una aplicación web construida con Angular 21 y una aplicación móvil desarrollada con </w:t>
      </w:r>
      <w:proofErr w:type="spellStart"/>
      <w:r w:rsidRPr="009A4398">
        <w:rPr>
          <w:rFonts w:ascii="Times New Roman" w:hAnsi="Times New Roman" w:cs="Times New Roman"/>
        </w:rPr>
        <w:t>Flutter</w:t>
      </w:r>
      <w:proofErr w:type="spellEnd"/>
      <w:r w:rsidRPr="009A4398">
        <w:rPr>
          <w:rFonts w:ascii="Times New Roman" w:hAnsi="Times New Roman" w:cs="Times New Roman"/>
        </w:rPr>
        <w:t xml:space="preserve">. Esta estructura permite ofrecer las </w:t>
      </w:r>
      <w:r w:rsidRPr="009A4398">
        <w:rPr>
          <w:rFonts w:ascii="Times New Roman" w:hAnsi="Times New Roman" w:cs="Times New Roman"/>
        </w:rPr>
        <w:lastRenderedPageBreak/>
        <w:t xml:space="preserve">funcionalidades de gestión de eventos universitarios desde dos aplicaciones cliente que se comunican con un </w:t>
      </w:r>
      <w:proofErr w:type="spellStart"/>
      <w:r w:rsidRPr="009A4398">
        <w:rPr>
          <w:rFonts w:ascii="Times New Roman" w:hAnsi="Times New Roman" w:cs="Times New Roman"/>
        </w:rPr>
        <w:t>backend</w:t>
      </w:r>
      <w:proofErr w:type="spellEnd"/>
      <w:r w:rsidRPr="009A4398">
        <w:rPr>
          <w:rFonts w:ascii="Times New Roman" w:hAnsi="Times New Roman" w:cs="Times New Roman"/>
        </w:rPr>
        <w:t xml:space="preserve"> común mediante una API REST.</w:t>
      </w:r>
    </w:p>
    <w:p w14:paraId="20F3993D"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El </w:t>
      </w:r>
      <w:proofErr w:type="spellStart"/>
      <w:r w:rsidRPr="009A4398">
        <w:rPr>
          <w:rFonts w:ascii="Times New Roman" w:hAnsi="Times New Roman" w:cs="Times New Roman"/>
        </w:rPr>
        <w:t>backend</w:t>
      </w:r>
      <w:proofErr w:type="spellEnd"/>
      <w:r w:rsidRPr="009A4398">
        <w:rPr>
          <w:rFonts w:ascii="Times New Roman" w:hAnsi="Times New Roman" w:cs="Times New Roman"/>
        </w:rPr>
        <w:t xml:space="preserve"> se organiza como un monolito modular con arquitectura en capas. Sus nueve módulos funcionales son usuarios, categorías, eventos, inscripciones, pagos, sesiones, asistencias, certificados y reportes. Cada módulo agrupa los componentes necesarios para atender sus responsabilidades, separando la recepción de solicitudes, la lógica de negocio y el acceso a los datos. Esta organización favorece el mantenimiento del sistema y la centralización de las reglas de negocio.</w:t>
      </w:r>
    </w:p>
    <w:p w14:paraId="3C4A6CA3"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La seguridad de la plataforma se basa en autenticación mediante JSON Web Tokens (JWT) y autorización mediante los roles ADMINISTRADOR, ORGANIZADOR y USUARIO. El </w:t>
      </w:r>
      <w:proofErr w:type="spellStart"/>
      <w:r w:rsidRPr="009A4398">
        <w:rPr>
          <w:rFonts w:ascii="Times New Roman" w:hAnsi="Times New Roman" w:cs="Times New Roman"/>
        </w:rPr>
        <w:t>backend</w:t>
      </w:r>
      <w:proofErr w:type="spellEnd"/>
      <w:r w:rsidRPr="009A4398">
        <w:rPr>
          <w:rFonts w:ascii="Times New Roman" w:hAnsi="Times New Roman" w:cs="Times New Roman"/>
        </w:rPr>
        <w:t xml:space="preserve"> valida los tokens y gestiona las sesiones de usuario, mientras que las restricciones de acceso se aplican según el rol y los permisos correspondientes. En la documentación funcional, el rol USUARIO se denomina Participante. Cuando se aprueba una solicitud para obtener el rol de organizador, la cuenta conserva su condición de participante y adquiere también el rol ORGANIZADOR, lo que permite mantener su historial de inscripciones y participación.</w:t>
      </w:r>
    </w:p>
    <w:p w14:paraId="0E367AE4"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El módulo de usuarios gestiona el registro, la verificación del correo electrónico, el inicio de sesión, el perfil y las solicitudes para obtener el rol de organizador. El módulo de eventos permite crear y administrar eventos, enviarlos a revisión y gestionar su publicación. El organizador administra sus propios eventos y los presenta para revisión, mientras que el administrador se encarga de aprobar su publicación. Por su parte, el catálogo permite consultar los eventos publicados y el módulo de inscripciones registra la participación de los usuarios.</w:t>
      </w:r>
    </w:p>
    <w:p w14:paraId="5B152FDA"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La gestión económica se concentra en el módulo de pagos, que permite registrar pagos asociados a las inscripciones, recibir comprobantes y gestionar su validación. Este procedimiento utiliza comprobantes de pago y no una pasarela de pago integrada. El módulo de sesiones organiza las sesiones de los eventos, mientras que el módulo de asistencias administra los códigos QR temporales y el registro de participación. Este </w:t>
      </w:r>
      <w:r w:rsidRPr="009A4398">
        <w:rPr>
          <w:rFonts w:ascii="Times New Roman" w:hAnsi="Times New Roman" w:cs="Times New Roman"/>
        </w:rPr>
        <w:lastRenderedPageBreak/>
        <w:t>último incorpora validaciones de inscripción, sesión, vigencia del código, ubicación y prevención de registros duplicados, de acuerdo con las reglas de negocio correspondientes.</w:t>
      </w:r>
    </w:p>
    <w:p w14:paraId="56D9B2C8"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El módulo de certificados permite generar documentos, gestionar su descarga y ofrecer un mecanismo de verificación pública. El módulo de reportes complementa estas funciones mediante indicadores y la generación de informes en formatos digitales. De esta manera, la plataforma integra el ciclo de gestión de eventos, desde la publicación y la inscripción hasta el registro de asistencia y la emisión de certificados.</w:t>
      </w:r>
    </w:p>
    <w:p w14:paraId="78AC94C5"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Las aplicaciones web y móvil consumen la API REST bajo la ruta base /api/v1. La aplicación web permite utilizar las funcionalidades disponibles desde un navegador, mientras que la aplicación móvil incorpora pantallas para consultar pagos, gestionar el perfil, acceder a certificados y registrar asistencia mediante los componentes de lectura de códigos QR y ubicación. Esta distribución permite compartir las reglas principales del negocio y adaptar la interacción a las características de cada aplicación cliente.</w:t>
      </w:r>
    </w:p>
    <w:p w14:paraId="0FD43BE9"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Para la persistencia de información se utiliza PostgreSQL, con JPA e </w:t>
      </w:r>
      <w:proofErr w:type="spellStart"/>
      <w:r w:rsidRPr="009A4398">
        <w:rPr>
          <w:rFonts w:ascii="Times New Roman" w:hAnsi="Times New Roman" w:cs="Times New Roman"/>
        </w:rPr>
        <w:t>Hibernate</w:t>
      </w:r>
      <w:proofErr w:type="spellEnd"/>
      <w:r w:rsidRPr="009A4398">
        <w:rPr>
          <w:rFonts w:ascii="Times New Roman" w:hAnsi="Times New Roman" w:cs="Times New Roman"/>
        </w:rPr>
        <w:t xml:space="preserve"> como tecnologías de mapeo entre los objetos de la aplicación y las tablas de la base de datos. La evolución del esquema se gestiona mediante migraciones de </w:t>
      </w:r>
      <w:proofErr w:type="spellStart"/>
      <w:r w:rsidRPr="009A4398">
        <w:rPr>
          <w:rFonts w:ascii="Times New Roman" w:hAnsi="Times New Roman" w:cs="Times New Roman"/>
        </w:rPr>
        <w:t>Flyway</w:t>
      </w:r>
      <w:proofErr w:type="spellEnd"/>
      <w:r w:rsidRPr="009A4398">
        <w:rPr>
          <w:rFonts w:ascii="Times New Roman" w:hAnsi="Times New Roman" w:cs="Times New Roman"/>
        </w:rPr>
        <w:t xml:space="preserve">. El modelo comprende 18 entidades JPA y 19 tablas declaradas en las migraciones V1 a V5. Esta diferencia se debe a la tabla de colección </w:t>
      </w:r>
      <w:proofErr w:type="spellStart"/>
      <w:r w:rsidRPr="009A4398">
        <w:rPr>
          <w:rFonts w:ascii="Times New Roman" w:hAnsi="Times New Roman" w:cs="Times New Roman"/>
        </w:rPr>
        <w:t>usuario_solicitud_tipos_evento</w:t>
      </w:r>
      <w:proofErr w:type="spellEnd"/>
      <w:r w:rsidRPr="009A4398">
        <w:rPr>
          <w:rFonts w:ascii="Times New Roman" w:hAnsi="Times New Roman" w:cs="Times New Roman"/>
        </w:rPr>
        <w:t xml:space="preserve">, que almacena información asociada a un usuario sin constituir una entidad JPA independiente. Las entidades utilizan identificadores UUID, mientras que la tabla de colección emplea una clave primaria compuesta por un UUID y un valor de tipo </w:t>
      </w:r>
      <w:proofErr w:type="gramStart"/>
      <w:r w:rsidRPr="009A4398">
        <w:rPr>
          <w:rFonts w:ascii="Times New Roman" w:hAnsi="Times New Roman" w:cs="Times New Roman"/>
        </w:rPr>
        <w:t>VARCHAR(</w:t>
      </w:r>
      <w:proofErr w:type="gramEnd"/>
      <w:r w:rsidRPr="009A4398">
        <w:rPr>
          <w:rFonts w:ascii="Times New Roman" w:hAnsi="Times New Roman" w:cs="Times New Roman"/>
        </w:rPr>
        <w:t xml:space="preserve">40). Además, el atributo </w:t>
      </w:r>
      <w:proofErr w:type="spellStart"/>
      <w:r w:rsidRPr="009A4398">
        <w:rPr>
          <w:rFonts w:ascii="Times New Roman" w:hAnsi="Times New Roman" w:cs="Times New Roman"/>
        </w:rPr>
        <w:t>version</w:t>
      </w:r>
      <w:proofErr w:type="spellEnd"/>
      <w:r w:rsidRPr="009A4398">
        <w:rPr>
          <w:rFonts w:ascii="Times New Roman" w:hAnsi="Times New Roman" w:cs="Times New Roman"/>
        </w:rPr>
        <w:t xml:space="preserve"> de la tabla </w:t>
      </w:r>
      <w:proofErr w:type="spellStart"/>
      <w:r w:rsidRPr="009A4398">
        <w:rPr>
          <w:rFonts w:ascii="Times New Roman" w:hAnsi="Times New Roman" w:cs="Times New Roman"/>
        </w:rPr>
        <w:t>qr_asistencia</w:t>
      </w:r>
      <w:proofErr w:type="spellEnd"/>
      <w:r w:rsidRPr="009A4398">
        <w:rPr>
          <w:rFonts w:ascii="Times New Roman" w:hAnsi="Times New Roman" w:cs="Times New Roman"/>
        </w:rPr>
        <w:t xml:space="preserve"> utiliza BIGINT para el control de concurrencia optimista.</w:t>
      </w:r>
    </w:p>
    <w:p w14:paraId="5C0B1450" w14:textId="77777777" w:rsidR="009A4398" w:rsidRPr="009A4398" w:rsidRDefault="009A4398" w:rsidP="009A4398">
      <w:pPr>
        <w:jc w:val="both"/>
        <w:rPr>
          <w:rFonts w:ascii="Times New Roman" w:hAnsi="Times New Roman" w:cs="Times New Roman"/>
        </w:rPr>
      </w:pPr>
      <w:r w:rsidRPr="009A4398">
        <w:rPr>
          <w:rFonts w:ascii="Times New Roman" w:hAnsi="Times New Roman" w:cs="Times New Roman"/>
        </w:rPr>
        <w:t xml:space="preserve">Como parte del desarrollo se incorporaron pruebas automatizadas para los distintos componentes de la plataforma. Estas pruebas contemplan aspectos como autenticación, autorización, gestión de eventos, inscripciones, pagos, asistencia, certificados y </w:t>
      </w:r>
      <w:r w:rsidRPr="009A4398">
        <w:rPr>
          <w:rFonts w:ascii="Times New Roman" w:hAnsi="Times New Roman" w:cs="Times New Roman"/>
        </w:rPr>
        <w:lastRenderedPageBreak/>
        <w:t>reportes. Su organización permite comprobar reglas de negocio y comportamientos específicos durante la evolución del sistema.</w:t>
      </w:r>
    </w:p>
    <w:p w14:paraId="6853A415" w14:textId="51CE985E" w:rsidR="00BB54AF" w:rsidRDefault="009A4398" w:rsidP="00BB54AF">
      <w:pPr>
        <w:jc w:val="both"/>
        <w:rPr>
          <w:rFonts w:ascii="Times New Roman" w:hAnsi="Times New Roman" w:cs="Times New Roman"/>
        </w:rPr>
      </w:pPr>
      <w:r w:rsidRPr="009A4398">
        <w:rPr>
          <w:rFonts w:ascii="Times New Roman" w:hAnsi="Times New Roman" w:cs="Times New Roman"/>
        </w:rPr>
        <w:t xml:space="preserve">Para ilustrar la implementación de las operaciones del </w:t>
      </w:r>
      <w:proofErr w:type="spellStart"/>
      <w:r w:rsidRPr="009A4398">
        <w:rPr>
          <w:rFonts w:ascii="Times New Roman" w:hAnsi="Times New Roman" w:cs="Times New Roman"/>
        </w:rPr>
        <w:t>backend</w:t>
      </w:r>
      <w:proofErr w:type="spellEnd"/>
      <w:r w:rsidRPr="009A4398">
        <w:rPr>
          <w:rFonts w:ascii="Times New Roman" w:hAnsi="Times New Roman" w:cs="Times New Roman"/>
        </w:rPr>
        <w:t>, se presenta el método de creación de inscripciones del controlador correspondiente. Este método restringe el acceso al rol USUARIO, valida los datos recibidos y delega el procesamiento al servicio de inscripciones, manteniendo separadas las responsabilidades del controlador y la lógica de negocio.</w:t>
      </w:r>
    </w:p>
    <w:p w14:paraId="1CC06823" w14:textId="77777777" w:rsidR="00BB54AF" w:rsidRPr="00BB54AF" w:rsidRDefault="00BB54AF" w:rsidP="00BB54AF">
      <w:pPr>
        <w:jc w:val="both"/>
        <w:rPr>
          <w:rFonts w:ascii="Times New Roman" w:hAnsi="Times New Roman" w:cs="Times New Roman"/>
        </w:rPr>
      </w:pPr>
    </w:p>
    <w:p w14:paraId="6BCAAD17" w14:textId="77777777" w:rsidR="00BB54AF" w:rsidRPr="00BB54AF" w:rsidRDefault="00BB54AF" w:rsidP="00BB54AF">
      <w:pPr>
        <w:spacing w:before="60" w:after="240"/>
        <w:rPr>
          <w:rFonts w:ascii="Times New Roman" w:hAnsi="Times New Roman" w:cs="Times New Roman"/>
        </w:rPr>
      </w:pPr>
      <w:r w:rsidRPr="00BB54AF">
        <w:rPr>
          <w:rFonts w:ascii="Times New Roman" w:hAnsi="Times New Roman" w:cs="Times New Roman"/>
        </w:rPr>
        <w:t>@PostMapping</w:t>
      </w:r>
    </w:p>
    <w:p w14:paraId="595F4809" w14:textId="77777777" w:rsidR="00BB54AF" w:rsidRPr="00BB54AF" w:rsidRDefault="00BB54AF" w:rsidP="00BB54AF">
      <w:pPr>
        <w:spacing w:before="60" w:after="240"/>
        <w:rPr>
          <w:rFonts w:ascii="Times New Roman" w:hAnsi="Times New Roman" w:cs="Times New Roman"/>
        </w:rPr>
      </w:pPr>
      <w:r w:rsidRPr="00BB54AF">
        <w:rPr>
          <w:rFonts w:ascii="Times New Roman" w:hAnsi="Times New Roman" w:cs="Times New Roman"/>
        </w:rPr>
        <w:t>@PreAuthorize("hasRole('USUARIO')")</w:t>
      </w:r>
    </w:p>
    <w:p w14:paraId="375B64B3" w14:textId="77777777" w:rsidR="00BB54AF" w:rsidRPr="00BB54AF" w:rsidRDefault="00BB54AF" w:rsidP="00BB54AF">
      <w:pPr>
        <w:spacing w:before="60" w:after="240"/>
        <w:rPr>
          <w:rFonts w:ascii="Times New Roman" w:hAnsi="Times New Roman" w:cs="Times New Roman"/>
        </w:rPr>
      </w:pPr>
      <w:r w:rsidRPr="00BB54AF">
        <w:rPr>
          <w:rFonts w:ascii="Times New Roman" w:hAnsi="Times New Roman" w:cs="Times New Roman"/>
        </w:rPr>
        <w:t>@</w:t>
      </w:r>
      <w:proofErr w:type="gramStart"/>
      <w:r w:rsidRPr="00BB54AF">
        <w:rPr>
          <w:rFonts w:ascii="Times New Roman" w:hAnsi="Times New Roman" w:cs="Times New Roman"/>
        </w:rPr>
        <w:t>ResponseStatus(</w:t>
      </w:r>
      <w:proofErr w:type="gramEnd"/>
      <w:r w:rsidRPr="00BB54AF">
        <w:rPr>
          <w:rFonts w:ascii="Times New Roman" w:hAnsi="Times New Roman" w:cs="Times New Roman"/>
        </w:rPr>
        <w:t>HttpStatus.CREATED)</w:t>
      </w:r>
    </w:p>
    <w:p w14:paraId="4833024A" w14:textId="77777777" w:rsidR="00BB54AF" w:rsidRPr="00BB54AF" w:rsidRDefault="00BB54AF" w:rsidP="00BB54AF">
      <w:pPr>
        <w:spacing w:before="60" w:after="240"/>
        <w:rPr>
          <w:rFonts w:ascii="Times New Roman" w:hAnsi="Times New Roman" w:cs="Times New Roman"/>
        </w:rPr>
      </w:pPr>
      <w:proofErr w:type="spellStart"/>
      <w:r w:rsidRPr="00BB54AF">
        <w:rPr>
          <w:rFonts w:ascii="Times New Roman" w:hAnsi="Times New Roman" w:cs="Times New Roman"/>
        </w:rPr>
        <w:t>public</w:t>
      </w:r>
      <w:proofErr w:type="spellEnd"/>
      <w:r w:rsidRPr="00BB54AF">
        <w:rPr>
          <w:rFonts w:ascii="Times New Roman" w:hAnsi="Times New Roman" w:cs="Times New Roman"/>
        </w:rPr>
        <w:t xml:space="preserve"> </w:t>
      </w:r>
      <w:proofErr w:type="spellStart"/>
      <w:r w:rsidRPr="00BB54AF">
        <w:rPr>
          <w:rFonts w:ascii="Times New Roman" w:hAnsi="Times New Roman" w:cs="Times New Roman"/>
        </w:rPr>
        <w:t>ResponseEntity</w:t>
      </w:r>
      <w:proofErr w:type="spellEnd"/>
      <w:r w:rsidRPr="00BB54AF">
        <w:rPr>
          <w:rFonts w:ascii="Times New Roman" w:hAnsi="Times New Roman" w:cs="Times New Roman"/>
        </w:rPr>
        <w:t>&lt;</w:t>
      </w:r>
      <w:proofErr w:type="spellStart"/>
      <w:r w:rsidRPr="00BB54AF">
        <w:rPr>
          <w:rFonts w:ascii="Times New Roman" w:hAnsi="Times New Roman" w:cs="Times New Roman"/>
        </w:rPr>
        <w:t>DetalleInscripcionResponse</w:t>
      </w:r>
      <w:proofErr w:type="spellEnd"/>
      <w:r w:rsidRPr="00BB54AF">
        <w:rPr>
          <w:rFonts w:ascii="Times New Roman" w:hAnsi="Times New Roman" w:cs="Times New Roman"/>
        </w:rPr>
        <w:t xml:space="preserve">&gt; </w:t>
      </w:r>
      <w:proofErr w:type="gramStart"/>
      <w:r w:rsidRPr="00BB54AF">
        <w:rPr>
          <w:rFonts w:ascii="Times New Roman" w:hAnsi="Times New Roman" w:cs="Times New Roman"/>
        </w:rPr>
        <w:t>inscribir(</w:t>
      </w:r>
      <w:proofErr w:type="gramEnd"/>
    </w:p>
    <w:p w14:paraId="67EBB3DC" w14:textId="77777777" w:rsidR="00BB54AF" w:rsidRPr="00BB54AF" w:rsidRDefault="00BB54AF" w:rsidP="00BB54AF">
      <w:pPr>
        <w:spacing w:before="60" w:after="240"/>
        <w:rPr>
          <w:rFonts w:ascii="Times New Roman" w:hAnsi="Times New Roman" w:cs="Times New Roman"/>
        </w:rPr>
      </w:pPr>
      <w:r w:rsidRPr="00BB54AF">
        <w:rPr>
          <w:rFonts w:ascii="Times New Roman" w:hAnsi="Times New Roman" w:cs="Times New Roman"/>
        </w:rPr>
        <w:t xml:space="preserve">        @Valid @RequestBody </w:t>
      </w:r>
      <w:proofErr w:type="spellStart"/>
      <w:r w:rsidRPr="00BB54AF">
        <w:rPr>
          <w:rFonts w:ascii="Times New Roman" w:hAnsi="Times New Roman" w:cs="Times New Roman"/>
        </w:rPr>
        <w:t>CrearInscripcionRequest</w:t>
      </w:r>
      <w:proofErr w:type="spellEnd"/>
      <w:r w:rsidRPr="00BB54AF">
        <w:rPr>
          <w:rFonts w:ascii="Times New Roman" w:hAnsi="Times New Roman" w:cs="Times New Roman"/>
        </w:rPr>
        <w:t xml:space="preserve"> </w:t>
      </w:r>
      <w:proofErr w:type="spellStart"/>
      <w:r w:rsidRPr="00BB54AF">
        <w:rPr>
          <w:rFonts w:ascii="Times New Roman" w:hAnsi="Times New Roman" w:cs="Times New Roman"/>
        </w:rPr>
        <w:t>request</w:t>
      </w:r>
      <w:proofErr w:type="spellEnd"/>
      <w:r w:rsidRPr="00BB54AF">
        <w:rPr>
          <w:rFonts w:ascii="Times New Roman" w:hAnsi="Times New Roman" w:cs="Times New Roman"/>
        </w:rPr>
        <w:t>) {</w:t>
      </w:r>
    </w:p>
    <w:p w14:paraId="585FFD1A" w14:textId="77777777" w:rsidR="00BB54AF" w:rsidRPr="00BB54AF" w:rsidRDefault="00BB54AF" w:rsidP="00BB54AF">
      <w:pPr>
        <w:spacing w:before="60" w:after="240"/>
        <w:rPr>
          <w:rFonts w:ascii="Times New Roman" w:hAnsi="Times New Roman" w:cs="Times New Roman"/>
          <w:lang w:val="en-US"/>
        </w:rPr>
      </w:pPr>
      <w:r w:rsidRPr="00BB54AF">
        <w:rPr>
          <w:rFonts w:ascii="Times New Roman" w:hAnsi="Times New Roman" w:cs="Times New Roman"/>
        </w:rPr>
        <w:t xml:space="preserve">    </w:t>
      </w:r>
      <w:r w:rsidRPr="00BB54AF">
        <w:rPr>
          <w:rFonts w:ascii="Times New Roman" w:hAnsi="Times New Roman" w:cs="Times New Roman"/>
          <w:lang w:val="en-US"/>
        </w:rPr>
        <w:t xml:space="preserve">return new </w:t>
      </w:r>
      <w:proofErr w:type="spellStart"/>
      <w:r w:rsidRPr="00BB54AF">
        <w:rPr>
          <w:rFonts w:ascii="Times New Roman" w:hAnsi="Times New Roman" w:cs="Times New Roman"/>
          <w:lang w:val="en-US"/>
        </w:rPr>
        <w:t>ResponseEntity</w:t>
      </w:r>
      <w:proofErr w:type="spellEnd"/>
      <w:r w:rsidRPr="00BB54AF">
        <w:rPr>
          <w:rFonts w:ascii="Times New Roman" w:hAnsi="Times New Roman" w:cs="Times New Roman"/>
          <w:lang w:val="en-US"/>
        </w:rPr>
        <w:t>&lt;</w:t>
      </w:r>
      <w:proofErr w:type="gramStart"/>
      <w:r w:rsidRPr="00BB54AF">
        <w:rPr>
          <w:rFonts w:ascii="Times New Roman" w:hAnsi="Times New Roman" w:cs="Times New Roman"/>
          <w:lang w:val="en-US"/>
        </w:rPr>
        <w:t>&gt;(</w:t>
      </w:r>
      <w:proofErr w:type="gramEnd"/>
    </w:p>
    <w:p w14:paraId="757DA3C9" w14:textId="77777777" w:rsidR="00BB54AF" w:rsidRPr="00BB54AF" w:rsidRDefault="00BB54AF" w:rsidP="00BB54AF">
      <w:pPr>
        <w:spacing w:before="60" w:after="240"/>
        <w:rPr>
          <w:rFonts w:ascii="Times New Roman" w:hAnsi="Times New Roman" w:cs="Times New Roman"/>
          <w:lang w:val="en-US"/>
        </w:rPr>
      </w:pPr>
      <w:r w:rsidRPr="00BB54AF">
        <w:rPr>
          <w:rFonts w:ascii="Times New Roman" w:hAnsi="Times New Roman" w:cs="Times New Roman"/>
          <w:lang w:val="en-US"/>
        </w:rPr>
        <w:t xml:space="preserve">            </w:t>
      </w:r>
      <w:proofErr w:type="spellStart"/>
      <w:r w:rsidRPr="00BB54AF">
        <w:rPr>
          <w:rFonts w:ascii="Times New Roman" w:hAnsi="Times New Roman" w:cs="Times New Roman"/>
          <w:lang w:val="en-US"/>
        </w:rPr>
        <w:t>inscripcionService.inscribir</w:t>
      </w:r>
      <w:proofErr w:type="spellEnd"/>
      <w:r w:rsidRPr="00BB54AF">
        <w:rPr>
          <w:rFonts w:ascii="Times New Roman" w:hAnsi="Times New Roman" w:cs="Times New Roman"/>
          <w:lang w:val="en-US"/>
        </w:rPr>
        <w:t>(request),</w:t>
      </w:r>
    </w:p>
    <w:p w14:paraId="700151F3" w14:textId="77777777" w:rsidR="00BB54AF" w:rsidRPr="00BB54AF" w:rsidRDefault="00BB54AF" w:rsidP="00BB54AF">
      <w:pPr>
        <w:spacing w:before="60" w:after="240"/>
        <w:rPr>
          <w:rFonts w:ascii="Times New Roman" w:hAnsi="Times New Roman" w:cs="Times New Roman"/>
          <w:lang w:val="en-US"/>
        </w:rPr>
      </w:pPr>
      <w:r w:rsidRPr="00BB54AF">
        <w:rPr>
          <w:rFonts w:ascii="Times New Roman" w:hAnsi="Times New Roman" w:cs="Times New Roman"/>
          <w:lang w:val="en-US"/>
        </w:rPr>
        <w:t xml:space="preserve">            </w:t>
      </w:r>
      <w:proofErr w:type="spellStart"/>
      <w:r w:rsidRPr="00BB54AF">
        <w:rPr>
          <w:rFonts w:ascii="Times New Roman" w:hAnsi="Times New Roman" w:cs="Times New Roman"/>
          <w:lang w:val="en-US"/>
        </w:rPr>
        <w:t>HttpStatus.CREATED</w:t>
      </w:r>
      <w:proofErr w:type="spellEnd"/>
      <w:r w:rsidRPr="00BB54AF">
        <w:rPr>
          <w:rFonts w:ascii="Times New Roman" w:hAnsi="Times New Roman" w:cs="Times New Roman"/>
          <w:lang w:val="en-US"/>
        </w:rPr>
        <w:t>);</w:t>
      </w:r>
    </w:p>
    <w:p w14:paraId="6F1D4AE1" w14:textId="77777777" w:rsidR="00BB54AF" w:rsidRDefault="00BB54AF" w:rsidP="00BB54AF">
      <w:pPr>
        <w:spacing w:before="60" w:after="240"/>
        <w:rPr>
          <w:rFonts w:ascii="Times New Roman" w:hAnsi="Times New Roman" w:cs="Times New Roman"/>
        </w:rPr>
      </w:pPr>
      <w:r w:rsidRPr="00BB54AF">
        <w:rPr>
          <w:rFonts w:ascii="Times New Roman" w:hAnsi="Times New Roman" w:cs="Times New Roman"/>
        </w:rPr>
        <w:t>}</w:t>
      </w:r>
    </w:p>
    <w:p w14:paraId="7D0AE248" w14:textId="44943A58" w:rsidR="00E62FA5" w:rsidRDefault="00795B6F">
      <w:pPr>
        <w:spacing w:before="60" w:after="240"/>
        <w:rPr>
          <w:i/>
          <w:iCs/>
          <w:sz w:val="20"/>
          <w:szCs w:val="20"/>
        </w:rPr>
      </w:pPr>
      <w:r w:rsidRPr="00F8065B">
        <w:rPr>
          <w:rFonts w:ascii="Times New Roman" w:hAnsi="Times New Roman" w:cs="Times New Roman"/>
          <w:i/>
          <w:iCs/>
          <w:sz w:val="20"/>
          <w:szCs w:val="20"/>
        </w:rPr>
        <w:t xml:space="preserve">Figura </w:t>
      </w:r>
      <w:r w:rsidR="00BB54AF" w:rsidRPr="00F8065B">
        <w:rPr>
          <w:rFonts w:ascii="Times New Roman" w:hAnsi="Times New Roman" w:cs="Times New Roman"/>
          <w:i/>
          <w:iCs/>
          <w:sz w:val="20"/>
          <w:szCs w:val="20"/>
        </w:rPr>
        <w:t>5.</w:t>
      </w:r>
      <w:r w:rsidR="00BB54AF">
        <w:rPr>
          <w:rFonts w:ascii="Times New Roman" w:hAnsi="Times New Roman" w:cs="Times New Roman"/>
          <w:i/>
          <w:iCs/>
          <w:sz w:val="20"/>
          <w:szCs w:val="20"/>
        </w:rPr>
        <w:t xml:space="preserve"> </w:t>
      </w:r>
      <w:r w:rsidR="00D439D7">
        <w:rPr>
          <w:rFonts w:ascii="Times New Roman" w:hAnsi="Times New Roman" w:cs="Times New Roman"/>
          <w:i/>
          <w:iCs/>
          <w:sz w:val="20"/>
          <w:szCs w:val="20"/>
        </w:rPr>
        <w:t>Método de creación de inscripciones</w:t>
      </w:r>
      <w:r w:rsidRPr="00F8065B">
        <w:rPr>
          <w:rFonts w:ascii="Times New Roman" w:hAnsi="Times New Roman" w:cs="Times New Roman"/>
          <w:i/>
          <w:iCs/>
          <w:sz w:val="20"/>
          <w:szCs w:val="20"/>
        </w:rPr>
        <w:t xml:space="preserve">. </w:t>
      </w:r>
      <w:proofErr w:type="gramStart"/>
      <w:r w:rsidRPr="009A4398">
        <w:rPr>
          <w:rFonts w:ascii="Times New Roman" w:hAnsi="Times New Roman" w:cs="Times New Roman"/>
          <w:i/>
          <w:iCs/>
          <w:sz w:val="20"/>
          <w:szCs w:val="20"/>
        </w:rPr>
        <w:t>Fuente:</w:t>
      </w:r>
      <w:r w:rsidR="009A4398" w:rsidRPr="009A4398">
        <w:rPr>
          <w:i/>
          <w:iCs/>
          <w:sz w:val="20"/>
          <w:szCs w:val="20"/>
        </w:rPr>
        <w:t>backend/src/main/java/bo/uajms/eventos/modulos/inscripciones/controladores/InscripcionController.java</w:t>
      </w:r>
      <w:proofErr w:type="gramEnd"/>
      <w:r w:rsidR="009A4398" w:rsidRPr="009A4398">
        <w:rPr>
          <w:i/>
          <w:iCs/>
          <w:sz w:val="20"/>
          <w:szCs w:val="20"/>
        </w:rPr>
        <w:t>.</w:t>
      </w:r>
    </w:p>
    <w:p w14:paraId="006DC252" w14:textId="77777777" w:rsidR="00536A74" w:rsidRDefault="00536A74">
      <w:pPr>
        <w:spacing w:before="60" w:after="240"/>
        <w:rPr>
          <w:i/>
          <w:iCs/>
          <w:sz w:val="20"/>
          <w:szCs w:val="20"/>
        </w:rPr>
      </w:pPr>
    </w:p>
    <w:p w14:paraId="061DD7AF" w14:textId="77777777" w:rsidR="00536A74" w:rsidRPr="00BB54AF" w:rsidRDefault="00536A74">
      <w:pPr>
        <w:spacing w:before="60" w:after="240"/>
        <w:rPr>
          <w:i/>
          <w:iCs/>
          <w:sz w:val="20"/>
          <w:szCs w:val="20"/>
        </w:rPr>
      </w:pPr>
    </w:p>
    <w:p w14:paraId="2597D9A5" w14:textId="77777777" w:rsidR="00E62FA5" w:rsidRPr="00F8065B" w:rsidRDefault="00795B6F">
      <w:pPr>
        <w:pStyle w:val="Ttulo2"/>
        <w:spacing w:before="280" w:after="200"/>
        <w:rPr>
          <w:rFonts w:ascii="Times New Roman" w:hAnsi="Times New Roman" w:cs="Times New Roman"/>
        </w:rPr>
      </w:pPr>
      <w:bookmarkStart w:id="33" w:name="_Toc241349552"/>
      <w:r w:rsidRPr="00F8065B">
        <w:rPr>
          <w:rFonts w:ascii="Times New Roman" w:hAnsi="Times New Roman" w:cs="Times New Roman"/>
        </w:rPr>
        <w:lastRenderedPageBreak/>
        <w:t>2.7 Seguridad</w:t>
      </w:r>
      <w:bookmarkEnd w:id="33"/>
    </w:p>
    <w:p w14:paraId="1258A9D2" w14:textId="664539E8" w:rsidR="00536A74" w:rsidRPr="00536A74" w:rsidRDefault="00536A74" w:rsidP="00536A74">
      <w:pPr>
        <w:jc w:val="both"/>
        <w:rPr>
          <w:rFonts w:ascii="Times New Roman" w:hAnsi="Times New Roman" w:cs="Times New Roman"/>
        </w:rPr>
      </w:pPr>
      <w:bookmarkStart w:id="34" w:name="_Toc241349553"/>
      <w:r w:rsidRPr="00536A74">
        <w:rPr>
          <w:rFonts w:ascii="Times New Roman" w:hAnsi="Times New Roman" w:cs="Times New Roman"/>
        </w:rPr>
        <w:t xml:space="preserve">La seguridad de Vidia se incorporó como un componente transversal del desarrollo, orientado a proteger las cuentas de los usuarios, controlar el acceso a las funcionalidades y preservar la integridad de la información gestionada por la plataforma.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utiliza Spring Security para la autenticación y autorización, JSON Web Tokens (JWT) para identificar las solicitudes autenticadas, mecanismos de gestión de sesiones, validación de entradas y controles específicos para las operaciones de negocio.</w:t>
      </w:r>
    </w:p>
    <w:p w14:paraId="6E7788AC"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implementación contempla tres roles técnicos principales: ADMINISTRADOR, ORGANIZADOR y USUARIO. En la documentación funcional, el rol USUARIO corresponde al actor denominado Participante. Las restricciones de acceso se aplican mediante Spring Security, anotaciones como @PreAuthorize y verificaciones de propiedad de los recursos. Estas medidas se complementan con la protección de contraseñas, la limitación temporal de intentos de autenticación, el control de archivos recibidos y la externalización de la configuración sensible.</w:t>
      </w:r>
    </w:p>
    <w:p w14:paraId="7AC30ED7"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2.7.1 Autenticación y gestión de sesiones</w:t>
      </w:r>
    </w:p>
    <w:p w14:paraId="281D3EB9"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 autenticación se realiza mediante correo electrónico y contraseña. El proceso de registro crea una cuenta con el rol USUARIO, cuya activación para iniciar sesión requiere la verificación del correo electrónico. Una vez validadas las credenciales y las condiciones de acceso,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genera un token JWT que el cliente utiliza para realizar solicitudes a los recursos protegidos.</w:t>
      </w:r>
    </w:p>
    <w:p w14:paraId="04FC195A"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Las solicitudes autenticadas utilizan el encabezado HTTP </w:t>
      </w:r>
      <w:proofErr w:type="spellStart"/>
      <w:r w:rsidRPr="00536A74">
        <w:rPr>
          <w:rFonts w:ascii="Times New Roman" w:hAnsi="Times New Roman" w:cs="Times New Roman"/>
        </w:rPr>
        <w:t>Authorization</w:t>
      </w:r>
      <w:proofErr w:type="spellEnd"/>
      <w:r w:rsidRPr="00536A74">
        <w:rPr>
          <w:rFonts w:ascii="Times New Roman" w:hAnsi="Times New Roman" w:cs="Times New Roman"/>
        </w:rPr>
        <w:t xml:space="preserve"> mediante el esquema </w:t>
      </w:r>
      <w:proofErr w:type="spellStart"/>
      <w:r w:rsidRPr="00536A74">
        <w:rPr>
          <w:rFonts w:ascii="Times New Roman" w:hAnsi="Times New Roman" w:cs="Times New Roman"/>
        </w:rPr>
        <w:t>Bearer</w:t>
      </w:r>
      <w:proofErr w:type="spellEnd"/>
      <w:r w:rsidRPr="00536A74">
        <w:rPr>
          <w:rFonts w:ascii="Times New Roman" w:hAnsi="Times New Roman" w:cs="Times New Roman"/>
        </w:rPr>
        <w:t>:</w:t>
      </w:r>
    </w:p>
    <w:p w14:paraId="56653283" w14:textId="77777777" w:rsidR="00536A74" w:rsidRPr="00536A74" w:rsidRDefault="00536A74" w:rsidP="00536A74">
      <w:pPr>
        <w:jc w:val="both"/>
        <w:rPr>
          <w:rFonts w:ascii="Times New Roman" w:hAnsi="Times New Roman" w:cs="Times New Roman"/>
        </w:rPr>
      </w:pPr>
      <w:proofErr w:type="spellStart"/>
      <w:r w:rsidRPr="00536A74">
        <w:rPr>
          <w:rFonts w:ascii="Times New Roman" w:hAnsi="Times New Roman" w:cs="Times New Roman"/>
        </w:rPr>
        <w:t>Authorization</w:t>
      </w:r>
      <w:proofErr w:type="spellEnd"/>
      <w:r w:rsidRPr="00536A74">
        <w:rPr>
          <w:rFonts w:ascii="Times New Roman" w:hAnsi="Times New Roman" w:cs="Times New Roman"/>
        </w:rPr>
        <w:t xml:space="preserve">: </w:t>
      </w:r>
      <w:proofErr w:type="spellStart"/>
      <w:r w:rsidRPr="00536A74">
        <w:rPr>
          <w:rFonts w:ascii="Times New Roman" w:hAnsi="Times New Roman" w:cs="Times New Roman"/>
        </w:rPr>
        <w:t>Bearer</w:t>
      </w:r>
      <w:proofErr w:type="spellEnd"/>
      <w:r w:rsidRPr="00536A74">
        <w:rPr>
          <w:rFonts w:ascii="Times New Roman" w:hAnsi="Times New Roman" w:cs="Times New Roman"/>
        </w:rPr>
        <w:t xml:space="preserve"> &lt;token&gt;</w:t>
      </w:r>
    </w:p>
    <w:p w14:paraId="034FBADD"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Las operaciones de autenticación se organizan bajo la ruta base /api/v1/</w:t>
      </w:r>
      <w:proofErr w:type="spellStart"/>
      <w:r w:rsidRPr="00536A74">
        <w:rPr>
          <w:rFonts w:ascii="Times New Roman" w:hAnsi="Times New Roman" w:cs="Times New Roman"/>
        </w:rPr>
        <w:t>auth</w:t>
      </w:r>
      <w:proofErr w:type="spellEnd"/>
      <w:r w:rsidRPr="00536A74">
        <w:rPr>
          <w:rFonts w:ascii="Times New Roman" w:hAnsi="Times New Roman" w:cs="Times New Roman"/>
        </w:rPr>
        <w:t xml:space="preserve"> e incluyen el registro, el inicio de sesión, la recuperación de contraseña, el restablecimiento de contraseña y el cierre de sesión.</w:t>
      </w:r>
    </w:p>
    <w:p w14:paraId="24C059A6"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lastRenderedPageBreak/>
        <w:t xml:space="preserve">El JWT contiene información para identificar al usuario y la sesión asociada, además de los datos temporales de emisión y expiración. El token se firma y se valida en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no constituye un mecanismo de cifrado de la información que contiene. Durante cada solicitud protegida, el filtro de seguridad comprueba el token y el estado de la sesión correspondiente.</w:t>
      </w:r>
    </w:p>
    <w:p w14:paraId="023BF2FA"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 gestión de sesiones se complementa con un mecanismo de revocación en el servidor. Al cerrar sesión,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revoca la sesión actual y rechaza los tokens asociados a sesiones revocadas. El cambio o restablecimiento de contraseña también contempla la revocación de las sesiones existentes. De este modo, el acceso no depende únicamente de que el JWT conserve una fecha de expiración válida, sino también de que la sesión permanezca activa.</w:t>
      </w:r>
    </w:p>
    <w:p w14:paraId="50E517B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En Angular, el token se conserva en memoria y en </w:t>
      </w:r>
      <w:proofErr w:type="spellStart"/>
      <w:r w:rsidRPr="00536A74">
        <w:rPr>
          <w:rFonts w:ascii="Times New Roman" w:hAnsi="Times New Roman" w:cs="Times New Roman"/>
        </w:rPr>
        <w:t>localStorage</w:t>
      </w:r>
      <w:proofErr w:type="spellEnd"/>
      <w:r w:rsidRPr="00536A74">
        <w:rPr>
          <w:rFonts w:ascii="Times New Roman" w:hAnsi="Times New Roman" w:cs="Times New Roman"/>
        </w:rPr>
        <w:t xml:space="preserve"> para gestionar la sesión del navegador y las solicitudes autenticadas. En </w:t>
      </w:r>
      <w:proofErr w:type="spellStart"/>
      <w:r w:rsidRPr="00536A74">
        <w:rPr>
          <w:rFonts w:ascii="Times New Roman" w:hAnsi="Times New Roman" w:cs="Times New Roman"/>
        </w:rPr>
        <w:t>Flutter</w:t>
      </w:r>
      <w:proofErr w:type="spellEnd"/>
      <w:r w:rsidRPr="00536A74">
        <w:rPr>
          <w:rFonts w:ascii="Times New Roman" w:hAnsi="Times New Roman" w:cs="Times New Roman"/>
        </w:rPr>
        <w:t xml:space="preserve">, se utiliza </w:t>
      </w:r>
      <w:proofErr w:type="spellStart"/>
      <w:r w:rsidRPr="00536A74">
        <w:rPr>
          <w:rFonts w:ascii="Times New Roman" w:hAnsi="Times New Roman" w:cs="Times New Roman"/>
        </w:rPr>
        <w:t>FlutterSecureStorage</w:t>
      </w:r>
      <w:proofErr w:type="spellEnd"/>
      <w:r w:rsidRPr="00536A74">
        <w:rPr>
          <w:rFonts w:ascii="Times New Roman" w:hAnsi="Times New Roman" w:cs="Times New Roman"/>
        </w:rPr>
        <w:t xml:space="preserve"> para almacenar el token mediante el mecanismo de almacenamiento seguro proporcionado por la plataforma. Estas implementaciones responden a las características de cada cliente, aunque el almacenamiento en el navegador mantiene riesgos de exposición ante determinadas vulnerabilidades de tipo XSS.</w:t>
      </w:r>
    </w:p>
    <w:p w14:paraId="7FCCB355"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Asimismo, los clientes distinguen entre la limpieza local de la sesión y la revocación confirmada por el servidor. Si una solicitud de cierre de sesión no obtiene confirmación debido a un problema de comunicación, la aplicación puede eliminar el estado local e informar que no se confirmó la revocación remota. Esta distinción evita presentar un fallo de comunicación como si el servidor hubiera invalidado efectivamente la sesión.</w:t>
      </w:r>
    </w:p>
    <w:p w14:paraId="6B08B684"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Para reducir los intentos automatizados contra las operaciones de autenticación, se incorporó un mecanismo de limitación temporal para el inicio de sesión, la recuperación y el restablecimiento de contraseña, así como para la verificación y el reenvío de correos electrónicos. Los límites se aplican por identificador y por operación, mediante contadores temporales almacenados en memoria. Cuando se alcanza un límite, la API responde con el código HTTP 429 (</w:t>
      </w:r>
      <w:proofErr w:type="spellStart"/>
      <w:r w:rsidRPr="00536A74">
        <w:rPr>
          <w:rFonts w:ascii="Times New Roman" w:hAnsi="Times New Roman" w:cs="Times New Roman"/>
          <w:i/>
          <w:iCs/>
        </w:rPr>
        <w:t>Too</w:t>
      </w:r>
      <w:proofErr w:type="spellEnd"/>
      <w:r w:rsidRPr="00536A74">
        <w:rPr>
          <w:rFonts w:ascii="Times New Roman" w:hAnsi="Times New Roman" w:cs="Times New Roman"/>
          <w:i/>
          <w:iCs/>
        </w:rPr>
        <w:t xml:space="preserve"> </w:t>
      </w:r>
      <w:proofErr w:type="spellStart"/>
      <w:r w:rsidRPr="00536A74">
        <w:rPr>
          <w:rFonts w:ascii="Times New Roman" w:hAnsi="Times New Roman" w:cs="Times New Roman"/>
          <w:i/>
          <w:iCs/>
        </w:rPr>
        <w:t>Many</w:t>
      </w:r>
      <w:proofErr w:type="spellEnd"/>
      <w:r w:rsidRPr="00536A74">
        <w:rPr>
          <w:rFonts w:ascii="Times New Roman" w:hAnsi="Times New Roman" w:cs="Times New Roman"/>
          <w:i/>
          <w:iCs/>
        </w:rPr>
        <w:t xml:space="preserve"> </w:t>
      </w:r>
      <w:proofErr w:type="spellStart"/>
      <w:r w:rsidRPr="00536A74">
        <w:rPr>
          <w:rFonts w:ascii="Times New Roman" w:hAnsi="Times New Roman" w:cs="Times New Roman"/>
          <w:i/>
          <w:iCs/>
        </w:rPr>
        <w:t>Requests</w:t>
      </w:r>
      <w:proofErr w:type="spellEnd"/>
      <w:r w:rsidRPr="00536A74">
        <w:rPr>
          <w:rFonts w:ascii="Times New Roman" w:hAnsi="Times New Roman" w:cs="Times New Roman"/>
        </w:rPr>
        <w:t xml:space="preserve">), un </w:t>
      </w:r>
      <w:r w:rsidRPr="00536A74">
        <w:rPr>
          <w:rFonts w:ascii="Times New Roman" w:hAnsi="Times New Roman" w:cs="Times New Roman"/>
        </w:rPr>
        <w:lastRenderedPageBreak/>
        <w:t xml:space="preserve">código específico de error y el encabezado </w:t>
      </w:r>
      <w:proofErr w:type="spellStart"/>
      <w:r w:rsidRPr="00536A74">
        <w:rPr>
          <w:rFonts w:ascii="Times New Roman" w:hAnsi="Times New Roman" w:cs="Times New Roman"/>
        </w:rPr>
        <w:t>Retry</w:t>
      </w:r>
      <w:proofErr w:type="spellEnd"/>
      <w:r w:rsidRPr="00536A74">
        <w:rPr>
          <w:rFonts w:ascii="Times New Roman" w:hAnsi="Times New Roman" w:cs="Times New Roman"/>
        </w:rPr>
        <w:t>-After, que indica el tiempo de espera antes de volver a intentar la operación.</w:t>
      </w:r>
    </w:p>
    <w:p w14:paraId="484EE2DC"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Los límites son configurables y se aplican de manera local a cada instancia del </w:t>
      </w:r>
      <w:proofErr w:type="spellStart"/>
      <w:r w:rsidRPr="00536A74">
        <w:rPr>
          <w:rFonts w:ascii="Times New Roman" w:hAnsi="Times New Roman" w:cs="Times New Roman"/>
        </w:rPr>
        <w:t>backend</w:t>
      </w:r>
      <w:proofErr w:type="spellEnd"/>
      <w:r w:rsidRPr="00536A74">
        <w:rPr>
          <w:rFonts w:ascii="Times New Roman" w:hAnsi="Times New Roman" w:cs="Times New Roman"/>
        </w:rPr>
        <w:t>. Por tanto, un despliegue con varias instancias requiere coordinación adicional para mantener límites compartidos y consistentes. Los valores utilizados deben ajustarse a las condiciones de funcionamiento y al tráfico del entorno de despliegue.</w:t>
      </w:r>
    </w:p>
    <w:p w14:paraId="1561E3F9"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2.7.2 Autorización por rol</w:t>
      </w:r>
    </w:p>
    <w:p w14:paraId="677376F6"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autorización determina las operaciones que puede realizar cada usuario después de autenticarse. Vidia utiliza tres roles técnicos principales:</w:t>
      </w:r>
    </w:p>
    <w:p w14:paraId="53A79B59" w14:textId="77777777" w:rsidR="00536A74" w:rsidRPr="00536A74" w:rsidRDefault="00536A74" w:rsidP="00536A74">
      <w:pPr>
        <w:numPr>
          <w:ilvl w:val="0"/>
          <w:numId w:val="46"/>
        </w:numPr>
        <w:jc w:val="both"/>
        <w:rPr>
          <w:rFonts w:ascii="Times New Roman" w:hAnsi="Times New Roman" w:cs="Times New Roman"/>
        </w:rPr>
      </w:pPr>
      <w:r w:rsidRPr="00536A74">
        <w:rPr>
          <w:rFonts w:ascii="Times New Roman" w:hAnsi="Times New Roman" w:cs="Times New Roman"/>
          <w:b/>
          <w:bCs/>
        </w:rPr>
        <w:t>ADMINISTRADOR:</w:t>
      </w:r>
      <w:r w:rsidRPr="00536A74">
        <w:rPr>
          <w:rFonts w:ascii="Times New Roman" w:hAnsi="Times New Roman" w:cs="Times New Roman"/>
        </w:rPr>
        <w:t xml:space="preserve"> dispone de permisos para gestionar las operaciones administrativas, las solicitudes de organizador, las categorías, la revisión y publicación de eventos, y las demás funciones autorizadas.</w:t>
      </w:r>
    </w:p>
    <w:p w14:paraId="5FFF9952" w14:textId="77777777" w:rsidR="00536A74" w:rsidRPr="00536A74" w:rsidRDefault="00536A74" w:rsidP="00536A74">
      <w:pPr>
        <w:numPr>
          <w:ilvl w:val="0"/>
          <w:numId w:val="46"/>
        </w:numPr>
        <w:jc w:val="both"/>
        <w:rPr>
          <w:rFonts w:ascii="Times New Roman" w:hAnsi="Times New Roman" w:cs="Times New Roman"/>
        </w:rPr>
      </w:pPr>
      <w:r w:rsidRPr="00536A74">
        <w:rPr>
          <w:rFonts w:ascii="Times New Roman" w:hAnsi="Times New Roman" w:cs="Times New Roman"/>
          <w:b/>
          <w:bCs/>
        </w:rPr>
        <w:t>ORGANIZADOR:</w:t>
      </w:r>
      <w:r w:rsidRPr="00536A74">
        <w:rPr>
          <w:rFonts w:ascii="Times New Roman" w:hAnsi="Times New Roman" w:cs="Times New Roman"/>
        </w:rPr>
        <w:t xml:space="preserve"> puede gestionar sus propios eventos, enviarlos a revisión, administrar sesiones y consultar inscripciones y registros dentro de su ámbito de responsabilidad.</w:t>
      </w:r>
    </w:p>
    <w:p w14:paraId="6BA9BF85" w14:textId="77777777" w:rsidR="00536A74" w:rsidRPr="00536A74" w:rsidRDefault="00536A74" w:rsidP="00536A74">
      <w:pPr>
        <w:numPr>
          <w:ilvl w:val="0"/>
          <w:numId w:val="46"/>
        </w:numPr>
        <w:jc w:val="both"/>
        <w:rPr>
          <w:rFonts w:ascii="Times New Roman" w:hAnsi="Times New Roman" w:cs="Times New Roman"/>
        </w:rPr>
      </w:pPr>
      <w:r w:rsidRPr="00536A74">
        <w:rPr>
          <w:rFonts w:ascii="Times New Roman" w:hAnsi="Times New Roman" w:cs="Times New Roman"/>
          <w:b/>
          <w:bCs/>
        </w:rPr>
        <w:t>USUARIO:</w:t>
      </w:r>
      <w:r w:rsidRPr="00536A74">
        <w:rPr>
          <w:rFonts w:ascii="Times New Roman" w:hAnsi="Times New Roman" w:cs="Times New Roman"/>
        </w:rPr>
        <w:t xml:space="preserve"> corresponde al actor funcional Participante, que puede consultar eventos publicados, realizar inscripciones, gestionar sus pagos, registrar asistencia y acceder a sus certificados, de acuerdo con las condiciones de cada operación.</w:t>
      </w:r>
    </w:p>
    <w:p w14:paraId="6A253E43"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Las restricciones se aplican mediante Spring Security, @PreAuthorize y comprobaciones adicionales en los servicios de negocio. Las autoridades se construyen a partir de los roles y permisos asociados a la cuenta. Además de verificar el rol,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comprueba el alcance de las operaciones sobre los recursos, evitando que un organizador acceda indiscriminadamente a eventos, inscripciones u otros registros que pertenecen a terceros.</w:t>
      </w:r>
    </w:p>
    <w:p w14:paraId="31D26E60"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 gestión de cuentas contempla también la posibilidad de obtener el rol ORGANIZADOR sin perder el rol USUARIO. Una vez aprobada la solicitud </w:t>
      </w:r>
      <w:r w:rsidRPr="00536A74">
        <w:rPr>
          <w:rFonts w:ascii="Times New Roman" w:hAnsi="Times New Roman" w:cs="Times New Roman"/>
        </w:rPr>
        <w:lastRenderedPageBreak/>
        <w:t>correspondiente, la cuenta conserva su condición de participante y agrega los permisos de organizador. Esta decisión permite mantener la continuidad de las inscripciones y el historial de participación desde una misma cuenta.</w:t>
      </w:r>
    </w:p>
    <w:p w14:paraId="70E13123"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En consecuencia, la autenticación permite establecer quién realiza una solicitud, mientras que la autorización determina qué operaciones puede ejecutar y sobre qué recursos puede actuar. Los controles del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constituyen la protección principal; las restricciones de navegación y los permisos mostrados en las interfaces cliente cumplen una función complementaria.</w:t>
      </w:r>
    </w:p>
    <w:p w14:paraId="0A270ADF"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2.7.3 Validación de entradas y protección frente a vulnerabilidades habituales</w:t>
      </w:r>
    </w:p>
    <w:p w14:paraId="16D8C9E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API valida la información recibida antes de ejecutar las operaciones de negocio. Para ello, utiliza objetos de transferencia de datos (DTO), restricciones de validación y anotaciones como @Valid. Los servicios incorporan comprobaciones adicionales relacionadas con las reglas funcionales, la propiedad de los recursos y la consistencia de las operaciones.</w:t>
      </w:r>
    </w:p>
    <w:p w14:paraId="15C77CCA"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dispone de un mecanismo centralizado de tratamiento de excepciones que permite responder de manera controlada a errores de validación, autenticación, autorización, recursos inexistentes y conflictos de negocio. Asimismo, los códigos HTTP y los mensajes de error permiten comunicar el resultado de las solicitudes sin depender de la exposición de detalles internos de la aplicación.</w:t>
      </w:r>
    </w:p>
    <w:p w14:paraId="210B163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Como medida adicional, se incorporó una política de limitación temporal para las operaciones sensibles de autenticación. Este mecanismo reduce la frecuencia de los intentos repetidos dentro de una ventana de tiempo y comunica el límite alcanzado mediante una respuesta HTTP 429. Sin embargo, los contadores almacenados en memoria son específicos de cada instancia y no sustituyen los controles compartidos que podría requerir un despliegue distribuido.</w:t>
      </w:r>
    </w:p>
    <w:p w14:paraId="41611F97"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En el manejo de archivos se incorporan restricciones sobre el tamaño, las extensiones y los tipos MIME admitidos. Apache </w:t>
      </w:r>
      <w:proofErr w:type="spellStart"/>
      <w:r w:rsidRPr="00536A74">
        <w:rPr>
          <w:rFonts w:ascii="Times New Roman" w:hAnsi="Times New Roman" w:cs="Times New Roman"/>
        </w:rPr>
        <w:t>Tika</w:t>
      </w:r>
      <w:proofErr w:type="spellEnd"/>
      <w:r w:rsidRPr="00536A74">
        <w:rPr>
          <w:rFonts w:ascii="Times New Roman" w:hAnsi="Times New Roman" w:cs="Times New Roman"/>
        </w:rPr>
        <w:t xml:space="preserve"> se utiliza para apoyar la identificación del </w:t>
      </w:r>
      <w:r w:rsidRPr="00536A74">
        <w:rPr>
          <w:rFonts w:ascii="Times New Roman" w:hAnsi="Times New Roman" w:cs="Times New Roman"/>
        </w:rPr>
        <w:lastRenderedPageBreak/>
        <w:t>contenido recibido, y los controles de procesamiento comprueban la correspondencia entre el archivo y el formato permitido. El límite funcional para los comprobantes es de 5 MB. Estos mecanismos reducen la aceptación indiscriminada de archivos, pero no equivalen a un análisis antivirus o antimalware, ya que la plataforma no incorpora actualmente una integración específica de ese tipo.</w:t>
      </w:r>
    </w:p>
    <w:p w14:paraId="4605C03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 aplicación web incorpora una política de seguridad de contenido (Content Security </w:t>
      </w:r>
      <w:proofErr w:type="spellStart"/>
      <w:r w:rsidRPr="00536A74">
        <w:rPr>
          <w:rFonts w:ascii="Times New Roman" w:hAnsi="Times New Roman" w:cs="Times New Roman"/>
        </w:rPr>
        <w:t>Policy</w:t>
      </w:r>
      <w:proofErr w:type="spellEnd"/>
      <w:r w:rsidRPr="00536A74">
        <w:rPr>
          <w:rFonts w:ascii="Times New Roman" w:hAnsi="Times New Roman" w:cs="Times New Roman"/>
        </w:rPr>
        <w:t xml:space="preserve">, CSP) en las compilaciones de producción, junto con restricciones relacionadas con objetos, direcciones base y destinos de envío de formularios. Esta política limita determinados comportamientos del navegador y contribuye a reducir la exposición ante contenido no autorizado. Su configuración se complementa con las validaciones realizadas en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y no reemplaza la necesidad de prevenir vulnerabilidades XSS en el código de las interfaces.</w:t>
      </w:r>
    </w:p>
    <w:p w14:paraId="65ACE2F0"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El modelo de datos también contribuye a la integridad de la información mediante claves primarias, claves foráneas y restricciones de unicidad para relaciones relevantes. Entre las reglas contempladas se encuentran la unicidad de las inscripciones por usuario y evento, la asociación de pagos con sus inscripciones y las restricciones de duplicidad para asistencias y certificados. La aplicación de estas restricciones depende de su definición y estado efectivo en cada esquema de base de datos.</w:t>
      </w:r>
    </w:p>
    <w:p w14:paraId="348AF7EA"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En conjunto, la validación de entradas, los controles de acceso, la limitación de intentos, las restricciones de integridad y las políticas del navegador constituyen medidas complementarias para proteger las operaciones de Vidia. La seguridad del sistema requiere mantener estos mecanismos actualizados y comprobar su comportamiento mediante pruebas específicas.</w:t>
      </w:r>
    </w:p>
    <w:p w14:paraId="5255A6F8"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2.7.4 Cifrado de credenciales y comunicaciones</w:t>
      </w:r>
    </w:p>
    <w:p w14:paraId="3AF36591"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Las contraseñas de los usuarios se almacenan mediante </w:t>
      </w:r>
      <w:proofErr w:type="spellStart"/>
      <w:r w:rsidRPr="00536A74">
        <w:rPr>
          <w:rFonts w:ascii="Times New Roman" w:hAnsi="Times New Roman" w:cs="Times New Roman"/>
        </w:rPr>
        <w:t>BCrypt</w:t>
      </w:r>
      <w:proofErr w:type="spellEnd"/>
      <w:r w:rsidRPr="00536A74">
        <w:rPr>
          <w:rFonts w:ascii="Times New Roman" w:hAnsi="Times New Roman" w:cs="Times New Roman"/>
        </w:rPr>
        <w:t xml:space="preserve">. Este mecanismo aplica una función de hash diseñada para proteger las contraseñas, de modo que la aplicación no necesita conservar su valor original en texto plano ni recuperarlo mediante un </w:t>
      </w:r>
      <w:r w:rsidRPr="00536A74">
        <w:rPr>
          <w:rFonts w:ascii="Times New Roman" w:hAnsi="Times New Roman" w:cs="Times New Roman"/>
        </w:rPr>
        <w:lastRenderedPageBreak/>
        <w:t xml:space="preserve">proceso de descifrado.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utiliza este mecanismo durante el registro y las operaciones de restablecimiento de contraseña.</w:t>
      </w:r>
    </w:p>
    <w:p w14:paraId="268C2D9D"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La autenticación entre los clientes y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utiliza JWT firmado para identificar las solicitudes autenticadas. El token no debe confundirse con un mensaje cifrado: su función es permitir la validación de la autenticación y de la sesión, mientras que la protección de la información durante su transmisión depende del protocolo de comunicación utilizado.</w:t>
      </w:r>
    </w:p>
    <w:p w14:paraId="6ABEB3E1"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En los entornos locales de desarrollo pueden utilizarse direcciones HTTP para la comunicación entre servicios que se ejecutan en la misma máquina. En los entornos productivos, las comunicaciones que transportan credenciales, tokens y datos personales deben realizarse mediante HTTPS con TLS y certificados válidos. La configuración de las aplicaciones cliente y de los proveedores externos contempla el uso de HTTPS en los componentes correspondientes.</w:t>
      </w:r>
    </w:p>
    <w:p w14:paraId="3107A265"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verificación de las condiciones efectivas de TLS, certificados, redirecciones y cabeceras de seguridad forma parte de la preparación del despliegue productivo. En particular, las cabeceras como HSTS y la política CSP deben configurarse y comprobarse según el alcance de cada servicio. La configuración de desarrollo no debe considerarse equivalente a la protección requerida para producción.</w:t>
      </w:r>
    </w:p>
    <w:p w14:paraId="0CEDC680"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También se debe evitar la exposición de contraseñas, tokens y enlaces de recuperación en registros de aplicación, mensajes de error o evidencias utilizadas en la documentación. Estas medidas complementan la protección de las credenciales almacenadas y la autenticación de las solicitudes.</w:t>
      </w:r>
    </w:p>
    <w:p w14:paraId="18E4CCC2"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2.7.5 Gestión de variables sensibles</w:t>
      </w:r>
    </w:p>
    <w:p w14:paraId="1C8FE10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configuración de Vidia separa los valores sensibles del código fuente mediante variables de entorno y mecanismos de configuración externos. Entre estos valores se encuentran las credenciales de PostgreSQL, el secreto utilizado para firmar los JWT y las credenciales de servicios externos de correo y almacenamiento.</w:t>
      </w:r>
    </w:p>
    <w:p w14:paraId="56B9A0DD"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lastRenderedPageBreak/>
        <w:t>Esta separación permite suministrar valores diferentes para los entornos de desarrollo, pruebas y producción sin incorporar las credenciales directamente en las clases de la aplicación. Los archivos de ejemplo de configuración deben contener nombres de variables y valores ilustrativos, sin incluir contraseñas, tokens ni secretos reales.</w:t>
      </w:r>
    </w:p>
    <w:p w14:paraId="2A5D22C4"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Los valores sensibles deben administrarse mediante el mecanismo de configuración correspondiente a cada entorno y mantenerse fuera de los archivos que se distribuyen públicamente. Asimismo, los archivos locales que contienen credenciales deben excluirse del control de versiones y los cambios deben revisarse antes de publicarse en el repositorio.</w:t>
      </w:r>
    </w:p>
    <w:p w14:paraId="520B82EF"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Para ilustrar la estructura de la configuración pueden utilizarse ejemplos como los siguientes:</w:t>
      </w:r>
    </w:p>
    <w:p w14:paraId="1EAADA7A"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DB_URL=&lt;valor protegido&gt;</w:t>
      </w:r>
    </w:p>
    <w:p w14:paraId="1B8C3105"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DB_USERNAME=&lt;valor protegido&gt;</w:t>
      </w:r>
    </w:p>
    <w:p w14:paraId="6C415738"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DB_PASSWORD=&lt;valor protegido&gt;</w:t>
      </w:r>
    </w:p>
    <w:p w14:paraId="21BBE759"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JWT_SECRET=&lt;valor protegido&gt;</w:t>
      </w:r>
    </w:p>
    <w:p w14:paraId="40A6F94E"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Estos nombres son ilustrativos y deben corresponder a las variables definidas realmente en el proyecto. Los valores protegidos no representan credenciales reales y no deben sustituirse por secretos activos en el documento académico.</w:t>
      </w:r>
    </w:p>
    <w:p w14:paraId="60B6F31C"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 gestión de variables sensibles forma parte de la seguridad del ciclo de desarrollo y despliegue. Por ello, la documentación de la plataforma describe los mecanismos de configuración sin revelar contraseñas, secretos JWT, tokens, claves privadas ni otras credenciales confidenciales.</w:t>
      </w:r>
    </w:p>
    <w:p w14:paraId="659967D7" w14:textId="77777777" w:rsidR="00536A74" w:rsidRPr="00536A74" w:rsidRDefault="00536A74" w:rsidP="00536A74">
      <w:pPr>
        <w:pStyle w:val="Ttulo3"/>
        <w:rPr>
          <w:rFonts w:ascii="Times New Roman" w:hAnsi="Times New Roman" w:cs="Times New Roman"/>
        </w:rPr>
      </w:pPr>
      <w:r w:rsidRPr="00536A74">
        <w:rPr>
          <w:rFonts w:ascii="Times New Roman" w:hAnsi="Times New Roman" w:cs="Times New Roman"/>
        </w:rPr>
        <w:t>2.7.6 Pruebas de los mecanismos de seguridad</w:t>
      </w:r>
    </w:p>
    <w:p w14:paraId="493187CF"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 xml:space="preserve">Como parte del desarrollo se ejecutaron pruebas automatizadas para comprobar distintos componentes del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y de las aplicaciones cliente. En el </w:t>
      </w:r>
      <w:proofErr w:type="spellStart"/>
      <w:r w:rsidRPr="00536A74">
        <w:rPr>
          <w:rFonts w:ascii="Times New Roman" w:hAnsi="Times New Roman" w:cs="Times New Roman"/>
        </w:rPr>
        <w:t>backend</w:t>
      </w:r>
      <w:proofErr w:type="spellEnd"/>
      <w:r w:rsidRPr="00536A74">
        <w:rPr>
          <w:rFonts w:ascii="Times New Roman" w:hAnsi="Times New Roman" w:cs="Times New Roman"/>
        </w:rPr>
        <w:t xml:space="preserve"> se registraron 552 pruebas aprobadas y 19 omitidas; en Angular se registraron 316 pruebas </w:t>
      </w:r>
      <w:r w:rsidRPr="00536A74">
        <w:rPr>
          <w:rFonts w:ascii="Times New Roman" w:hAnsi="Times New Roman" w:cs="Times New Roman"/>
        </w:rPr>
        <w:lastRenderedPageBreak/>
        <w:t xml:space="preserve">aprobadas, y en </w:t>
      </w:r>
      <w:proofErr w:type="spellStart"/>
      <w:r w:rsidRPr="00536A74">
        <w:rPr>
          <w:rFonts w:ascii="Times New Roman" w:hAnsi="Times New Roman" w:cs="Times New Roman"/>
        </w:rPr>
        <w:t>Flutter</w:t>
      </w:r>
      <w:proofErr w:type="spellEnd"/>
      <w:r w:rsidRPr="00536A74">
        <w:rPr>
          <w:rFonts w:ascii="Times New Roman" w:hAnsi="Times New Roman" w:cs="Times New Roman"/>
        </w:rPr>
        <w:t xml:space="preserve">, 139 pruebas aprobadas. Además, se ejecutó una prueba específica de la política CSP en </w:t>
      </w:r>
      <w:proofErr w:type="spellStart"/>
      <w:r w:rsidRPr="00536A74">
        <w:rPr>
          <w:rFonts w:ascii="Times New Roman" w:hAnsi="Times New Roman" w:cs="Times New Roman"/>
        </w:rPr>
        <w:t>Chromium</w:t>
      </w:r>
      <w:proofErr w:type="spellEnd"/>
      <w:r w:rsidRPr="00536A74">
        <w:rPr>
          <w:rFonts w:ascii="Times New Roman" w:hAnsi="Times New Roman" w:cs="Times New Roman"/>
        </w:rPr>
        <w:t>, cuyo resultado fue satisfactorio.</w:t>
      </w:r>
    </w:p>
    <w:p w14:paraId="0C33EED6"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Las pruebas incluyeron escenarios relacionados con la autenticación, la gestión de sesiones, la autorización, la validación de solicitudes y el tratamiento de errores. La prueba de CSP comprobó el bloqueo de un script insertado de forma directa en el entorno utilizado para la verificación.</w:t>
      </w:r>
    </w:p>
    <w:p w14:paraId="3F5E4B07"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Los resultados corresponden a ejecuciones locales del proyecto. Las pruebas omitidas no se consideran aprobadas y corresponden a integraciones opcionales. Asimismo, los resultados locales no sustituyen la comprobación del comportamiento del sistema desplegado, la configuración efectiva de HTTPS y las cabeceras de seguridad, ni las pruebas funcionales en dispositivos físicos.</w:t>
      </w:r>
    </w:p>
    <w:p w14:paraId="1F7129BB" w14:textId="77777777" w:rsidR="00536A74" w:rsidRPr="00536A74" w:rsidRDefault="00536A74" w:rsidP="00536A74">
      <w:pPr>
        <w:jc w:val="both"/>
        <w:rPr>
          <w:rFonts w:ascii="Times New Roman" w:hAnsi="Times New Roman" w:cs="Times New Roman"/>
        </w:rPr>
      </w:pPr>
      <w:r w:rsidRPr="00536A74">
        <w:rPr>
          <w:rFonts w:ascii="Times New Roman" w:hAnsi="Times New Roman" w:cs="Times New Roman"/>
        </w:rPr>
        <w:t>Por tanto, las pruebas automatizadas constituyen un mecanismo de verificación durante el desarrollo, complementado por las comprobaciones específicas que corresponden a la preparación del despliegue productivo.</w:t>
      </w:r>
    </w:p>
    <w:p w14:paraId="5D476320" w14:textId="535AAAC6" w:rsidR="00A76A46" w:rsidRPr="00536A74" w:rsidRDefault="00795B6F" w:rsidP="00536A74">
      <w:pPr>
        <w:pStyle w:val="Ttulo2"/>
        <w:rPr>
          <w:rFonts w:ascii="Times New Roman" w:hAnsi="Times New Roman" w:cs="Times New Roman"/>
        </w:rPr>
      </w:pPr>
      <w:r w:rsidRPr="00536A74">
        <w:rPr>
          <w:rFonts w:ascii="Times New Roman" w:hAnsi="Times New Roman" w:cs="Times New Roman"/>
        </w:rPr>
        <w:t>2.8 Pruebas</w:t>
      </w:r>
      <w:bookmarkEnd w:id="34"/>
    </w:p>
    <w:p w14:paraId="0F41B256"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Plan y ejecución de pruebas, con evidencia de los resultados. Debe presentarse una tabla de casos de prueba con identificador, escenario evaluado, resultado esperado, resultado obtenido y estado. Se valora la incorporación de pruebas automatizadas. Lineamientos Técnicos, punto 3.2.8.</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586"/>
        <w:gridCol w:w="2390"/>
        <w:gridCol w:w="2381"/>
        <w:gridCol w:w="1147"/>
      </w:tblGrid>
      <w:tr w:rsidR="00E62FA5" w:rsidRPr="00F8065B" w14:paraId="35D42DEA" w14:textId="77777777">
        <w:trPr>
          <w:tblHeader/>
        </w:trPr>
        <w:tc>
          <w:tcPr>
            <w:tcW w:w="800" w:type="dxa"/>
            <w:shd w:val="clear" w:color="auto" w:fill="D9D9D9"/>
            <w:tcMar>
              <w:top w:w="60" w:type="dxa"/>
              <w:left w:w="100" w:type="dxa"/>
              <w:bottom w:w="60" w:type="dxa"/>
              <w:right w:w="100" w:type="dxa"/>
            </w:tcMar>
          </w:tcPr>
          <w:p w14:paraId="66634D4E"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ID</w:t>
            </w:r>
          </w:p>
        </w:tc>
        <w:tc>
          <w:tcPr>
            <w:tcW w:w="2600" w:type="dxa"/>
            <w:shd w:val="clear" w:color="auto" w:fill="D9D9D9"/>
            <w:tcMar>
              <w:top w:w="60" w:type="dxa"/>
              <w:left w:w="100" w:type="dxa"/>
              <w:bottom w:w="60" w:type="dxa"/>
              <w:right w:w="100" w:type="dxa"/>
            </w:tcMar>
          </w:tcPr>
          <w:p w14:paraId="0A99A5CC"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Escenario evaluado</w:t>
            </w:r>
          </w:p>
        </w:tc>
        <w:tc>
          <w:tcPr>
            <w:tcW w:w="2400" w:type="dxa"/>
            <w:shd w:val="clear" w:color="auto" w:fill="D9D9D9"/>
            <w:tcMar>
              <w:top w:w="60" w:type="dxa"/>
              <w:left w:w="100" w:type="dxa"/>
              <w:bottom w:w="60" w:type="dxa"/>
              <w:right w:w="100" w:type="dxa"/>
            </w:tcMar>
          </w:tcPr>
          <w:p w14:paraId="437A2B45"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Resultado esperado</w:t>
            </w:r>
          </w:p>
        </w:tc>
        <w:tc>
          <w:tcPr>
            <w:tcW w:w="2400" w:type="dxa"/>
            <w:shd w:val="clear" w:color="auto" w:fill="D9D9D9"/>
            <w:tcMar>
              <w:top w:w="60" w:type="dxa"/>
              <w:left w:w="100" w:type="dxa"/>
              <w:bottom w:w="60" w:type="dxa"/>
              <w:right w:w="100" w:type="dxa"/>
            </w:tcMar>
          </w:tcPr>
          <w:p w14:paraId="40DADDB1"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Resultado obtenido</w:t>
            </w:r>
          </w:p>
        </w:tc>
        <w:tc>
          <w:tcPr>
            <w:tcW w:w="1100" w:type="dxa"/>
            <w:shd w:val="clear" w:color="auto" w:fill="D9D9D9"/>
            <w:tcMar>
              <w:top w:w="60" w:type="dxa"/>
              <w:left w:w="100" w:type="dxa"/>
              <w:bottom w:w="60" w:type="dxa"/>
              <w:right w:w="100" w:type="dxa"/>
            </w:tcMar>
          </w:tcPr>
          <w:p w14:paraId="2777B129" w14:textId="77777777" w:rsidR="00E62FA5" w:rsidRPr="00F8065B" w:rsidRDefault="00795B6F">
            <w:pPr>
              <w:spacing w:after="20" w:line="240" w:lineRule="auto"/>
              <w:rPr>
                <w:rFonts w:ascii="Times New Roman" w:hAnsi="Times New Roman" w:cs="Times New Roman"/>
              </w:rPr>
            </w:pPr>
            <w:r w:rsidRPr="00F8065B">
              <w:rPr>
                <w:rFonts w:ascii="Times New Roman" w:hAnsi="Times New Roman" w:cs="Times New Roman"/>
                <w:b/>
                <w:bCs/>
                <w:sz w:val="20"/>
                <w:szCs w:val="20"/>
              </w:rPr>
              <w:t>Estado</w:t>
            </w:r>
          </w:p>
        </w:tc>
      </w:tr>
      <w:tr w:rsidR="00A76A46" w:rsidRPr="00F8065B" w14:paraId="39807022" w14:textId="77777777" w:rsidTr="00795B6F">
        <w:tc>
          <w:tcPr>
            <w:tcW w:w="800" w:type="dxa"/>
            <w:tcMar>
              <w:top w:w="60" w:type="dxa"/>
              <w:left w:w="100" w:type="dxa"/>
              <w:bottom w:w="60" w:type="dxa"/>
              <w:right w:w="100" w:type="dxa"/>
            </w:tcMar>
          </w:tcPr>
          <w:p w14:paraId="27F23071" w14:textId="77777777"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sz w:val="20"/>
                <w:szCs w:val="20"/>
              </w:rPr>
              <w:t>CP-01</w:t>
            </w:r>
          </w:p>
        </w:tc>
        <w:tc>
          <w:tcPr>
            <w:tcW w:w="2600" w:type="dxa"/>
            <w:tcMar>
              <w:top w:w="60" w:type="dxa"/>
              <w:left w:w="100" w:type="dxa"/>
              <w:bottom w:w="60" w:type="dxa"/>
              <w:right w:w="100" w:type="dxa"/>
            </w:tcMar>
            <w:vAlign w:val="center"/>
          </w:tcPr>
          <w:p w14:paraId="11392F01" w14:textId="508AFBB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Registro e inicio de sesión de un participante mediante correo y contraseña.</w:t>
            </w:r>
          </w:p>
        </w:tc>
        <w:tc>
          <w:tcPr>
            <w:tcW w:w="2400" w:type="dxa"/>
            <w:tcMar>
              <w:top w:w="60" w:type="dxa"/>
              <w:left w:w="100" w:type="dxa"/>
              <w:bottom w:w="60" w:type="dxa"/>
              <w:right w:w="100" w:type="dxa"/>
            </w:tcMar>
            <w:vAlign w:val="center"/>
          </w:tcPr>
          <w:p w14:paraId="59CCE592" w14:textId="7EE6D63E"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valida las credenciales y genera un token JWT para acceder a las operaciones protegidas.</w:t>
            </w:r>
          </w:p>
        </w:tc>
        <w:tc>
          <w:tcPr>
            <w:tcW w:w="2400" w:type="dxa"/>
            <w:tcMar>
              <w:top w:w="60" w:type="dxa"/>
              <w:left w:w="100" w:type="dxa"/>
              <w:bottom w:w="60" w:type="dxa"/>
              <w:right w:w="100" w:type="dxa"/>
            </w:tcMar>
            <w:vAlign w:val="center"/>
          </w:tcPr>
          <w:p w14:paraId="248FF253" w14:textId="78B60F04"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41501D4A" w14:textId="7B6B0E7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4B02278B" w14:textId="77777777" w:rsidTr="00795B6F">
        <w:tc>
          <w:tcPr>
            <w:tcW w:w="800" w:type="dxa"/>
            <w:tcMar>
              <w:top w:w="60" w:type="dxa"/>
              <w:left w:w="100" w:type="dxa"/>
              <w:bottom w:w="60" w:type="dxa"/>
              <w:right w:w="100" w:type="dxa"/>
            </w:tcMar>
          </w:tcPr>
          <w:p w14:paraId="0F5A9070" w14:textId="77777777"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sz w:val="20"/>
                <w:szCs w:val="20"/>
              </w:rPr>
              <w:t>CP-02</w:t>
            </w:r>
          </w:p>
        </w:tc>
        <w:tc>
          <w:tcPr>
            <w:tcW w:w="2600" w:type="dxa"/>
            <w:tcMar>
              <w:top w:w="60" w:type="dxa"/>
              <w:left w:w="100" w:type="dxa"/>
              <w:bottom w:w="60" w:type="dxa"/>
              <w:right w:w="100" w:type="dxa"/>
            </w:tcMar>
            <w:vAlign w:val="center"/>
          </w:tcPr>
          <w:p w14:paraId="2063C220" w14:textId="551657AC"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Acceso a una operación protegida sin autenticación.</w:t>
            </w:r>
          </w:p>
        </w:tc>
        <w:tc>
          <w:tcPr>
            <w:tcW w:w="2400" w:type="dxa"/>
            <w:tcMar>
              <w:top w:w="60" w:type="dxa"/>
              <w:left w:w="100" w:type="dxa"/>
              <w:bottom w:w="60" w:type="dxa"/>
              <w:right w:w="100" w:type="dxa"/>
            </w:tcMar>
            <w:vAlign w:val="center"/>
          </w:tcPr>
          <w:p w14:paraId="2E1B0A43" w14:textId="552E521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 xml:space="preserve">El </w:t>
            </w:r>
            <w:proofErr w:type="spellStart"/>
            <w:r w:rsidRPr="00F8065B">
              <w:rPr>
                <w:rFonts w:ascii="Times New Roman" w:hAnsi="Times New Roman" w:cs="Times New Roman"/>
              </w:rPr>
              <w:t>backend</w:t>
            </w:r>
            <w:proofErr w:type="spellEnd"/>
            <w:r w:rsidRPr="00F8065B">
              <w:rPr>
                <w:rFonts w:ascii="Times New Roman" w:hAnsi="Times New Roman" w:cs="Times New Roman"/>
              </w:rPr>
              <w:t xml:space="preserve"> rechaza la solicitud y devuelve una respuesta de autenticación requerida.</w:t>
            </w:r>
          </w:p>
        </w:tc>
        <w:tc>
          <w:tcPr>
            <w:tcW w:w="2400" w:type="dxa"/>
            <w:tcMar>
              <w:top w:w="60" w:type="dxa"/>
              <w:left w:w="100" w:type="dxa"/>
              <w:bottom w:w="60" w:type="dxa"/>
              <w:right w:w="100" w:type="dxa"/>
            </w:tcMar>
            <w:vAlign w:val="center"/>
          </w:tcPr>
          <w:p w14:paraId="5E656E80" w14:textId="6D108982"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744D0D3F" w14:textId="2E7826CE"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62D39225" w14:textId="77777777" w:rsidTr="00795B6F">
        <w:tc>
          <w:tcPr>
            <w:tcW w:w="800" w:type="dxa"/>
            <w:tcMar>
              <w:top w:w="60" w:type="dxa"/>
              <w:left w:w="100" w:type="dxa"/>
              <w:bottom w:w="60" w:type="dxa"/>
              <w:right w:w="100" w:type="dxa"/>
            </w:tcMar>
          </w:tcPr>
          <w:p w14:paraId="2CB3CA80" w14:textId="77777777"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sz w:val="20"/>
                <w:szCs w:val="20"/>
              </w:rPr>
              <w:lastRenderedPageBreak/>
              <w:t>CP-03</w:t>
            </w:r>
          </w:p>
        </w:tc>
        <w:tc>
          <w:tcPr>
            <w:tcW w:w="2600" w:type="dxa"/>
            <w:tcMar>
              <w:top w:w="60" w:type="dxa"/>
              <w:left w:w="100" w:type="dxa"/>
              <w:bottom w:w="60" w:type="dxa"/>
              <w:right w:w="100" w:type="dxa"/>
            </w:tcMar>
            <w:vAlign w:val="center"/>
          </w:tcPr>
          <w:p w14:paraId="086C6386" w14:textId="527579F0"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Intento de ejecutar una operación administrativa utilizando un rol sin autorización.</w:t>
            </w:r>
          </w:p>
        </w:tc>
        <w:tc>
          <w:tcPr>
            <w:tcW w:w="2400" w:type="dxa"/>
            <w:tcMar>
              <w:top w:w="60" w:type="dxa"/>
              <w:left w:w="100" w:type="dxa"/>
              <w:bottom w:w="60" w:type="dxa"/>
              <w:right w:w="100" w:type="dxa"/>
            </w:tcMar>
            <w:vAlign w:val="center"/>
          </w:tcPr>
          <w:p w14:paraId="4132C90C" w14:textId="7FD3C280"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 xml:space="preserve">El </w:t>
            </w:r>
            <w:proofErr w:type="spellStart"/>
            <w:r w:rsidRPr="00F8065B">
              <w:rPr>
                <w:rFonts w:ascii="Times New Roman" w:hAnsi="Times New Roman" w:cs="Times New Roman"/>
              </w:rPr>
              <w:t>backend</w:t>
            </w:r>
            <w:proofErr w:type="spellEnd"/>
            <w:r w:rsidRPr="00F8065B">
              <w:rPr>
                <w:rFonts w:ascii="Times New Roman" w:hAnsi="Times New Roman" w:cs="Times New Roman"/>
              </w:rPr>
              <w:t xml:space="preserve"> rechaza la operación y devuelve una respuesta de acceso denegado.</w:t>
            </w:r>
          </w:p>
        </w:tc>
        <w:tc>
          <w:tcPr>
            <w:tcW w:w="2400" w:type="dxa"/>
            <w:tcMar>
              <w:top w:w="60" w:type="dxa"/>
              <w:left w:w="100" w:type="dxa"/>
              <w:bottom w:w="60" w:type="dxa"/>
              <w:right w:w="100" w:type="dxa"/>
            </w:tcMar>
            <w:vAlign w:val="center"/>
          </w:tcPr>
          <w:p w14:paraId="5457A222" w14:textId="79D9B24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40F3C4D9" w14:textId="2F99C296"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7BA7912F" w14:textId="77777777" w:rsidTr="00795B6F">
        <w:tc>
          <w:tcPr>
            <w:tcW w:w="800" w:type="dxa"/>
            <w:tcMar>
              <w:top w:w="60" w:type="dxa"/>
              <w:left w:w="100" w:type="dxa"/>
              <w:bottom w:w="60" w:type="dxa"/>
              <w:right w:w="100" w:type="dxa"/>
            </w:tcMar>
            <w:vAlign w:val="center"/>
          </w:tcPr>
          <w:p w14:paraId="18E0D9B7" w14:textId="1EB60078"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CP-04</w:t>
            </w:r>
          </w:p>
        </w:tc>
        <w:tc>
          <w:tcPr>
            <w:tcW w:w="2600" w:type="dxa"/>
            <w:tcMar>
              <w:top w:w="60" w:type="dxa"/>
              <w:left w:w="100" w:type="dxa"/>
              <w:bottom w:w="60" w:type="dxa"/>
              <w:right w:w="100" w:type="dxa"/>
            </w:tcMar>
            <w:vAlign w:val="center"/>
          </w:tcPr>
          <w:p w14:paraId="050D01D9" w14:textId="38CAB827"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Creación de un evento por un Organizador autorizado.</w:t>
            </w:r>
          </w:p>
        </w:tc>
        <w:tc>
          <w:tcPr>
            <w:tcW w:w="2400" w:type="dxa"/>
            <w:tcMar>
              <w:top w:w="60" w:type="dxa"/>
              <w:left w:w="100" w:type="dxa"/>
              <w:bottom w:w="60" w:type="dxa"/>
              <w:right w:w="100" w:type="dxa"/>
            </w:tcMar>
            <w:vAlign w:val="center"/>
          </w:tcPr>
          <w:p w14:paraId="5F0C966E" w14:textId="54078AD5"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 xml:space="preserve">El </w:t>
            </w:r>
            <w:proofErr w:type="spellStart"/>
            <w:r w:rsidRPr="00F8065B">
              <w:rPr>
                <w:rFonts w:ascii="Times New Roman" w:hAnsi="Times New Roman" w:cs="Times New Roman"/>
              </w:rPr>
              <w:t>backend</w:t>
            </w:r>
            <w:proofErr w:type="spellEnd"/>
            <w:r w:rsidRPr="00F8065B">
              <w:rPr>
                <w:rFonts w:ascii="Times New Roman" w:hAnsi="Times New Roman" w:cs="Times New Roman"/>
              </w:rPr>
              <w:t xml:space="preserve"> valida los datos y crea el evento correctamente.</w:t>
            </w:r>
          </w:p>
        </w:tc>
        <w:tc>
          <w:tcPr>
            <w:tcW w:w="2400" w:type="dxa"/>
            <w:tcMar>
              <w:top w:w="60" w:type="dxa"/>
              <w:left w:w="100" w:type="dxa"/>
              <w:bottom w:w="60" w:type="dxa"/>
              <w:right w:w="100" w:type="dxa"/>
            </w:tcMar>
            <w:vAlign w:val="center"/>
          </w:tcPr>
          <w:p w14:paraId="00F3E76F" w14:textId="4065DEF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28024F43" w14:textId="1F27EF3E"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4B82E692" w14:textId="77777777" w:rsidTr="00795B6F">
        <w:tc>
          <w:tcPr>
            <w:tcW w:w="800" w:type="dxa"/>
            <w:tcMar>
              <w:top w:w="60" w:type="dxa"/>
              <w:left w:w="100" w:type="dxa"/>
              <w:bottom w:w="60" w:type="dxa"/>
              <w:right w:w="100" w:type="dxa"/>
            </w:tcMar>
            <w:vAlign w:val="center"/>
          </w:tcPr>
          <w:p w14:paraId="79ABD900" w14:textId="473CB3B7"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CP-05</w:t>
            </w:r>
          </w:p>
        </w:tc>
        <w:tc>
          <w:tcPr>
            <w:tcW w:w="2600" w:type="dxa"/>
            <w:tcMar>
              <w:top w:w="60" w:type="dxa"/>
              <w:left w:w="100" w:type="dxa"/>
              <w:bottom w:w="60" w:type="dxa"/>
              <w:right w:w="100" w:type="dxa"/>
            </w:tcMar>
            <w:vAlign w:val="center"/>
          </w:tcPr>
          <w:p w14:paraId="50B0D6A0" w14:textId="5A11EFDE"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Publicación de un evento mediante una cuenta con permisos de Administrador.</w:t>
            </w:r>
          </w:p>
        </w:tc>
        <w:tc>
          <w:tcPr>
            <w:tcW w:w="2400" w:type="dxa"/>
            <w:tcMar>
              <w:top w:w="60" w:type="dxa"/>
              <w:left w:w="100" w:type="dxa"/>
              <w:bottom w:w="60" w:type="dxa"/>
              <w:right w:w="100" w:type="dxa"/>
            </w:tcMar>
            <w:vAlign w:val="center"/>
          </w:tcPr>
          <w:p w14:paraId="2B269B42" w14:textId="7D2C096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evento cambia al estado correspondiente y queda disponible para consulta pública.</w:t>
            </w:r>
          </w:p>
        </w:tc>
        <w:tc>
          <w:tcPr>
            <w:tcW w:w="2400" w:type="dxa"/>
            <w:tcMar>
              <w:top w:w="60" w:type="dxa"/>
              <w:left w:w="100" w:type="dxa"/>
              <w:bottom w:w="60" w:type="dxa"/>
              <w:right w:w="100" w:type="dxa"/>
            </w:tcMar>
            <w:vAlign w:val="center"/>
          </w:tcPr>
          <w:p w14:paraId="031EF25F" w14:textId="1D7110D4"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5544CD40" w14:textId="159F6438"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61F033B5" w14:textId="77777777" w:rsidTr="00795B6F">
        <w:tc>
          <w:tcPr>
            <w:tcW w:w="800" w:type="dxa"/>
            <w:tcMar>
              <w:top w:w="60" w:type="dxa"/>
              <w:left w:w="100" w:type="dxa"/>
              <w:bottom w:w="60" w:type="dxa"/>
              <w:right w:w="100" w:type="dxa"/>
            </w:tcMar>
            <w:vAlign w:val="center"/>
          </w:tcPr>
          <w:p w14:paraId="2E05FC59" w14:textId="7EC74F30"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CP-06</w:t>
            </w:r>
          </w:p>
        </w:tc>
        <w:tc>
          <w:tcPr>
            <w:tcW w:w="2600" w:type="dxa"/>
            <w:tcMar>
              <w:top w:w="60" w:type="dxa"/>
              <w:left w:w="100" w:type="dxa"/>
              <w:bottom w:w="60" w:type="dxa"/>
              <w:right w:w="100" w:type="dxa"/>
            </w:tcMar>
            <w:vAlign w:val="center"/>
          </w:tcPr>
          <w:p w14:paraId="36AEA53E" w14:textId="1ED46B9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Inscripción de un participante a un evento.</w:t>
            </w:r>
          </w:p>
        </w:tc>
        <w:tc>
          <w:tcPr>
            <w:tcW w:w="2400" w:type="dxa"/>
            <w:tcMar>
              <w:top w:w="60" w:type="dxa"/>
              <w:left w:w="100" w:type="dxa"/>
              <w:bottom w:w="60" w:type="dxa"/>
              <w:right w:w="100" w:type="dxa"/>
            </w:tcMar>
            <w:vAlign w:val="center"/>
          </w:tcPr>
          <w:p w14:paraId="65061D3A" w14:textId="5630895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crea la inscripción y genera el registro correspondiente.</w:t>
            </w:r>
          </w:p>
        </w:tc>
        <w:tc>
          <w:tcPr>
            <w:tcW w:w="2400" w:type="dxa"/>
            <w:tcMar>
              <w:top w:w="60" w:type="dxa"/>
              <w:left w:w="100" w:type="dxa"/>
              <w:bottom w:w="60" w:type="dxa"/>
              <w:right w:w="100" w:type="dxa"/>
            </w:tcMar>
            <w:vAlign w:val="center"/>
          </w:tcPr>
          <w:p w14:paraId="369C34E1" w14:textId="1F120116"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21A56A6A" w14:textId="10C0761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40C6A9D5" w14:textId="77777777" w:rsidTr="00795B6F">
        <w:tc>
          <w:tcPr>
            <w:tcW w:w="800" w:type="dxa"/>
            <w:tcMar>
              <w:top w:w="60" w:type="dxa"/>
              <w:left w:w="100" w:type="dxa"/>
              <w:bottom w:w="60" w:type="dxa"/>
              <w:right w:w="100" w:type="dxa"/>
            </w:tcMar>
            <w:vAlign w:val="center"/>
          </w:tcPr>
          <w:p w14:paraId="6727D019" w14:textId="3F35F13A"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CP-07</w:t>
            </w:r>
          </w:p>
        </w:tc>
        <w:tc>
          <w:tcPr>
            <w:tcW w:w="2600" w:type="dxa"/>
            <w:tcMar>
              <w:top w:w="60" w:type="dxa"/>
              <w:left w:w="100" w:type="dxa"/>
              <w:bottom w:w="60" w:type="dxa"/>
              <w:right w:w="100" w:type="dxa"/>
            </w:tcMar>
            <w:vAlign w:val="center"/>
          </w:tcPr>
          <w:p w14:paraId="7D674D68" w14:textId="427F4D0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Intento de realizar una segunda inscripción del mismo participante al mismo evento.</w:t>
            </w:r>
          </w:p>
        </w:tc>
        <w:tc>
          <w:tcPr>
            <w:tcW w:w="2400" w:type="dxa"/>
            <w:tcMar>
              <w:top w:w="60" w:type="dxa"/>
              <w:left w:w="100" w:type="dxa"/>
              <w:bottom w:w="60" w:type="dxa"/>
              <w:right w:w="100" w:type="dxa"/>
            </w:tcMar>
            <w:vAlign w:val="center"/>
          </w:tcPr>
          <w:p w14:paraId="7F11986C" w14:textId="28BB35B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impide la duplicación de la inscripción.</w:t>
            </w:r>
          </w:p>
        </w:tc>
        <w:tc>
          <w:tcPr>
            <w:tcW w:w="2400" w:type="dxa"/>
            <w:tcMar>
              <w:top w:w="60" w:type="dxa"/>
              <w:left w:w="100" w:type="dxa"/>
              <w:bottom w:w="60" w:type="dxa"/>
              <w:right w:w="100" w:type="dxa"/>
            </w:tcMar>
            <w:vAlign w:val="center"/>
          </w:tcPr>
          <w:p w14:paraId="61115AFF" w14:textId="3107EF4B"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71DCDAE6" w14:textId="1873CCDE"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408D37E5" w14:textId="77777777" w:rsidTr="00795B6F">
        <w:tc>
          <w:tcPr>
            <w:tcW w:w="800" w:type="dxa"/>
            <w:tcMar>
              <w:top w:w="60" w:type="dxa"/>
              <w:left w:w="100" w:type="dxa"/>
              <w:bottom w:w="60" w:type="dxa"/>
              <w:right w:w="100" w:type="dxa"/>
            </w:tcMar>
            <w:vAlign w:val="center"/>
          </w:tcPr>
          <w:p w14:paraId="37F82317" w14:textId="1374239A"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CP-08</w:t>
            </w:r>
          </w:p>
        </w:tc>
        <w:tc>
          <w:tcPr>
            <w:tcW w:w="2600" w:type="dxa"/>
            <w:tcMar>
              <w:top w:w="60" w:type="dxa"/>
              <w:left w:w="100" w:type="dxa"/>
              <w:bottom w:w="60" w:type="dxa"/>
              <w:right w:w="100" w:type="dxa"/>
            </w:tcMar>
            <w:vAlign w:val="center"/>
          </w:tcPr>
          <w:p w14:paraId="4566E8AB" w14:textId="2D87121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Carga de comprobante correspondiente a una inscripción con pago.</w:t>
            </w:r>
          </w:p>
        </w:tc>
        <w:tc>
          <w:tcPr>
            <w:tcW w:w="2400" w:type="dxa"/>
            <w:tcMar>
              <w:top w:w="60" w:type="dxa"/>
              <w:left w:w="100" w:type="dxa"/>
              <w:bottom w:w="60" w:type="dxa"/>
              <w:right w:w="100" w:type="dxa"/>
            </w:tcMar>
            <w:vAlign w:val="center"/>
          </w:tcPr>
          <w:p w14:paraId="17F8D49F" w14:textId="31CE44C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almacena el comprobante y registra el pago para su posterior validación.</w:t>
            </w:r>
          </w:p>
        </w:tc>
        <w:tc>
          <w:tcPr>
            <w:tcW w:w="2400" w:type="dxa"/>
            <w:tcMar>
              <w:top w:w="60" w:type="dxa"/>
              <w:left w:w="100" w:type="dxa"/>
              <w:bottom w:w="60" w:type="dxa"/>
              <w:right w:w="100" w:type="dxa"/>
            </w:tcMar>
            <w:vAlign w:val="center"/>
          </w:tcPr>
          <w:p w14:paraId="40018BD6" w14:textId="5131CEF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165E73CD" w14:textId="7EDD2ABF"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00316AA6" w14:textId="77777777" w:rsidTr="00795B6F">
        <w:tc>
          <w:tcPr>
            <w:tcW w:w="800" w:type="dxa"/>
            <w:tcMar>
              <w:top w:w="60" w:type="dxa"/>
              <w:left w:w="100" w:type="dxa"/>
              <w:bottom w:w="60" w:type="dxa"/>
              <w:right w:w="100" w:type="dxa"/>
            </w:tcMar>
            <w:vAlign w:val="center"/>
          </w:tcPr>
          <w:p w14:paraId="4962132E" w14:textId="69868324"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CP-09</w:t>
            </w:r>
          </w:p>
        </w:tc>
        <w:tc>
          <w:tcPr>
            <w:tcW w:w="2600" w:type="dxa"/>
            <w:tcMar>
              <w:top w:w="60" w:type="dxa"/>
              <w:left w:w="100" w:type="dxa"/>
              <w:bottom w:w="60" w:type="dxa"/>
              <w:right w:w="100" w:type="dxa"/>
            </w:tcMar>
            <w:vAlign w:val="center"/>
          </w:tcPr>
          <w:p w14:paraId="5286A480" w14:textId="05BDE5DD"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Validación de un pago por un Administrador u Organizador autorizado.</w:t>
            </w:r>
          </w:p>
        </w:tc>
        <w:tc>
          <w:tcPr>
            <w:tcW w:w="2400" w:type="dxa"/>
            <w:tcMar>
              <w:top w:w="60" w:type="dxa"/>
              <w:left w:w="100" w:type="dxa"/>
              <w:bottom w:w="60" w:type="dxa"/>
              <w:right w:w="100" w:type="dxa"/>
            </w:tcMar>
            <w:vAlign w:val="center"/>
          </w:tcPr>
          <w:p w14:paraId="1261A5B5" w14:textId="61280827"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actualiza el estado del pago de acuerdo con la decisión registrada.</w:t>
            </w:r>
          </w:p>
        </w:tc>
        <w:tc>
          <w:tcPr>
            <w:tcW w:w="2400" w:type="dxa"/>
            <w:tcMar>
              <w:top w:w="60" w:type="dxa"/>
              <w:left w:w="100" w:type="dxa"/>
              <w:bottom w:w="60" w:type="dxa"/>
              <w:right w:w="100" w:type="dxa"/>
            </w:tcMar>
            <w:vAlign w:val="center"/>
          </w:tcPr>
          <w:p w14:paraId="471ED71D" w14:textId="57CDBB33"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052F3C85" w14:textId="0A93771C"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119D2291" w14:textId="77777777" w:rsidTr="00795B6F">
        <w:tc>
          <w:tcPr>
            <w:tcW w:w="800" w:type="dxa"/>
            <w:tcMar>
              <w:top w:w="60" w:type="dxa"/>
              <w:left w:w="100" w:type="dxa"/>
              <w:bottom w:w="60" w:type="dxa"/>
              <w:right w:w="100" w:type="dxa"/>
            </w:tcMar>
            <w:vAlign w:val="center"/>
          </w:tcPr>
          <w:p w14:paraId="644EC2E5" w14:textId="6861DEC2"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CP-10</w:t>
            </w:r>
          </w:p>
        </w:tc>
        <w:tc>
          <w:tcPr>
            <w:tcW w:w="2600" w:type="dxa"/>
            <w:tcMar>
              <w:top w:w="60" w:type="dxa"/>
              <w:left w:w="100" w:type="dxa"/>
              <w:bottom w:w="60" w:type="dxa"/>
              <w:right w:w="100" w:type="dxa"/>
            </w:tcMar>
            <w:vAlign w:val="center"/>
          </w:tcPr>
          <w:p w14:paraId="3C97B524" w14:textId="564D3002"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Generación de código QR para una sesión de evento.</w:t>
            </w:r>
          </w:p>
        </w:tc>
        <w:tc>
          <w:tcPr>
            <w:tcW w:w="2400" w:type="dxa"/>
            <w:tcMar>
              <w:top w:w="60" w:type="dxa"/>
              <w:left w:w="100" w:type="dxa"/>
              <w:bottom w:w="60" w:type="dxa"/>
              <w:right w:w="100" w:type="dxa"/>
            </w:tcMar>
            <w:vAlign w:val="center"/>
          </w:tcPr>
          <w:p w14:paraId="230CF9C6" w14:textId="6A379776"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genera un código QR asociado a la sesión.</w:t>
            </w:r>
          </w:p>
        </w:tc>
        <w:tc>
          <w:tcPr>
            <w:tcW w:w="2400" w:type="dxa"/>
            <w:tcMar>
              <w:top w:w="60" w:type="dxa"/>
              <w:left w:w="100" w:type="dxa"/>
              <w:bottom w:w="60" w:type="dxa"/>
              <w:right w:w="100" w:type="dxa"/>
            </w:tcMar>
            <w:vAlign w:val="center"/>
          </w:tcPr>
          <w:p w14:paraId="43D6F6A6" w14:textId="71BA88CB"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28C1105A" w14:textId="1C1EC86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03223217" w14:textId="77777777" w:rsidTr="00795B6F">
        <w:tc>
          <w:tcPr>
            <w:tcW w:w="800" w:type="dxa"/>
            <w:tcMar>
              <w:top w:w="60" w:type="dxa"/>
              <w:left w:w="100" w:type="dxa"/>
              <w:bottom w:w="60" w:type="dxa"/>
              <w:right w:w="100" w:type="dxa"/>
            </w:tcMar>
            <w:vAlign w:val="center"/>
          </w:tcPr>
          <w:p w14:paraId="6959A7BD" w14:textId="0DAB9AC9"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t>CP-11</w:t>
            </w:r>
          </w:p>
        </w:tc>
        <w:tc>
          <w:tcPr>
            <w:tcW w:w="2600" w:type="dxa"/>
            <w:tcMar>
              <w:top w:w="60" w:type="dxa"/>
              <w:left w:w="100" w:type="dxa"/>
              <w:bottom w:w="60" w:type="dxa"/>
              <w:right w:w="100" w:type="dxa"/>
            </w:tcMar>
            <w:vAlign w:val="center"/>
          </w:tcPr>
          <w:p w14:paraId="2F84FFE3" w14:textId="63FB36F0"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Registro de asistencia utilizando QR y datos de ubicación.</w:t>
            </w:r>
          </w:p>
        </w:tc>
        <w:tc>
          <w:tcPr>
            <w:tcW w:w="2400" w:type="dxa"/>
            <w:tcMar>
              <w:top w:w="60" w:type="dxa"/>
              <w:left w:w="100" w:type="dxa"/>
              <w:bottom w:w="60" w:type="dxa"/>
              <w:right w:w="100" w:type="dxa"/>
            </w:tcMar>
            <w:vAlign w:val="center"/>
          </w:tcPr>
          <w:p w14:paraId="1C597578" w14:textId="37778A60"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valida la solicitud y registra la asistencia asociada a la inscripción y sesión.</w:t>
            </w:r>
          </w:p>
        </w:tc>
        <w:tc>
          <w:tcPr>
            <w:tcW w:w="2400" w:type="dxa"/>
            <w:tcMar>
              <w:top w:w="60" w:type="dxa"/>
              <w:left w:w="100" w:type="dxa"/>
              <w:bottom w:w="60" w:type="dxa"/>
              <w:right w:w="100" w:type="dxa"/>
            </w:tcMar>
            <w:vAlign w:val="center"/>
          </w:tcPr>
          <w:p w14:paraId="2EFC3371" w14:textId="00046204"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1C4E4E65" w14:textId="4330DE76"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46273E2B" w14:textId="77777777" w:rsidTr="00795B6F">
        <w:tc>
          <w:tcPr>
            <w:tcW w:w="800" w:type="dxa"/>
            <w:tcMar>
              <w:top w:w="60" w:type="dxa"/>
              <w:left w:w="100" w:type="dxa"/>
              <w:bottom w:w="60" w:type="dxa"/>
              <w:right w:w="100" w:type="dxa"/>
            </w:tcMar>
            <w:vAlign w:val="center"/>
          </w:tcPr>
          <w:p w14:paraId="6121CB94" w14:textId="0B5DD07D"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sz w:val="20"/>
                <w:szCs w:val="20"/>
              </w:rPr>
              <w:lastRenderedPageBreak/>
              <w:t>CP-12</w:t>
            </w:r>
          </w:p>
        </w:tc>
        <w:tc>
          <w:tcPr>
            <w:tcW w:w="2600" w:type="dxa"/>
            <w:tcMar>
              <w:top w:w="60" w:type="dxa"/>
              <w:left w:w="100" w:type="dxa"/>
              <w:bottom w:w="60" w:type="dxa"/>
              <w:right w:w="100" w:type="dxa"/>
            </w:tcMar>
            <w:vAlign w:val="center"/>
          </w:tcPr>
          <w:p w14:paraId="688BCAA6" w14:textId="44D338BF"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Generación de certificado correspondiente a una inscripción.</w:t>
            </w:r>
          </w:p>
        </w:tc>
        <w:tc>
          <w:tcPr>
            <w:tcW w:w="2400" w:type="dxa"/>
            <w:tcMar>
              <w:top w:w="60" w:type="dxa"/>
              <w:left w:w="100" w:type="dxa"/>
              <w:bottom w:w="60" w:type="dxa"/>
              <w:right w:w="100" w:type="dxa"/>
            </w:tcMar>
            <w:vAlign w:val="center"/>
          </w:tcPr>
          <w:p w14:paraId="55EA32FF" w14:textId="7634E3F4"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genera el certificado y asigna un código único de verificación.</w:t>
            </w:r>
          </w:p>
        </w:tc>
        <w:tc>
          <w:tcPr>
            <w:tcW w:w="2400" w:type="dxa"/>
            <w:tcMar>
              <w:top w:w="60" w:type="dxa"/>
              <w:left w:w="100" w:type="dxa"/>
              <w:bottom w:w="60" w:type="dxa"/>
              <w:right w:w="100" w:type="dxa"/>
            </w:tcMar>
            <w:vAlign w:val="center"/>
          </w:tcPr>
          <w:p w14:paraId="14B341AC" w14:textId="661A0F69"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3BEB1F94" w14:textId="10CE0E15"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36ADD0D5" w14:textId="77777777" w:rsidTr="00795B6F">
        <w:tc>
          <w:tcPr>
            <w:tcW w:w="800" w:type="dxa"/>
            <w:tcMar>
              <w:top w:w="60" w:type="dxa"/>
              <w:left w:w="100" w:type="dxa"/>
              <w:bottom w:w="60" w:type="dxa"/>
              <w:right w:w="100" w:type="dxa"/>
            </w:tcMar>
            <w:vAlign w:val="center"/>
          </w:tcPr>
          <w:p w14:paraId="78C0C54A" w14:textId="2913F91E"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rPr>
              <w:t>CP-13</w:t>
            </w:r>
          </w:p>
        </w:tc>
        <w:tc>
          <w:tcPr>
            <w:tcW w:w="2600" w:type="dxa"/>
            <w:tcMar>
              <w:top w:w="60" w:type="dxa"/>
              <w:left w:w="100" w:type="dxa"/>
              <w:bottom w:w="60" w:type="dxa"/>
              <w:right w:w="100" w:type="dxa"/>
            </w:tcMar>
            <w:vAlign w:val="center"/>
          </w:tcPr>
          <w:p w14:paraId="165DB0DB" w14:textId="4BFEF46D"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Verificación pública de un certificado mediante su código.</w:t>
            </w:r>
          </w:p>
        </w:tc>
        <w:tc>
          <w:tcPr>
            <w:tcW w:w="2400" w:type="dxa"/>
            <w:tcMar>
              <w:top w:w="60" w:type="dxa"/>
              <w:left w:w="100" w:type="dxa"/>
              <w:bottom w:w="60" w:type="dxa"/>
              <w:right w:w="100" w:type="dxa"/>
            </w:tcMar>
            <w:vAlign w:val="center"/>
          </w:tcPr>
          <w:p w14:paraId="23567689" w14:textId="0EF3C74D"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El sistema devuelve la información correspondiente al certificado sin requerir autenticación.</w:t>
            </w:r>
          </w:p>
        </w:tc>
        <w:tc>
          <w:tcPr>
            <w:tcW w:w="2400" w:type="dxa"/>
            <w:tcMar>
              <w:top w:w="60" w:type="dxa"/>
              <w:left w:w="100" w:type="dxa"/>
              <w:bottom w:w="60" w:type="dxa"/>
              <w:right w:w="100" w:type="dxa"/>
            </w:tcMar>
            <w:vAlign w:val="center"/>
          </w:tcPr>
          <w:p w14:paraId="470E295B" w14:textId="39319650"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05555BC2" w14:textId="3E603D86"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04DB7CF7" w14:textId="77777777" w:rsidTr="00795B6F">
        <w:tc>
          <w:tcPr>
            <w:tcW w:w="800" w:type="dxa"/>
            <w:tcMar>
              <w:top w:w="60" w:type="dxa"/>
              <w:left w:w="100" w:type="dxa"/>
              <w:bottom w:w="60" w:type="dxa"/>
              <w:right w:w="100" w:type="dxa"/>
            </w:tcMar>
            <w:vAlign w:val="center"/>
          </w:tcPr>
          <w:p w14:paraId="7EC77D0E" w14:textId="7E48C617"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rPr>
              <w:t>CP-14</w:t>
            </w:r>
          </w:p>
        </w:tc>
        <w:tc>
          <w:tcPr>
            <w:tcW w:w="2600" w:type="dxa"/>
            <w:tcMar>
              <w:top w:w="60" w:type="dxa"/>
              <w:left w:w="100" w:type="dxa"/>
              <w:bottom w:w="60" w:type="dxa"/>
              <w:right w:w="100" w:type="dxa"/>
            </w:tcMar>
            <w:vAlign w:val="center"/>
          </w:tcPr>
          <w:p w14:paraId="46157E51" w14:textId="0D251BF1"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Consulta de información mediante la aplicación móvil.</w:t>
            </w:r>
          </w:p>
        </w:tc>
        <w:tc>
          <w:tcPr>
            <w:tcW w:w="2400" w:type="dxa"/>
            <w:tcMar>
              <w:top w:w="60" w:type="dxa"/>
              <w:left w:w="100" w:type="dxa"/>
              <w:bottom w:w="60" w:type="dxa"/>
              <w:right w:w="100" w:type="dxa"/>
            </w:tcMar>
            <w:vAlign w:val="center"/>
          </w:tcPr>
          <w:p w14:paraId="419BC98F" w14:textId="63ADB35B"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La aplicación obtiene los datos desde la API y muestra los eventos disponibles.</w:t>
            </w:r>
          </w:p>
        </w:tc>
        <w:tc>
          <w:tcPr>
            <w:tcW w:w="2400" w:type="dxa"/>
            <w:tcMar>
              <w:top w:w="60" w:type="dxa"/>
              <w:left w:w="100" w:type="dxa"/>
              <w:bottom w:w="60" w:type="dxa"/>
              <w:right w:w="100" w:type="dxa"/>
            </w:tcMar>
            <w:vAlign w:val="center"/>
          </w:tcPr>
          <w:p w14:paraId="10904E84" w14:textId="19C69CD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0B20D015" w14:textId="737C1528"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r w:rsidR="00A76A46" w:rsidRPr="00F8065B" w14:paraId="0D22FE3E" w14:textId="77777777" w:rsidTr="00795B6F">
        <w:tc>
          <w:tcPr>
            <w:tcW w:w="800" w:type="dxa"/>
            <w:tcMar>
              <w:top w:w="60" w:type="dxa"/>
              <w:left w:w="100" w:type="dxa"/>
              <w:bottom w:w="60" w:type="dxa"/>
              <w:right w:w="100" w:type="dxa"/>
            </w:tcMar>
            <w:vAlign w:val="center"/>
          </w:tcPr>
          <w:p w14:paraId="32611436" w14:textId="48E46A86" w:rsidR="00A76A46" w:rsidRPr="00F8065B" w:rsidRDefault="00A76A46" w:rsidP="00A76A46">
            <w:pPr>
              <w:spacing w:after="20" w:line="240" w:lineRule="auto"/>
              <w:rPr>
                <w:rFonts w:ascii="Times New Roman" w:hAnsi="Times New Roman" w:cs="Times New Roman"/>
                <w:sz w:val="20"/>
                <w:szCs w:val="20"/>
              </w:rPr>
            </w:pPr>
            <w:r w:rsidRPr="00F8065B">
              <w:rPr>
                <w:rFonts w:ascii="Times New Roman" w:hAnsi="Times New Roman" w:cs="Times New Roman"/>
              </w:rPr>
              <w:t>CP-15</w:t>
            </w:r>
          </w:p>
        </w:tc>
        <w:tc>
          <w:tcPr>
            <w:tcW w:w="2600" w:type="dxa"/>
            <w:tcMar>
              <w:top w:w="60" w:type="dxa"/>
              <w:left w:w="100" w:type="dxa"/>
              <w:bottom w:w="60" w:type="dxa"/>
              <w:right w:w="100" w:type="dxa"/>
            </w:tcMar>
            <w:vAlign w:val="center"/>
          </w:tcPr>
          <w:p w14:paraId="5151384E" w14:textId="7A44A80C"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Consulta de una operación administrativa desde la aplicación web.</w:t>
            </w:r>
          </w:p>
        </w:tc>
        <w:tc>
          <w:tcPr>
            <w:tcW w:w="2400" w:type="dxa"/>
            <w:tcMar>
              <w:top w:w="60" w:type="dxa"/>
              <w:left w:w="100" w:type="dxa"/>
              <w:bottom w:w="60" w:type="dxa"/>
              <w:right w:w="100" w:type="dxa"/>
            </w:tcMar>
            <w:vAlign w:val="center"/>
          </w:tcPr>
          <w:p w14:paraId="33E9D643" w14:textId="36EFD2C4"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La aplicación web consume la API y presenta la información correspondiente al usuario autorizado.</w:t>
            </w:r>
          </w:p>
        </w:tc>
        <w:tc>
          <w:tcPr>
            <w:tcW w:w="2400" w:type="dxa"/>
            <w:tcMar>
              <w:top w:w="60" w:type="dxa"/>
              <w:left w:w="100" w:type="dxa"/>
              <w:bottom w:w="60" w:type="dxa"/>
              <w:right w:w="100" w:type="dxa"/>
            </w:tcMar>
            <w:vAlign w:val="center"/>
          </w:tcPr>
          <w:p w14:paraId="2CCD9E95" w14:textId="29756D2A"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Completar con el resultado real de la prueba.</w:t>
            </w:r>
          </w:p>
        </w:tc>
        <w:tc>
          <w:tcPr>
            <w:tcW w:w="1100" w:type="dxa"/>
            <w:tcMar>
              <w:top w:w="60" w:type="dxa"/>
              <w:left w:w="100" w:type="dxa"/>
              <w:bottom w:w="60" w:type="dxa"/>
              <w:right w:w="100" w:type="dxa"/>
            </w:tcMar>
            <w:vAlign w:val="center"/>
          </w:tcPr>
          <w:p w14:paraId="67499697" w14:textId="18E9B46F" w:rsidR="00A76A46" w:rsidRPr="00F8065B" w:rsidRDefault="00A76A46" w:rsidP="00A76A46">
            <w:pPr>
              <w:spacing w:after="20" w:line="240" w:lineRule="auto"/>
              <w:rPr>
                <w:rFonts w:ascii="Times New Roman" w:hAnsi="Times New Roman" w:cs="Times New Roman"/>
              </w:rPr>
            </w:pPr>
            <w:r w:rsidRPr="00F8065B">
              <w:rPr>
                <w:rFonts w:ascii="Times New Roman" w:hAnsi="Times New Roman" w:cs="Times New Roman"/>
              </w:rPr>
              <w:t>Pendiente de registrar</w:t>
            </w:r>
          </w:p>
        </w:tc>
      </w:tr>
    </w:tbl>
    <w:p w14:paraId="48A33DDE" w14:textId="58BBC770" w:rsidR="00A76A46" w:rsidRPr="00F8065B" w:rsidRDefault="00795B6F">
      <w:pPr>
        <w:spacing w:before="60" w:after="240"/>
        <w:rPr>
          <w:rFonts w:ascii="Times New Roman" w:hAnsi="Times New Roman" w:cs="Times New Roman"/>
          <w:i/>
          <w:iCs/>
          <w:sz w:val="20"/>
          <w:szCs w:val="20"/>
        </w:rPr>
      </w:pPr>
      <w:r w:rsidRPr="00F8065B">
        <w:rPr>
          <w:rFonts w:ascii="Times New Roman" w:hAnsi="Times New Roman" w:cs="Times New Roman"/>
          <w:i/>
          <w:iCs/>
          <w:sz w:val="20"/>
          <w:szCs w:val="20"/>
        </w:rPr>
        <w:t>Tabla 10. Casos de prueba y resultados. Fuente: elaboración propia.</w:t>
      </w:r>
    </w:p>
    <w:p w14:paraId="67A2CCAF" w14:textId="77777777" w:rsidR="00E62FA5" w:rsidRPr="00F8065B" w:rsidRDefault="00795B6F">
      <w:pPr>
        <w:pStyle w:val="Ttulo2"/>
        <w:spacing w:before="280" w:after="200"/>
        <w:rPr>
          <w:rFonts w:ascii="Times New Roman" w:hAnsi="Times New Roman" w:cs="Times New Roman"/>
        </w:rPr>
      </w:pPr>
      <w:bookmarkStart w:id="35" w:name="_Toc241349554"/>
      <w:r w:rsidRPr="00F8065B">
        <w:rPr>
          <w:rFonts w:ascii="Times New Roman" w:hAnsi="Times New Roman" w:cs="Times New Roman"/>
        </w:rPr>
        <w:t>2.9 Despliegue</w:t>
      </w:r>
      <w:bookmarkEnd w:id="35"/>
    </w:p>
    <w:p w14:paraId="0102E363"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 xml:space="preserve">La plataforma Vidia se despliega mediante Render, utilizando servicios independientes para la interfaz web y el </w:t>
      </w:r>
      <w:proofErr w:type="spellStart"/>
      <w:r w:rsidRPr="00C03DA3">
        <w:rPr>
          <w:rFonts w:ascii="Times New Roman" w:hAnsi="Times New Roman" w:cs="Times New Roman"/>
        </w:rPr>
        <w:t>backend</w:t>
      </w:r>
      <w:proofErr w:type="spellEnd"/>
      <w:r w:rsidRPr="00C03DA3">
        <w:rPr>
          <w:rFonts w:ascii="Times New Roman" w:hAnsi="Times New Roman" w:cs="Times New Roman"/>
        </w:rPr>
        <w:t>. Esta configuración permite que los usuarios accedan al sistema desde un navegador web, mientras que las operaciones de gestión de eventos, inscripciones, pagos, asistencia y certificados se procesan mediante una API REST. La comunicación entre los componentes publicados se realiza mediante HTTPS.</w:t>
      </w:r>
    </w:p>
    <w:p w14:paraId="66D9FFC4" w14:textId="77777777" w:rsidR="00C03DA3" w:rsidRPr="00867160" w:rsidRDefault="00C03DA3" w:rsidP="00867160">
      <w:pPr>
        <w:pStyle w:val="Ttulo3"/>
        <w:rPr>
          <w:rFonts w:ascii="Times New Roman" w:hAnsi="Times New Roman" w:cs="Times New Roman"/>
        </w:rPr>
      </w:pPr>
      <w:r w:rsidRPr="00867160">
        <w:rPr>
          <w:rFonts w:ascii="Times New Roman" w:hAnsi="Times New Roman" w:cs="Times New Roman"/>
        </w:rPr>
        <w:t>Plataforma de alojamiento y procedimiento de despliegue</w:t>
      </w:r>
    </w:p>
    <w:p w14:paraId="5435E1E3"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 xml:space="preserve">La interfaz web se encuentra publicada en Render como un sitio estático, desarrollado con Angular. El </w:t>
      </w:r>
      <w:proofErr w:type="spellStart"/>
      <w:r w:rsidRPr="00C03DA3">
        <w:rPr>
          <w:rFonts w:ascii="Times New Roman" w:hAnsi="Times New Roman" w:cs="Times New Roman"/>
        </w:rPr>
        <w:t>backend</w:t>
      </w:r>
      <w:proofErr w:type="spellEnd"/>
      <w:r w:rsidRPr="00C03DA3">
        <w:rPr>
          <w:rFonts w:ascii="Times New Roman" w:hAnsi="Times New Roman" w:cs="Times New Roman"/>
        </w:rPr>
        <w:t xml:space="preserve"> está desarrollado con Java 21 y Spring </w:t>
      </w:r>
      <w:proofErr w:type="spellStart"/>
      <w:r w:rsidRPr="00C03DA3">
        <w:rPr>
          <w:rFonts w:ascii="Times New Roman" w:hAnsi="Times New Roman" w:cs="Times New Roman"/>
        </w:rPr>
        <w:t>Boot</w:t>
      </w:r>
      <w:proofErr w:type="spellEnd"/>
      <w:r w:rsidRPr="00C03DA3">
        <w:rPr>
          <w:rFonts w:ascii="Times New Roman" w:hAnsi="Times New Roman" w:cs="Times New Roman"/>
        </w:rPr>
        <w:t xml:space="preserve">, y dispone de un archivo </w:t>
      </w:r>
      <w:proofErr w:type="spellStart"/>
      <w:r w:rsidRPr="00C03DA3">
        <w:rPr>
          <w:rFonts w:ascii="Times New Roman" w:hAnsi="Times New Roman" w:cs="Times New Roman"/>
        </w:rPr>
        <w:t>Dockerfile</w:t>
      </w:r>
      <w:proofErr w:type="spellEnd"/>
      <w:r w:rsidRPr="00C03DA3">
        <w:rPr>
          <w:rFonts w:ascii="Times New Roman" w:hAnsi="Times New Roman" w:cs="Times New Roman"/>
        </w:rPr>
        <w:t xml:space="preserve"> para construir la aplicación mediante una compilación con Maven y preparar su ejecución en un entorno basado en Java. La configuración declarativa del alojamiento web se encuentra definida en el archivo </w:t>
      </w:r>
      <w:proofErr w:type="spellStart"/>
      <w:proofErr w:type="gramStart"/>
      <w:r w:rsidRPr="00C03DA3">
        <w:rPr>
          <w:rFonts w:ascii="Times New Roman" w:hAnsi="Times New Roman" w:cs="Times New Roman"/>
        </w:rPr>
        <w:t>render.yaml</w:t>
      </w:r>
      <w:proofErr w:type="spellEnd"/>
      <w:proofErr w:type="gramEnd"/>
      <w:r w:rsidRPr="00C03DA3">
        <w:rPr>
          <w:rFonts w:ascii="Times New Roman" w:hAnsi="Times New Roman" w:cs="Times New Roman"/>
        </w:rPr>
        <w:t xml:space="preserve"> del proyecto.</w:t>
      </w:r>
    </w:p>
    <w:p w14:paraId="3227A50C"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lastRenderedPageBreak/>
        <w:t xml:space="preserve">El procedimiento de despliegue comprende la preparación del código fuente, la configuración de las variables de entorno, la construcción de los componentes y su publicación en la plataforma de alojamiento. Una vez publicados, el acceso a la interfaz web y a los recursos del </w:t>
      </w:r>
      <w:proofErr w:type="spellStart"/>
      <w:r w:rsidRPr="00C03DA3">
        <w:rPr>
          <w:rFonts w:ascii="Times New Roman" w:hAnsi="Times New Roman" w:cs="Times New Roman"/>
        </w:rPr>
        <w:t>backend</w:t>
      </w:r>
      <w:proofErr w:type="spellEnd"/>
      <w:r w:rsidRPr="00C03DA3">
        <w:rPr>
          <w:rFonts w:ascii="Times New Roman" w:hAnsi="Times New Roman" w:cs="Times New Roman"/>
        </w:rPr>
        <w:t xml:space="preserve"> permite comprobar la disponibilidad de los componentes expuestos. La documentación de la API se proporciona mediante </w:t>
      </w:r>
      <w:proofErr w:type="spellStart"/>
      <w:r w:rsidRPr="00C03DA3">
        <w:rPr>
          <w:rFonts w:ascii="Times New Roman" w:hAnsi="Times New Roman" w:cs="Times New Roman"/>
        </w:rPr>
        <w:t>Swagger</w:t>
      </w:r>
      <w:proofErr w:type="spellEnd"/>
      <w:r w:rsidRPr="00C03DA3">
        <w:rPr>
          <w:rFonts w:ascii="Times New Roman" w:hAnsi="Times New Roman" w:cs="Times New Roman"/>
        </w:rPr>
        <w:t xml:space="preserve"> UI, que facilita la consulta de los </w:t>
      </w:r>
      <w:proofErr w:type="spellStart"/>
      <w:r w:rsidRPr="00C03DA3">
        <w:rPr>
          <w:rFonts w:ascii="Times New Roman" w:hAnsi="Times New Roman" w:cs="Times New Roman"/>
        </w:rPr>
        <w:t>endpoints</w:t>
      </w:r>
      <w:proofErr w:type="spellEnd"/>
      <w:r w:rsidRPr="00C03DA3">
        <w:rPr>
          <w:rFonts w:ascii="Times New Roman" w:hAnsi="Times New Roman" w:cs="Times New Roman"/>
        </w:rPr>
        <w:t xml:space="preserve"> y de los contratos de comunicación del </w:t>
      </w:r>
      <w:proofErr w:type="spellStart"/>
      <w:r w:rsidRPr="00C03DA3">
        <w:rPr>
          <w:rFonts w:ascii="Times New Roman" w:hAnsi="Times New Roman" w:cs="Times New Roman"/>
        </w:rPr>
        <w:t>backend</w:t>
      </w:r>
      <w:proofErr w:type="spellEnd"/>
      <w:r w:rsidRPr="00C03DA3">
        <w:rPr>
          <w:rFonts w:ascii="Times New Roman" w:hAnsi="Times New Roman" w:cs="Times New Roman"/>
        </w:rPr>
        <w:t>.</w:t>
      </w:r>
    </w:p>
    <w:p w14:paraId="35F38032" w14:textId="77777777" w:rsidR="00C03DA3" w:rsidRPr="00867160" w:rsidRDefault="00C03DA3" w:rsidP="00867160">
      <w:pPr>
        <w:pStyle w:val="Ttulo3"/>
        <w:rPr>
          <w:rFonts w:ascii="Times New Roman" w:hAnsi="Times New Roman" w:cs="Times New Roman"/>
        </w:rPr>
      </w:pPr>
      <w:r w:rsidRPr="00867160">
        <w:rPr>
          <w:rFonts w:ascii="Times New Roman" w:hAnsi="Times New Roman" w:cs="Times New Roman"/>
        </w:rPr>
        <w:t>Configuración de los entornos</w:t>
      </w:r>
    </w:p>
    <w:p w14:paraId="5989D8E7"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 xml:space="preserve">Durante el desarrollo se utiliza PostgreSQL 16 como sistema gestor de base de datos, con una configuración local basada en Docker </w:t>
      </w:r>
      <w:proofErr w:type="spellStart"/>
      <w:r w:rsidRPr="00C03DA3">
        <w:rPr>
          <w:rFonts w:ascii="Times New Roman" w:hAnsi="Times New Roman" w:cs="Times New Roman"/>
        </w:rPr>
        <w:t>Compose</w:t>
      </w:r>
      <w:proofErr w:type="spellEnd"/>
      <w:r w:rsidRPr="00C03DA3">
        <w:rPr>
          <w:rFonts w:ascii="Times New Roman" w:hAnsi="Times New Roman" w:cs="Times New Roman"/>
        </w:rPr>
        <w:t xml:space="preserve">. La estructura y evolución del esquema de la base de datos se gestionan mediante </w:t>
      </w:r>
      <w:proofErr w:type="spellStart"/>
      <w:r w:rsidRPr="00C03DA3">
        <w:rPr>
          <w:rFonts w:ascii="Times New Roman" w:hAnsi="Times New Roman" w:cs="Times New Roman"/>
        </w:rPr>
        <w:t>Flyway</w:t>
      </w:r>
      <w:proofErr w:type="spellEnd"/>
      <w:r w:rsidRPr="00C03DA3">
        <w:rPr>
          <w:rFonts w:ascii="Times New Roman" w:hAnsi="Times New Roman" w:cs="Times New Roman"/>
        </w:rPr>
        <w:t>. Los parámetros de conexión y los secretos de seguridad se administran mediante variables de entorno, evitando su incorporación directa en el código fuente.</w:t>
      </w:r>
    </w:p>
    <w:p w14:paraId="1852EE7C"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 xml:space="preserve">La arquitectura contempla la integración con </w:t>
      </w:r>
      <w:proofErr w:type="spellStart"/>
      <w:r w:rsidRPr="00C03DA3">
        <w:rPr>
          <w:rFonts w:ascii="Times New Roman" w:hAnsi="Times New Roman" w:cs="Times New Roman"/>
        </w:rPr>
        <w:t>Supabase</w:t>
      </w:r>
      <w:proofErr w:type="spellEnd"/>
      <w:r w:rsidRPr="00C03DA3">
        <w:rPr>
          <w:rFonts w:ascii="Times New Roman" w:hAnsi="Times New Roman" w:cs="Times New Roman"/>
        </w:rPr>
        <w:t xml:space="preserve"> Storage para el almacenamiento de archivos y con Brevo para el envío de correos electrónicos. La utilización efectiva de estos servicios depende de la configuración establecida en el entorno de ejecución. La aplicación también incorpora mecanismos para la gestión de archivos relacionados con comprobantes de pago y la generación de documentos PDF, incluidos los certificados.</w:t>
      </w:r>
    </w:p>
    <w:p w14:paraId="4093D959" w14:textId="77777777" w:rsidR="00C03DA3" w:rsidRPr="007524C0" w:rsidRDefault="00C03DA3" w:rsidP="007524C0">
      <w:pPr>
        <w:pStyle w:val="Ttulo3"/>
        <w:rPr>
          <w:rFonts w:ascii="Times New Roman" w:hAnsi="Times New Roman" w:cs="Times New Roman"/>
        </w:rPr>
      </w:pPr>
      <w:r w:rsidRPr="007524C0">
        <w:rPr>
          <w:rFonts w:ascii="Times New Roman" w:hAnsi="Times New Roman" w:cs="Times New Roman"/>
        </w:rPr>
        <w:t>Direcciones públicas de acceso</w:t>
      </w:r>
    </w:p>
    <w:p w14:paraId="0305FE0F"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Las direcciones de acceso a los componentes publicados de Vidia son las siguientes:</w:t>
      </w:r>
    </w:p>
    <w:p w14:paraId="17F026F2" w14:textId="77777777" w:rsidR="00C03DA3" w:rsidRPr="00C03DA3" w:rsidRDefault="00C03DA3" w:rsidP="00C03DA3">
      <w:pPr>
        <w:numPr>
          <w:ilvl w:val="0"/>
          <w:numId w:val="48"/>
        </w:numPr>
        <w:jc w:val="both"/>
        <w:rPr>
          <w:rFonts w:ascii="Times New Roman" w:hAnsi="Times New Roman" w:cs="Times New Roman"/>
        </w:rPr>
      </w:pPr>
      <w:r w:rsidRPr="00C03DA3">
        <w:rPr>
          <w:rFonts w:ascii="Times New Roman" w:hAnsi="Times New Roman" w:cs="Times New Roman"/>
          <w:b/>
          <w:bCs/>
        </w:rPr>
        <w:t>Aplicación web:</w:t>
      </w:r>
      <w:r w:rsidRPr="00C03DA3">
        <w:rPr>
          <w:rFonts w:ascii="Times New Roman" w:hAnsi="Times New Roman" w:cs="Times New Roman"/>
        </w:rPr>
        <w:t xml:space="preserve"> </w:t>
      </w:r>
      <w:hyperlink r:id="rId23" w:history="1">
        <w:r w:rsidRPr="00C03DA3">
          <w:rPr>
            <w:rStyle w:val="Hipervnculo"/>
            <w:rFonts w:ascii="Times New Roman" w:hAnsi="Times New Roman" w:cs="Times New Roman"/>
          </w:rPr>
          <w:t>https://trabajo-final-diplomado-web.onrender.com/</w:t>
        </w:r>
      </w:hyperlink>
    </w:p>
    <w:p w14:paraId="7312CCCF" w14:textId="77777777" w:rsidR="00C03DA3" w:rsidRPr="00C03DA3" w:rsidRDefault="00C03DA3" w:rsidP="00C03DA3">
      <w:pPr>
        <w:numPr>
          <w:ilvl w:val="0"/>
          <w:numId w:val="48"/>
        </w:numPr>
        <w:jc w:val="both"/>
        <w:rPr>
          <w:rFonts w:ascii="Times New Roman" w:hAnsi="Times New Roman" w:cs="Times New Roman"/>
          <w:lang w:val="en-US"/>
        </w:rPr>
      </w:pPr>
      <w:r w:rsidRPr="00C03DA3">
        <w:rPr>
          <w:rFonts w:ascii="Times New Roman" w:hAnsi="Times New Roman" w:cs="Times New Roman"/>
          <w:b/>
          <w:bCs/>
          <w:lang w:val="en-US"/>
        </w:rPr>
        <w:t>Backend y API REST:</w:t>
      </w:r>
      <w:r w:rsidRPr="00C03DA3">
        <w:rPr>
          <w:rFonts w:ascii="Times New Roman" w:hAnsi="Times New Roman" w:cs="Times New Roman"/>
          <w:lang w:val="en-US"/>
        </w:rPr>
        <w:t xml:space="preserve"> </w:t>
      </w:r>
      <w:hyperlink r:id="rId24" w:history="1">
        <w:r w:rsidRPr="00C03DA3">
          <w:rPr>
            <w:rStyle w:val="Hipervnculo"/>
            <w:rFonts w:ascii="Times New Roman" w:hAnsi="Times New Roman" w:cs="Times New Roman"/>
            <w:lang w:val="en-US"/>
          </w:rPr>
          <w:t>https://trabajo-final-diplomado.onrender.com/</w:t>
        </w:r>
      </w:hyperlink>
    </w:p>
    <w:p w14:paraId="33480933" w14:textId="77777777" w:rsidR="00C03DA3" w:rsidRPr="00C03DA3" w:rsidRDefault="00C03DA3" w:rsidP="00C03DA3">
      <w:pPr>
        <w:numPr>
          <w:ilvl w:val="0"/>
          <w:numId w:val="48"/>
        </w:numPr>
        <w:jc w:val="both"/>
        <w:rPr>
          <w:rFonts w:ascii="Times New Roman" w:hAnsi="Times New Roman" w:cs="Times New Roman"/>
        </w:rPr>
      </w:pPr>
      <w:r w:rsidRPr="00C03DA3">
        <w:rPr>
          <w:rFonts w:ascii="Times New Roman" w:hAnsi="Times New Roman" w:cs="Times New Roman"/>
          <w:b/>
          <w:bCs/>
        </w:rPr>
        <w:t>Documentación de la API (</w:t>
      </w:r>
      <w:proofErr w:type="spellStart"/>
      <w:r w:rsidRPr="00C03DA3">
        <w:rPr>
          <w:rFonts w:ascii="Times New Roman" w:hAnsi="Times New Roman" w:cs="Times New Roman"/>
          <w:b/>
          <w:bCs/>
        </w:rPr>
        <w:t>Swagger</w:t>
      </w:r>
      <w:proofErr w:type="spellEnd"/>
      <w:r w:rsidRPr="00C03DA3">
        <w:rPr>
          <w:rFonts w:ascii="Times New Roman" w:hAnsi="Times New Roman" w:cs="Times New Roman"/>
          <w:b/>
          <w:bCs/>
        </w:rPr>
        <w:t xml:space="preserve"> UI):</w:t>
      </w:r>
      <w:r w:rsidRPr="00C03DA3">
        <w:rPr>
          <w:rFonts w:ascii="Times New Roman" w:hAnsi="Times New Roman" w:cs="Times New Roman"/>
        </w:rPr>
        <w:t xml:space="preserve"> </w:t>
      </w:r>
      <w:hyperlink r:id="rId25" w:history="1">
        <w:r w:rsidRPr="00C03DA3">
          <w:rPr>
            <w:rStyle w:val="Hipervnculo"/>
            <w:rFonts w:ascii="Times New Roman" w:hAnsi="Times New Roman" w:cs="Times New Roman"/>
          </w:rPr>
          <w:t>https://trabajo-final-diplomado.onrender.com/swagger-ui/index.html</w:t>
        </w:r>
      </w:hyperlink>
    </w:p>
    <w:p w14:paraId="6D95C7DC"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lastRenderedPageBreak/>
        <w:t xml:space="preserve">La interfaz web constituye el punto de acceso principal para los usuarios. El </w:t>
      </w:r>
      <w:proofErr w:type="spellStart"/>
      <w:r w:rsidRPr="00C03DA3">
        <w:rPr>
          <w:rFonts w:ascii="Times New Roman" w:hAnsi="Times New Roman" w:cs="Times New Roman"/>
        </w:rPr>
        <w:t>backend</w:t>
      </w:r>
      <w:proofErr w:type="spellEnd"/>
      <w:r w:rsidRPr="00C03DA3">
        <w:rPr>
          <w:rFonts w:ascii="Times New Roman" w:hAnsi="Times New Roman" w:cs="Times New Roman"/>
        </w:rPr>
        <w:t xml:space="preserve"> proporciona los servicios necesarios para ejecutar las operaciones del sistema, aplicando las reglas de negocio y los controles de acceso correspondientes.</w:t>
      </w:r>
    </w:p>
    <w:p w14:paraId="26213710" w14:textId="77777777" w:rsidR="00C03DA3" w:rsidRPr="00C03DA3" w:rsidRDefault="00C03DA3" w:rsidP="00C03DA3">
      <w:pPr>
        <w:jc w:val="both"/>
        <w:rPr>
          <w:rFonts w:ascii="Times New Roman" w:hAnsi="Times New Roman" w:cs="Times New Roman"/>
          <w:b/>
          <w:bCs/>
        </w:rPr>
      </w:pPr>
      <w:r w:rsidRPr="00C03DA3">
        <w:rPr>
          <w:rFonts w:ascii="Times New Roman" w:hAnsi="Times New Roman" w:cs="Times New Roman"/>
          <w:b/>
          <w:bCs/>
        </w:rPr>
        <w:t>Distribución de la aplicación móvil</w:t>
      </w:r>
    </w:p>
    <w:p w14:paraId="634A2944"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 xml:space="preserve">La aplicación móvil de Vidia se desarrolla con </w:t>
      </w:r>
      <w:proofErr w:type="spellStart"/>
      <w:r w:rsidRPr="00C03DA3">
        <w:rPr>
          <w:rFonts w:ascii="Times New Roman" w:hAnsi="Times New Roman" w:cs="Times New Roman"/>
        </w:rPr>
        <w:t>Flutter</w:t>
      </w:r>
      <w:proofErr w:type="spellEnd"/>
      <w:r w:rsidRPr="00C03DA3">
        <w:rPr>
          <w:rFonts w:ascii="Times New Roman" w:hAnsi="Times New Roman" w:cs="Times New Roman"/>
        </w:rPr>
        <w:t xml:space="preserve"> y está orientada principalmente a los participantes de los eventos universitarios. Su distribución para dispositivos Android se realiza mediante un paquete de instalación APK, identificado con el nombre de paquete </w:t>
      </w:r>
      <w:proofErr w:type="spellStart"/>
      <w:proofErr w:type="gramStart"/>
      <w:r w:rsidRPr="00C03DA3">
        <w:rPr>
          <w:rFonts w:ascii="Times New Roman" w:hAnsi="Times New Roman" w:cs="Times New Roman"/>
        </w:rPr>
        <w:t>bo.edu.uajms</w:t>
      </w:r>
      <w:proofErr w:type="gramEnd"/>
      <w:r w:rsidRPr="00C03DA3">
        <w:rPr>
          <w:rFonts w:ascii="Times New Roman" w:hAnsi="Times New Roman" w:cs="Times New Roman"/>
        </w:rPr>
        <w:t>.vidia</w:t>
      </w:r>
      <w:proofErr w:type="spellEnd"/>
      <w:r w:rsidRPr="00C03DA3">
        <w:rPr>
          <w:rFonts w:ascii="Times New Roman" w:hAnsi="Times New Roman" w:cs="Times New Roman"/>
        </w:rPr>
        <w:t>. Este mecanismo permite instalar la aplicación directamente en dispositivos compatibles, sin depender de su publicación en una tienda de aplicaciones.</w:t>
      </w:r>
    </w:p>
    <w:p w14:paraId="2F1E0858" w14:textId="77777777" w:rsidR="00C03DA3" w:rsidRPr="00C03DA3" w:rsidRDefault="00C03DA3" w:rsidP="00C03DA3">
      <w:pPr>
        <w:jc w:val="both"/>
        <w:rPr>
          <w:rFonts w:ascii="Times New Roman" w:hAnsi="Times New Roman" w:cs="Times New Roman"/>
        </w:rPr>
      </w:pPr>
      <w:r w:rsidRPr="00C03DA3">
        <w:rPr>
          <w:rFonts w:ascii="Times New Roman" w:hAnsi="Times New Roman" w:cs="Times New Roman"/>
        </w:rPr>
        <w:t>La aplicación móvil complementa el acceso web a la plataforma y está orientada al uso de las funcionalidades disponibles para los participantes desde un dispositivo Android. Entre las capacidades contempladas se encuentran las relacionadas con la consulta de eventos, las inscripciones y el registro de asistencia mediante los mecanismos de validación implementados en el sistema.</w:t>
      </w:r>
    </w:p>
    <w:p w14:paraId="5E55C2EE" w14:textId="48020A27" w:rsidR="007901FB" w:rsidRDefault="00C03DA3" w:rsidP="007901FB">
      <w:pPr>
        <w:jc w:val="both"/>
        <w:rPr>
          <w:rFonts w:ascii="Times New Roman" w:hAnsi="Times New Roman" w:cs="Times New Roman"/>
        </w:rPr>
      </w:pPr>
      <w:r w:rsidRPr="00C03DA3">
        <w:rPr>
          <w:rFonts w:ascii="Times New Roman" w:hAnsi="Times New Roman" w:cs="Times New Roman"/>
        </w:rPr>
        <w:t xml:space="preserve">En consecuencia, Vidia dispone de una interfaz web accesible públicamente y de una aplicación móvil distribuible para Android, ambas vinculadas a los servicios del </w:t>
      </w:r>
      <w:proofErr w:type="spellStart"/>
      <w:r w:rsidRPr="00C03DA3">
        <w:rPr>
          <w:rFonts w:ascii="Times New Roman" w:hAnsi="Times New Roman" w:cs="Times New Roman"/>
        </w:rPr>
        <w:t>backend</w:t>
      </w:r>
      <w:proofErr w:type="spellEnd"/>
      <w:r w:rsidRPr="00C03DA3">
        <w:rPr>
          <w:rFonts w:ascii="Times New Roman" w:hAnsi="Times New Roman" w:cs="Times New Roman"/>
        </w:rPr>
        <w:t>. Esta configuración permite centralizar el procesamiento de la información y mantener una única plataforma de gestión para los eventos universitarios</w:t>
      </w:r>
      <w:r w:rsidR="007901FB" w:rsidRPr="007901FB">
        <w:rPr>
          <w:rFonts w:ascii="Times New Roman" w:hAnsi="Times New Roman" w:cs="Times New Roman"/>
        </w:rPr>
        <w:t>.</w:t>
      </w:r>
    </w:p>
    <w:p w14:paraId="34009194" w14:textId="77777777" w:rsidR="00ED4A38" w:rsidRPr="00ED4A38" w:rsidRDefault="00ED4A38" w:rsidP="00ED4A38">
      <w:pPr>
        <w:jc w:val="both"/>
        <w:rPr>
          <w:rFonts w:ascii="Times New Roman" w:hAnsi="Times New Roman" w:cs="Times New Roman"/>
        </w:rPr>
      </w:pPr>
      <w:r w:rsidRPr="00ED4A38">
        <w:rPr>
          <w:rFonts w:ascii="Times New Roman" w:hAnsi="Times New Roman" w:cs="Times New Roman"/>
        </w:rPr>
        <w:t xml:space="preserve">La aplicación móvil Vidia se distribuye para dispositivos Android mediante un archivo APK correspondiente a la versión 1.0.0. El instalador se encuentra publicado en GitHub </w:t>
      </w:r>
      <w:proofErr w:type="spellStart"/>
      <w:r w:rsidRPr="00ED4A38">
        <w:rPr>
          <w:rFonts w:ascii="Times New Roman" w:hAnsi="Times New Roman" w:cs="Times New Roman"/>
        </w:rPr>
        <w:t>Releases</w:t>
      </w:r>
      <w:proofErr w:type="spellEnd"/>
      <w:r w:rsidRPr="00ED4A38">
        <w:rPr>
          <w:rFonts w:ascii="Times New Roman" w:hAnsi="Times New Roman" w:cs="Times New Roman"/>
        </w:rPr>
        <w:t>, lo que permite su descarga directa e instalación en dispositivos compatibles.</w:t>
      </w:r>
    </w:p>
    <w:p w14:paraId="14DDB954" w14:textId="77777777" w:rsidR="00ED4A38" w:rsidRPr="00ED4A38" w:rsidRDefault="00ED4A38" w:rsidP="00ED4A38">
      <w:pPr>
        <w:jc w:val="both"/>
        <w:rPr>
          <w:rFonts w:ascii="Times New Roman" w:hAnsi="Times New Roman" w:cs="Times New Roman"/>
        </w:rPr>
      </w:pPr>
      <w:r w:rsidRPr="00ED4A38">
        <w:rPr>
          <w:rFonts w:ascii="Times New Roman" w:hAnsi="Times New Roman" w:cs="Times New Roman"/>
          <w:b/>
          <w:bCs/>
        </w:rPr>
        <w:t>Enlace de descarga de la aplicación móvil:</w:t>
      </w:r>
      <w:r w:rsidRPr="00ED4A38">
        <w:rPr>
          <w:rFonts w:ascii="Times New Roman" w:hAnsi="Times New Roman" w:cs="Times New Roman"/>
        </w:rPr>
        <w:t xml:space="preserve"> </w:t>
      </w:r>
      <w:hyperlink r:id="rId26" w:history="1">
        <w:r w:rsidRPr="00ED4A38">
          <w:rPr>
            <w:rStyle w:val="Hipervnculo"/>
            <w:rFonts w:ascii="Times New Roman" w:hAnsi="Times New Roman" w:cs="Times New Roman"/>
          </w:rPr>
          <w:t>https://g</w:t>
        </w:r>
        <w:r w:rsidRPr="00ED4A38">
          <w:rPr>
            <w:rStyle w:val="Hipervnculo"/>
            <w:rFonts w:ascii="Times New Roman" w:hAnsi="Times New Roman" w:cs="Times New Roman"/>
          </w:rPr>
          <w:t>i</w:t>
        </w:r>
        <w:r w:rsidRPr="00ED4A38">
          <w:rPr>
            <w:rStyle w:val="Hipervnculo"/>
            <w:rFonts w:ascii="Times New Roman" w:hAnsi="Times New Roman" w:cs="Times New Roman"/>
          </w:rPr>
          <w:t>thub.com/felix-lamas/trabajo-final-diplomado/releases/download/v1.0.0/app-release.apk</w:t>
        </w:r>
      </w:hyperlink>
    </w:p>
    <w:p w14:paraId="191B87D6" w14:textId="77777777" w:rsidR="00ED4A38" w:rsidRPr="00ED4A38" w:rsidRDefault="00ED4A38" w:rsidP="00ED4A38">
      <w:pPr>
        <w:jc w:val="both"/>
        <w:rPr>
          <w:rFonts w:ascii="Times New Roman" w:hAnsi="Times New Roman" w:cs="Times New Roman"/>
        </w:rPr>
      </w:pPr>
      <w:r w:rsidRPr="00ED4A38">
        <w:rPr>
          <w:rFonts w:ascii="Times New Roman" w:hAnsi="Times New Roman" w:cs="Times New Roman"/>
          <w:b/>
          <w:bCs/>
        </w:rPr>
        <w:t>Repositorio del proyecto:</w:t>
      </w:r>
      <w:r w:rsidRPr="00ED4A38">
        <w:rPr>
          <w:rFonts w:ascii="Times New Roman" w:hAnsi="Times New Roman" w:cs="Times New Roman"/>
        </w:rPr>
        <w:t xml:space="preserve"> </w:t>
      </w:r>
      <w:hyperlink r:id="rId27" w:history="1">
        <w:r w:rsidRPr="00ED4A38">
          <w:rPr>
            <w:rStyle w:val="Hipervnculo"/>
            <w:rFonts w:ascii="Times New Roman" w:hAnsi="Times New Roman" w:cs="Times New Roman"/>
          </w:rPr>
          <w:t>https://github.com/f</w:t>
        </w:r>
        <w:r w:rsidRPr="00ED4A38">
          <w:rPr>
            <w:rStyle w:val="Hipervnculo"/>
            <w:rFonts w:ascii="Times New Roman" w:hAnsi="Times New Roman" w:cs="Times New Roman"/>
          </w:rPr>
          <w:t>e</w:t>
        </w:r>
        <w:r w:rsidRPr="00ED4A38">
          <w:rPr>
            <w:rStyle w:val="Hipervnculo"/>
            <w:rFonts w:ascii="Times New Roman" w:hAnsi="Times New Roman" w:cs="Times New Roman"/>
          </w:rPr>
          <w:t>lix-lamas/trabajo-final-diplomado/releases/tag/v1.0.0</w:t>
        </w:r>
      </w:hyperlink>
    </w:p>
    <w:p w14:paraId="14208F0E" w14:textId="5532C08E" w:rsidR="00E62FA5" w:rsidRPr="00F8065B" w:rsidRDefault="00795B6F" w:rsidP="00ED4A38">
      <w:pPr>
        <w:spacing w:before="3400" w:after="240"/>
        <w:jc w:val="center"/>
        <w:rPr>
          <w:rFonts w:ascii="Times New Roman" w:hAnsi="Times New Roman" w:cs="Times New Roman"/>
        </w:rPr>
      </w:pPr>
      <w:r w:rsidRPr="00F8065B">
        <w:rPr>
          <w:rFonts w:ascii="Times New Roman" w:hAnsi="Times New Roman" w:cs="Times New Roman"/>
          <w:b/>
          <w:bCs/>
          <w:sz w:val="40"/>
          <w:szCs w:val="40"/>
        </w:rPr>
        <w:lastRenderedPageBreak/>
        <w:t>CAPÍTULO 3</w:t>
      </w:r>
    </w:p>
    <w:p w14:paraId="401CDA03" w14:textId="77777777" w:rsidR="00E62FA5" w:rsidRPr="00F8065B" w:rsidRDefault="00795B6F">
      <w:pPr>
        <w:pStyle w:val="Ttulo1"/>
        <w:pageBreakBefore/>
        <w:spacing w:before="280" w:after="200"/>
        <w:rPr>
          <w:rFonts w:ascii="Times New Roman" w:hAnsi="Times New Roman" w:cs="Times New Roman"/>
        </w:rPr>
      </w:pPr>
      <w:bookmarkStart w:id="36" w:name="_Toc241349555"/>
      <w:r w:rsidRPr="00F8065B">
        <w:rPr>
          <w:rFonts w:ascii="Times New Roman" w:hAnsi="Times New Roman" w:cs="Times New Roman"/>
          <w:sz w:val="26"/>
          <w:szCs w:val="26"/>
        </w:rPr>
        <w:lastRenderedPageBreak/>
        <w:t>CAPÍTULO 3. CONCLUSIONES Y RECOMENDACIONES</w:t>
      </w:r>
      <w:bookmarkEnd w:id="36"/>
    </w:p>
    <w:p w14:paraId="2DE47B55" w14:textId="77777777" w:rsidR="00E62FA5" w:rsidRPr="00F8065B" w:rsidRDefault="00795B6F">
      <w:pPr>
        <w:pStyle w:val="Ttulo2"/>
        <w:spacing w:before="280" w:after="200"/>
        <w:rPr>
          <w:rFonts w:ascii="Times New Roman" w:hAnsi="Times New Roman" w:cs="Times New Roman"/>
        </w:rPr>
      </w:pPr>
      <w:bookmarkStart w:id="37" w:name="_Toc241349556"/>
      <w:r w:rsidRPr="00F8065B">
        <w:rPr>
          <w:rFonts w:ascii="Times New Roman" w:hAnsi="Times New Roman" w:cs="Times New Roman"/>
        </w:rPr>
        <w:t>3.1 Conclusiones</w:t>
      </w:r>
      <w:bookmarkEnd w:id="37"/>
    </w:p>
    <w:p w14:paraId="41A879D5" w14:textId="24027884"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1. Análisis de los procesos y requerimientos de la plataforma.</w:t>
      </w:r>
    </w:p>
    <w:p w14:paraId="7756A589"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Se analizaron los procesos de gestión de eventos universitarios y se determinaron los requerimientos funcionales y no funcionales de Vidia, considerando las necesidades de administradores, organizadores y participantes. Como resultado, se documentaron trece requerimientos funcionales (RF-01 a RF-13), cinco requerimientos no funcionales (RNF-01 a RNF-05), los actores del sistema y los principales casos de uso, presentados en el apartado 2.3. Asimismo, la encuesta exploratoria aplicada a 24 personas mostró que 22 encuestados (91,7 %) consideraron útil o muy útil disponer de una plataforma centralizada para la gestión de eventos. Por tanto, el objetivo se considera cumplido en el alcance de análisis y documentación; sin embargo, no se dispone de evidencia suficiente para afirmar que los requerimientos hayan sido validados formalmente por representantes de toda la comunidad universitaria.</w:t>
      </w:r>
    </w:p>
    <w:p w14:paraId="52196BB5" w14:textId="77777777" w:rsidR="00263642" w:rsidRPr="00263642" w:rsidRDefault="00263642" w:rsidP="00263642">
      <w:pPr>
        <w:jc w:val="both"/>
        <w:rPr>
          <w:rFonts w:ascii="Times New Roman" w:hAnsi="Times New Roman" w:cs="Times New Roman"/>
        </w:rPr>
      </w:pPr>
    </w:p>
    <w:p w14:paraId="7A41E678" w14:textId="7744F698"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2. Diseño de la arquitectura, el modelo de datos y las interfaces de la solución.</w:t>
      </w:r>
    </w:p>
    <w:p w14:paraId="4D33805B"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 xml:space="preserve">Se diseñó una arquitectura de monolito modular con un </w:t>
      </w:r>
      <w:proofErr w:type="spellStart"/>
      <w:r w:rsidRPr="00263642">
        <w:rPr>
          <w:rFonts w:ascii="Times New Roman" w:hAnsi="Times New Roman" w:cs="Times New Roman"/>
        </w:rPr>
        <w:t>backend</w:t>
      </w:r>
      <w:proofErr w:type="spellEnd"/>
      <w:r w:rsidRPr="00263642">
        <w:rPr>
          <w:rFonts w:ascii="Times New Roman" w:hAnsi="Times New Roman" w:cs="Times New Roman"/>
        </w:rPr>
        <w:t xml:space="preserve"> desarrollado en Java 21 y Spring </w:t>
      </w:r>
      <w:proofErr w:type="spellStart"/>
      <w:r w:rsidRPr="00263642">
        <w:rPr>
          <w:rFonts w:ascii="Times New Roman" w:hAnsi="Times New Roman" w:cs="Times New Roman"/>
        </w:rPr>
        <w:t>Boot</w:t>
      </w:r>
      <w:proofErr w:type="spellEnd"/>
      <w:r w:rsidRPr="00263642">
        <w:rPr>
          <w:rFonts w:ascii="Times New Roman" w:hAnsi="Times New Roman" w:cs="Times New Roman"/>
        </w:rPr>
        <w:t xml:space="preserve">, una interfaz web implementada con Angular y una aplicación móvil desarrollada con </w:t>
      </w:r>
      <w:proofErr w:type="spellStart"/>
      <w:r w:rsidRPr="00263642">
        <w:rPr>
          <w:rFonts w:ascii="Times New Roman" w:hAnsi="Times New Roman" w:cs="Times New Roman"/>
        </w:rPr>
        <w:t>Flutter</w:t>
      </w:r>
      <w:proofErr w:type="spellEnd"/>
      <w:r w:rsidRPr="00263642">
        <w:rPr>
          <w:rFonts w:ascii="Times New Roman" w:hAnsi="Times New Roman" w:cs="Times New Roman"/>
        </w:rPr>
        <w:t xml:space="preserve">. La solución utiliza PostgreSQL para la persistencia de datos y una API REST para la comunicación entre los componentes. El diseño se complementa con el modelo de datos, las entidades, las migraciones de base de datos, los contratos de comunicación y las interfaces documentadas en el capítulo 2. La estructura del código y las operaciones verificadas entre los clientes y el </w:t>
      </w:r>
      <w:proofErr w:type="spellStart"/>
      <w:r w:rsidRPr="00263642">
        <w:rPr>
          <w:rFonts w:ascii="Times New Roman" w:hAnsi="Times New Roman" w:cs="Times New Roman"/>
        </w:rPr>
        <w:t>backend</w:t>
      </w:r>
      <w:proofErr w:type="spellEnd"/>
      <w:r w:rsidRPr="00263642">
        <w:rPr>
          <w:rFonts w:ascii="Times New Roman" w:hAnsi="Times New Roman" w:cs="Times New Roman"/>
        </w:rPr>
        <w:t xml:space="preserve"> respaldan la materialización de la arquitectura propuesta. En consecuencia, el objetivo se considera cumplido en su alcance de diseño técnico e integración, sin que ello implique que se haya demostrado la capacidad de la solución para soportar cualquier volumen de usuarios.</w:t>
      </w:r>
    </w:p>
    <w:p w14:paraId="4BCFF927" w14:textId="77777777" w:rsidR="00263642" w:rsidRPr="00263642" w:rsidRDefault="00263642" w:rsidP="00263642">
      <w:pPr>
        <w:jc w:val="both"/>
        <w:rPr>
          <w:rFonts w:ascii="Times New Roman" w:hAnsi="Times New Roman" w:cs="Times New Roman"/>
        </w:rPr>
      </w:pPr>
    </w:p>
    <w:p w14:paraId="0DB13CEE" w14:textId="2BB50EF2"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3. Implementación de las funcionalidades principales de Vidia.</w:t>
      </w:r>
    </w:p>
    <w:p w14:paraId="08384006" w14:textId="5C0B18C7" w:rsidR="00263642" w:rsidRDefault="00263642" w:rsidP="00263642">
      <w:pPr>
        <w:jc w:val="both"/>
        <w:rPr>
          <w:rFonts w:ascii="Times New Roman" w:hAnsi="Times New Roman" w:cs="Times New Roman"/>
        </w:rPr>
      </w:pPr>
      <w:r w:rsidRPr="00263642">
        <w:rPr>
          <w:rFonts w:ascii="Times New Roman" w:hAnsi="Times New Roman" w:cs="Times New Roman"/>
        </w:rPr>
        <w:t>Se implementaron funcionalidades para la gestión y publicación de eventos, la inscripción de participantes, la gestión y validación de comprobantes de pago, el registro de asistencia y la emisión y verificación de certificados. Las evidencias de las operaciones realizadas en el entorno publicado incluyen la creación de eventos, las inscripciones, la validación de un comprobante ficticio, el registro virtual de asistencia mediante la API y la generación, descarga y verificación de un certificado. Estas comprobaciones demuestran la implementación de una parte sustancial de los procesos principales. No obstante, el objetivo se considera parcialmente cumplido en cuanto a su validación integral, debido a que permanecen pendientes la confirmación explícita del estado de revisión de un evento después de su envío, determinados recorridos completos desde las interfaces y la comprobación física del registro de asistencia mediante QR y GPS.</w:t>
      </w:r>
    </w:p>
    <w:p w14:paraId="2ECFC3C6" w14:textId="77777777" w:rsidR="00263642" w:rsidRPr="00263642" w:rsidRDefault="00263642" w:rsidP="00263642">
      <w:pPr>
        <w:jc w:val="both"/>
        <w:rPr>
          <w:rFonts w:ascii="Times New Roman" w:hAnsi="Times New Roman" w:cs="Times New Roman"/>
        </w:rPr>
      </w:pPr>
    </w:p>
    <w:p w14:paraId="320E12FC" w14:textId="73963D5F"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4. Incorporación de mecanismos de autenticación, autorización y protección de la información.</w:t>
      </w:r>
    </w:p>
    <w:p w14:paraId="60FB2031"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 xml:space="preserve">Se incorporaron mecanismos de autenticación mediante JWT firmado, protección de contraseñas mediante </w:t>
      </w:r>
      <w:proofErr w:type="spellStart"/>
      <w:r w:rsidRPr="00263642">
        <w:rPr>
          <w:rFonts w:ascii="Times New Roman" w:hAnsi="Times New Roman" w:cs="Times New Roman"/>
        </w:rPr>
        <w:t>BCrypt</w:t>
      </w:r>
      <w:proofErr w:type="spellEnd"/>
      <w:r w:rsidRPr="00263642">
        <w:rPr>
          <w:rFonts w:ascii="Times New Roman" w:hAnsi="Times New Roman" w:cs="Times New Roman"/>
        </w:rPr>
        <w:t xml:space="preserve">, gestión de sesiones y controles de autorización basados en roles y permisos. La implementación contempla los perfiles Administrador, Organizador y Participante, así como restricciones relacionadas con la propiedad de los recursos y las operaciones administrativas. Las pruebas documentadas muestran rechazos de solicitudes sin autenticación, restricciones de acceso según permisos y rechazo de un token después de revocar su sesión. Sin embargo, se identificó un caso fallido relacionado con la limitación de intentos de autenticación en producción y no se dispone de una matriz completa que demuestre el cumplimiento de todos los controles de acceso. Por estas razones, el objetivo se considera parcialmente cumplido </w:t>
      </w:r>
      <w:r w:rsidRPr="00263642">
        <w:rPr>
          <w:rFonts w:ascii="Times New Roman" w:hAnsi="Times New Roman" w:cs="Times New Roman"/>
        </w:rPr>
        <w:lastRenderedPageBreak/>
        <w:t>y requiere completar las verificaciones de seguridad antes de afirmar que la protección de todas las funcionalidades está demostrada.</w:t>
      </w:r>
    </w:p>
    <w:p w14:paraId="1D0EDF0E" w14:textId="77777777" w:rsidR="00263642" w:rsidRPr="00263642" w:rsidRDefault="00263642" w:rsidP="00263642">
      <w:pPr>
        <w:jc w:val="both"/>
        <w:rPr>
          <w:rFonts w:ascii="Times New Roman" w:hAnsi="Times New Roman" w:cs="Times New Roman"/>
        </w:rPr>
      </w:pPr>
    </w:p>
    <w:p w14:paraId="4FD54511" w14:textId="65BD596C"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5. Validación del funcionamiento mediante pruebas funcionales y técnicas.</w:t>
      </w:r>
    </w:p>
    <w:p w14:paraId="43C78819"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 xml:space="preserve">Se realizaron pruebas automatizadas del </w:t>
      </w:r>
      <w:proofErr w:type="spellStart"/>
      <w:r w:rsidRPr="00263642">
        <w:rPr>
          <w:rFonts w:ascii="Times New Roman" w:hAnsi="Times New Roman" w:cs="Times New Roman"/>
        </w:rPr>
        <w:t>backend</w:t>
      </w:r>
      <w:proofErr w:type="spellEnd"/>
      <w:r w:rsidRPr="00263642">
        <w:rPr>
          <w:rFonts w:ascii="Times New Roman" w:hAnsi="Times New Roman" w:cs="Times New Roman"/>
        </w:rPr>
        <w:t xml:space="preserve">, del </w:t>
      </w:r>
      <w:proofErr w:type="spellStart"/>
      <w:r w:rsidRPr="00263642">
        <w:rPr>
          <w:rFonts w:ascii="Times New Roman" w:hAnsi="Times New Roman" w:cs="Times New Roman"/>
        </w:rPr>
        <w:t>frontend</w:t>
      </w:r>
      <w:proofErr w:type="spellEnd"/>
      <w:r w:rsidRPr="00263642">
        <w:rPr>
          <w:rFonts w:ascii="Times New Roman" w:hAnsi="Times New Roman" w:cs="Times New Roman"/>
        </w:rPr>
        <w:t xml:space="preserve"> web y de la aplicación móvil, además de comprobaciones funcionales y solicitudes HTTP en el entorno publicado. La ejecución más reciente documentada del </w:t>
      </w:r>
      <w:proofErr w:type="spellStart"/>
      <w:r w:rsidRPr="00263642">
        <w:rPr>
          <w:rFonts w:ascii="Times New Roman" w:hAnsi="Times New Roman" w:cs="Times New Roman"/>
        </w:rPr>
        <w:t>backend</w:t>
      </w:r>
      <w:proofErr w:type="spellEnd"/>
      <w:r w:rsidRPr="00263642">
        <w:rPr>
          <w:rFonts w:ascii="Times New Roman" w:hAnsi="Times New Roman" w:cs="Times New Roman"/>
        </w:rPr>
        <w:t xml:space="preserve"> registra 590 pruebas aprobadas, una omitida y ninguna fallida o con errores. En Angular se registraron 316 pruebas aprobadas y en </w:t>
      </w:r>
      <w:proofErr w:type="spellStart"/>
      <w:r w:rsidRPr="00263642">
        <w:rPr>
          <w:rFonts w:ascii="Times New Roman" w:hAnsi="Times New Roman" w:cs="Times New Roman"/>
        </w:rPr>
        <w:t>Flutter</w:t>
      </w:r>
      <w:proofErr w:type="spellEnd"/>
      <w:r w:rsidRPr="00263642">
        <w:rPr>
          <w:rFonts w:ascii="Times New Roman" w:hAnsi="Times New Roman" w:cs="Times New Roman"/>
        </w:rPr>
        <w:t>, 139. Por otra parte, el documento complementario de validación contiene veinte casos funcionales, de los cuales quince fueron aprobados, uno resultó fallido y cuatro permanecen pendientes. Estos resultados evidencian un avance significativo en la verificación técnica de la plataforma, pero no permiten concluir que todos los requerimientos funcionales y no funcionales hayan sido satisfechos. En consecuencia, el objetivo se considera parcialmente cumplido, quedando pendiente completar los casos abiertos, integrar los resultados en el apartado 2.8 y documentar las pruebas de rendimiento, usabilidad, compatibilidad y disponibilidad que todavía no cuentan con evidencia suficiente.</w:t>
      </w:r>
    </w:p>
    <w:p w14:paraId="58BD08A3" w14:textId="77777777" w:rsidR="00263642" w:rsidRPr="00263642" w:rsidRDefault="00263642" w:rsidP="00263642">
      <w:pPr>
        <w:jc w:val="both"/>
        <w:rPr>
          <w:rFonts w:ascii="Times New Roman" w:hAnsi="Times New Roman" w:cs="Times New Roman"/>
        </w:rPr>
      </w:pPr>
    </w:p>
    <w:p w14:paraId="36511CE9" w14:textId="2C1C8470"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 xml:space="preserve">6. Despliegue y documentación de los componentes web, móvil y </w:t>
      </w:r>
      <w:proofErr w:type="spellStart"/>
      <w:r w:rsidRPr="00263642">
        <w:rPr>
          <w:rFonts w:ascii="Times New Roman" w:hAnsi="Times New Roman" w:cs="Times New Roman"/>
          <w:b/>
          <w:bCs/>
        </w:rPr>
        <w:t>backend</w:t>
      </w:r>
      <w:proofErr w:type="spellEnd"/>
      <w:r w:rsidRPr="00263642">
        <w:rPr>
          <w:rFonts w:ascii="Times New Roman" w:hAnsi="Times New Roman" w:cs="Times New Roman"/>
          <w:b/>
          <w:bCs/>
        </w:rPr>
        <w:t>.</w:t>
      </w:r>
    </w:p>
    <w:p w14:paraId="60CEE518"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 xml:space="preserve">Se publicaron la interfaz web y el </w:t>
      </w:r>
      <w:proofErr w:type="spellStart"/>
      <w:r w:rsidRPr="00263642">
        <w:rPr>
          <w:rFonts w:ascii="Times New Roman" w:hAnsi="Times New Roman" w:cs="Times New Roman"/>
        </w:rPr>
        <w:t>backend</w:t>
      </w:r>
      <w:proofErr w:type="spellEnd"/>
      <w:r w:rsidRPr="00263642">
        <w:rPr>
          <w:rFonts w:ascii="Times New Roman" w:hAnsi="Times New Roman" w:cs="Times New Roman"/>
        </w:rPr>
        <w:t xml:space="preserve"> de Vidia en Render, y se dispone de una dirección pública para consultar la documentación de la API mediante </w:t>
      </w:r>
      <w:proofErr w:type="spellStart"/>
      <w:r w:rsidRPr="00263642">
        <w:rPr>
          <w:rFonts w:ascii="Times New Roman" w:hAnsi="Times New Roman" w:cs="Times New Roman"/>
        </w:rPr>
        <w:t>Swagger</w:t>
      </w:r>
      <w:proofErr w:type="spellEnd"/>
      <w:r w:rsidRPr="00263642">
        <w:rPr>
          <w:rFonts w:ascii="Times New Roman" w:hAnsi="Times New Roman" w:cs="Times New Roman"/>
        </w:rPr>
        <w:t xml:space="preserve"> UI. También se publicó la versión 1.0.0 de la aplicación Android en GitHub </w:t>
      </w:r>
      <w:proofErr w:type="spellStart"/>
      <w:r w:rsidRPr="00263642">
        <w:rPr>
          <w:rFonts w:ascii="Times New Roman" w:hAnsi="Times New Roman" w:cs="Times New Roman"/>
        </w:rPr>
        <w:t>Releases</w:t>
      </w:r>
      <w:proofErr w:type="spellEnd"/>
      <w:r w:rsidRPr="00263642">
        <w:rPr>
          <w:rFonts w:ascii="Times New Roman" w:hAnsi="Times New Roman" w:cs="Times New Roman"/>
        </w:rPr>
        <w:t xml:space="preserve">, con un archivo APK de 67,4 MB disponible para su descarga. Las comprobaciones realizadas el 11 de octubre de 2026 registraron respuestas satisfactorias de la interfaz web, del </w:t>
      </w:r>
      <w:proofErr w:type="spellStart"/>
      <w:r w:rsidRPr="00263642">
        <w:rPr>
          <w:rFonts w:ascii="Times New Roman" w:hAnsi="Times New Roman" w:cs="Times New Roman"/>
        </w:rPr>
        <w:t>endpoint</w:t>
      </w:r>
      <w:proofErr w:type="spellEnd"/>
      <w:r w:rsidRPr="00263642">
        <w:rPr>
          <w:rFonts w:ascii="Times New Roman" w:hAnsi="Times New Roman" w:cs="Times New Roman"/>
        </w:rPr>
        <w:t xml:space="preserve"> de salud, de </w:t>
      </w:r>
      <w:proofErr w:type="spellStart"/>
      <w:r w:rsidRPr="00263642">
        <w:rPr>
          <w:rFonts w:ascii="Times New Roman" w:hAnsi="Times New Roman" w:cs="Times New Roman"/>
        </w:rPr>
        <w:t>Swagger</w:t>
      </w:r>
      <w:proofErr w:type="spellEnd"/>
      <w:r w:rsidRPr="00263642">
        <w:rPr>
          <w:rFonts w:ascii="Times New Roman" w:hAnsi="Times New Roman" w:cs="Times New Roman"/>
        </w:rPr>
        <w:t xml:space="preserve"> UI y de la especificación </w:t>
      </w:r>
      <w:proofErr w:type="spellStart"/>
      <w:r w:rsidRPr="00263642">
        <w:rPr>
          <w:rFonts w:ascii="Times New Roman" w:hAnsi="Times New Roman" w:cs="Times New Roman"/>
        </w:rPr>
        <w:t>OpenAPI</w:t>
      </w:r>
      <w:proofErr w:type="spellEnd"/>
      <w:r w:rsidRPr="00263642">
        <w:rPr>
          <w:rFonts w:ascii="Times New Roman" w:hAnsi="Times New Roman" w:cs="Times New Roman"/>
        </w:rPr>
        <w:t xml:space="preserve">; asimismo, el perfil consultado sin autenticación devolvió una respuesta HTTP 401. Estas evidencias demuestran la disponibilidad puntual de los recursos públicos comprobados. </w:t>
      </w:r>
      <w:r w:rsidRPr="00263642">
        <w:rPr>
          <w:rFonts w:ascii="Times New Roman" w:hAnsi="Times New Roman" w:cs="Times New Roman"/>
        </w:rPr>
        <w:lastRenderedPageBreak/>
        <w:t>Sin embargo, el objetivo se considera parcialmente cumplido porque todavía deben consolidarse los manuales de instalación, configuración, utilización y mantenimiento, así como documentarse los procedimientos de respaldo y recuperación. Tampoco se ha demostrado la disponibilidad sostenida del sistema durante un período de evaluación ni la correspondencia exacta entre el código ejecutado en Render y las versiones verificadas.</w:t>
      </w:r>
    </w:p>
    <w:p w14:paraId="7C37AA5F" w14:textId="77777777" w:rsidR="00263642" w:rsidRPr="00263642" w:rsidRDefault="00263642" w:rsidP="00263642">
      <w:pPr>
        <w:jc w:val="both"/>
        <w:rPr>
          <w:rFonts w:ascii="Times New Roman" w:hAnsi="Times New Roman" w:cs="Times New Roman"/>
        </w:rPr>
      </w:pPr>
    </w:p>
    <w:p w14:paraId="7E900AD9" w14:textId="77777777" w:rsidR="00263642" w:rsidRPr="00263642" w:rsidRDefault="00263642" w:rsidP="00263642">
      <w:pPr>
        <w:pStyle w:val="Ttulo2"/>
      </w:pPr>
      <w:r w:rsidRPr="00263642">
        <w:t>3.2 Recomendaciones</w:t>
      </w:r>
    </w:p>
    <w:p w14:paraId="76FD2F46" w14:textId="77777777" w:rsidR="00263642" w:rsidRPr="00263642" w:rsidRDefault="00263642" w:rsidP="00263642">
      <w:pPr>
        <w:jc w:val="both"/>
        <w:rPr>
          <w:rFonts w:ascii="Times New Roman" w:hAnsi="Times New Roman" w:cs="Times New Roman"/>
        </w:rPr>
      </w:pPr>
    </w:p>
    <w:p w14:paraId="576537DC" w14:textId="6ABF10B3"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1. Completar la validación funcional y cerrar las pruebas pendientes.</w:t>
      </w:r>
    </w:p>
    <w:p w14:paraId="611CC6D7"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Se recomienda priorizar la resolución de los casos de prueba pendientes y fallidos antes de considerar concluida la validación de Vidia. Entre las actividades prioritarias se encuentran comprobar el registro y la verificación mediante correo electrónico, confirmar el estado de un evento después de enviarlo a revisión, ejecutar el registro de asistencia mediante el escaneo físico de códigos QR y la ubicación del dispositivo, y revisar el comportamiento de la limitación de intentos de autenticación en producción. También se recomienda completar los recorridos principales desde las interfaces web y móvil, así como las verificaciones de las funcionalidades de historial, categorías y reportes. Los resultados deben incorporarse al apartado 2.8 de la monografía, distinguiendo las pruebas aprobadas, fallidas, omitidas y pendientes.</w:t>
      </w:r>
    </w:p>
    <w:p w14:paraId="280510BB" w14:textId="77777777" w:rsidR="00263642" w:rsidRPr="00263642" w:rsidRDefault="00263642" w:rsidP="00263642">
      <w:pPr>
        <w:jc w:val="both"/>
        <w:rPr>
          <w:rFonts w:ascii="Times New Roman" w:hAnsi="Times New Roman" w:cs="Times New Roman"/>
        </w:rPr>
      </w:pPr>
    </w:p>
    <w:p w14:paraId="1FE1D364" w14:textId="585D0CB3"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2. Fortalecer la escalabilidad, la seguridad y la continuidad operativa.</w:t>
      </w:r>
    </w:p>
    <w:p w14:paraId="357778BF" w14:textId="77777777" w:rsidR="00263642" w:rsidRPr="00263642" w:rsidRDefault="00263642" w:rsidP="00263642">
      <w:pPr>
        <w:jc w:val="both"/>
        <w:rPr>
          <w:rFonts w:ascii="Times New Roman" w:hAnsi="Times New Roman" w:cs="Times New Roman"/>
        </w:rPr>
      </w:pPr>
      <w:r w:rsidRPr="00263642">
        <w:rPr>
          <w:rFonts w:ascii="Times New Roman" w:hAnsi="Times New Roman" w:cs="Times New Roman"/>
        </w:rPr>
        <w:t xml:space="preserve">Se recomienda evaluar el rendimiento de la plataforma mediante pruebas de carga que respeten los criterios definidos en la versión vigente de la monografía. Antes de ejecutarlas, debe reconciliarse la discrepancia documental entre los cinco y los veinte usuarios concurrentes, sin modificar silenciosamente el requisito oficial. Asimismo, se debe completar la matriz de protección de </w:t>
      </w:r>
      <w:proofErr w:type="spellStart"/>
      <w:r w:rsidRPr="00263642">
        <w:rPr>
          <w:rFonts w:ascii="Times New Roman" w:hAnsi="Times New Roman" w:cs="Times New Roman"/>
        </w:rPr>
        <w:t>endpoints</w:t>
      </w:r>
      <w:proofErr w:type="spellEnd"/>
      <w:r w:rsidRPr="00263642">
        <w:rPr>
          <w:rFonts w:ascii="Times New Roman" w:hAnsi="Times New Roman" w:cs="Times New Roman"/>
        </w:rPr>
        <w:t xml:space="preserve">, repetir las comprobaciones de </w:t>
      </w:r>
      <w:r w:rsidRPr="00263642">
        <w:rPr>
          <w:rFonts w:ascii="Times New Roman" w:hAnsi="Times New Roman" w:cs="Times New Roman"/>
        </w:rPr>
        <w:lastRenderedPageBreak/>
        <w:t>autorización por rol y propiedad de los recursos, verificar la configuración efectiva de los servicios externos y establecer procedimientos de monitoreo, respaldo y restauración de la base de datos. Las mejoras de capacidad deben basarse en mediciones de tiempos de respuesta, errores y consumo de recursos, manteniendo la arquitectura de monolito modular mientras no exista evidencia técnica que justifique una transformación mayor.</w:t>
      </w:r>
    </w:p>
    <w:p w14:paraId="436013EC" w14:textId="77777777" w:rsidR="00263642" w:rsidRPr="00263642" w:rsidRDefault="00263642" w:rsidP="00263642">
      <w:pPr>
        <w:jc w:val="both"/>
        <w:rPr>
          <w:rFonts w:ascii="Times New Roman" w:hAnsi="Times New Roman" w:cs="Times New Roman"/>
        </w:rPr>
      </w:pPr>
    </w:p>
    <w:p w14:paraId="2726C97B" w14:textId="04BD1A07" w:rsidR="00263642" w:rsidRPr="00263642" w:rsidRDefault="00263642" w:rsidP="00263642">
      <w:pPr>
        <w:jc w:val="both"/>
        <w:rPr>
          <w:rFonts w:ascii="Times New Roman" w:hAnsi="Times New Roman" w:cs="Times New Roman"/>
          <w:b/>
          <w:bCs/>
        </w:rPr>
      </w:pPr>
      <w:r w:rsidRPr="00263642">
        <w:rPr>
          <w:rFonts w:ascii="Times New Roman" w:hAnsi="Times New Roman" w:cs="Times New Roman"/>
          <w:b/>
          <w:bCs/>
        </w:rPr>
        <w:t>3. Preparar las condiciones para la adopción institucional de Vidia en la UAJMS.</w:t>
      </w:r>
    </w:p>
    <w:p w14:paraId="56A11600" w14:textId="160C2909" w:rsidR="00263642" w:rsidRPr="00F8065B" w:rsidRDefault="00263642" w:rsidP="00263642">
      <w:pPr>
        <w:jc w:val="both"/>
        <w:rPr>
          <w:rFonts w:ascii="Times New Roman" w:hAnsi="Times New Roman" w:cs="Times New Roman"/>
        </w:rPr>
      </w:pPr>
      <w:r w:rsidRPr="00263642">
        <w:rPr>
          <w:rFonts w:ascii="Times New Roman" w:hAnsi="Times New Roman" w:cs="Times New Roman"/>
        </w:rPr>
        <w:t>Se recomienda definir responsables institucionales para la administración de cuentas, la aprobación de organizadores y eventos, la gestión de certificados, el soporte a usuarios y el mantenimiento de la plataforma. También se deben actualizar y consolidar los manuales de instalación, configuración, utilización y operación, incluyendo los procedimientos de respaldo y recuperación. Antes de ampliar el uso de Vidia, conviene realizar una prueba piloto con organizadores y participantes de la Universidad Autónoma Juan Misael Saracho, recoger sus observaciones y evaluar la facilidad de uso de las interfaces web y móvil. Los resultados del piloto permitirán priorizar mejoras, establecer necesidades de formación y determinar las condiciones técnicas y organizativas necesarias para una adopción progresiva y sostenible.</w:t>
      </w:r>
    </w:p>
    <w:p w14:paraId="769E2C26" w14:textId="77777777" w:rsidR="00E62FA5" w:rsidRPr="00F8065B" w:rsidRDefault="00795B6F">
      <w:pPr>
        <w:pStyle w:val="Ttulo1"/>
        <w:pageBreakBefore/>
        <w:spacing w:before="280" w:after="200"/>
        <w:rPr>
          <w:rFonts w:ascii="Times New Roman" w:hAnsi="Times New Roman" w:cs="Times New Roman"/>
        </w:rPr>
      </w:pPr>
      <w:bookmarkStart w:id="38" w:name="_Toc241349558"/>
      <w:r w:rsidRPr="00F8065B">
        <w:rPr>
          <w:rFonts w:ascii="Times New Roman" w:hAnsi="Times New Roman" w:cs="Times New Roman"/>
          <w:sz w:val="26"/>
          <w:szCs w:val="26"/>
        </w:rPr>
        <w:lastRenderedPageBreak/>
        <w:t>BIBLIOGRAFÍA CONSULTADA</w:t>
      </w:r>
      <w:bookmarkEnd w:id="38"/>
    </w:p>
    <w:p w14:paraId="3E155404" w14:textId="77777777" w:rsidR="00C02F6F" w:rsidRPr="00C02F6F" w:rsidRDefault="00C02F6F" w:rsidP="00C02F6F">
      <w:pPr>
        <w:jc w:val="both"/>
        <w:rPr>
          <w:rFonts w:ascii="Times New Roman" w:hAnsi="Times New Roman" w:cs="Times New Roman"/>
        </w:rPr>
      </w:pPr>
      <w:r w:rsidRPr="00C02F6F">
        <w:rPr>
          <w:rFonts w:ascii="Times New Roman" w:hAnsi="Times New Roman" w:cs="Times New Roman"/>
          <w:b/>
          <w:bCs/>
        </w:rPr>
        <w:t xml:space="preserve">CAHUASQUI CACHIGUANGO, Jordi </w:t>
      </w:r>
      <w:proofErr w:type="spellStart"/>
      <w:r w:rsidRPr="00C02F6F">
        <w:rPr>
          <w:rFonts w:ascii="Times New Roman" w:hAnsi="Times New Roman" w:cs="Times New Roman"/>
          <w:b/>
          <w:bCs/>
        </w:rPr>
        <w:t>Atik</w:t>
      </w:r>
      <w:proofErr w:type="spellEnd"/>
      <w:r w:rsidRPr="00C02F6F">
        <w:rPr>
          <w:rFonts w:ascii="Times New Roman" w:hAnsi="Times New Roman" w:cs="Times New Roman"/>
        </w:rPr>
        <w:t xml:space="preserve">, 2025. </w:t>
      </w:r>
      <w:r w:rsidRPr="00C02F6F">
        <w:rPr>
          <w:rFonts w:ascii="Times New Roman" w:hAnsi="Times New Roman" w:cs="Times New Roman"/>
          <w:i/>
          <w:iCs/>
        </w:rPr>
        <w:t>Implementación del servicio «Gestión de Eventos» en la plataforma móvil de la Universidad Técnica del Norte utilizando el marco de trabajo SCRUM y la norma ISO/IEC 25022</w:t>
      </w:r>
      <w:r w:rsidRPr="00C02F6F">
        <w:rPr>
          <w:rFonts w:ascii="Times New Roman" w:hAnsi="Times New Roman" w:cs="Times New Roman"/>
        </w:rPr>
        <w:t xml:space="preserve"> [en línea]. Trabajo de grado. Universidad Técnica del Norte. Disponible en: </w:t>
      </w:r>
      <w:hyperlink r:id="rId28" w:history="1">
        <w:r w:rsidRPr="00C02F6F">
          <w:rPr>
            <w:rStyle w:val="Hipervnculo"/>
            <w:rFonts w:ascii="Times New Roman" w:hAnsi="Times New Roman" w:cs="Times New Roman"/>
          </w:rPr>
          <w:t>https://repositorio.utn.edu.ec/handle/123456789/17945</w:t>
        </w:r>
      </w:hyperlink>
      <w:r w:rsidRPr="00C02F6F">
        <w:rPr>
          <w:rFonts w:ascii="Times New Roman" w:hAnsi="Times New Roman" w:cs="Times New Roman"/>
        </w:rPr>
        <w:t xml:space="preserve"> [consulta: 11 octubre 2026].</w:t>
      </w:r>
    </w:p>
    <w:p w14:paraId="5344FBDD" w14:textId="77777777" w:rsidR="00C02F6F" w:rsidRPr="00C02F6F" w:rsidRDefault="00C02F6F" w:rsidP="00C02F6F">
      <w:pPr>
        <w:jc w:val="both"/>
        <w:rPr>
          <w:rFonts w:ascii="Times New Roman" w:hAnsi="Times New Roman" w:cs="Times New Roman"/>
        </w:rPr>
      </w:pPr>
      <w:r w:rsidRPr="00C02F6F">
        <w:rPr>
          <w:rFonts w:ascii="Times New Roman" w:hAnsi="Times New Roman" w:cs="Times New Roman"/>
          <w:b/>
          <w:bCs/>
        </w:rPr>
        <w:t>ELÍAS RAMOS, Karen Lissette; MARTÍNEZ ZELAYA, Abner Jesse; MAYÉN RUANO, Pamela Alejandra y VELÁSQUEZ HERNÁNDEZ, Diego Amílcar</w:t>
      </w:r>
      <w:r w:rsidRPr="00C02F6F">
        <w:rPr>
          <w:rFonts w:ascii="Times New Roman" w:hAnsi="Times New Roman" w:cs="Times New Roman"/>
        </w:rPr>
        <w:t xml:space="preserve">, 2025. </w:t>
      </w:r>
      <w:r w:rsidRPr="00C02F6F">
        <w:rPr>
          <w:rFonts w:ascii="Times New Roman" w:hAnsi="Times New Roman" w:cs="Times New Roman"/>
          <w:i/>
          <w:iCs/>
        </w:rPr>
        <w:t>Sistema informático para la gestión de eventos en los escenarios de la Universidad de El Salvador</w:t>
      </w:r>
      <w:r w:rsidRPr="00C02F6F">
        <w:rPr>
          <w:rFonts w:ascii="Times New Roman" w:hAnsi="Times New Roman" w:cs="Times New Roman"/>
        </w:rPr>
        <w:t xml:space="preserve"> [en línea]. Trabajo de graduación. Universidad de El Salvador, Facultad de Ingeniería y Arquitectura. Disponible en: </w:t>
      </w:r>
      <w:hyperlink r:id="rId29" w:history="1">
        <w:r w:rsidRPr="00C02F6F">
          <w:rPr>
            <w:rStyle w:val="Hipervnculo"/>
            <w:rFonts w:ascii="Times New Roman" w:hAnsi="Times New Roman" w:cs="Times New Roman"/>
          </w:rPr>
          <w:t>https://hdl.handle.net/20.500.14492/31837</w:t>
        </w:r>
      </w:hyperlink>
      <w:r w:rsidRPr="00C02F6F">
        <w:rPr>
          <w:rFonts w:ascii="Times New Roman" w:hAnsi="Times New Roman" w:cs="Times New Roman"/>
        </w:rPr>
        <w:t xml:space="preserve"> [consulta: 11 octubre 2026].</w:t>
      </w:r>
    </w:p>
    <w:p w14:paraId="187F2208" w14:textId="77777777" w:rsidR="00C02F6F" w:rsidRPr="00C02F6F" w:rsidRDefault="00C02F6F" w:rsidP="00C02F6F">
      <w:pPr>
        <w:jc w:val="both"/>
        <w:rPr>
          <w:rFonts w:ascii="Times New Roman" w:hAnsi="Times New Roman" w:cs="Times New Roman"/>
        </w:rPr>
      </w:pPr>
      <w:r w:rsidRPr="00C02F6F">
        <w:rPr>
          <w:rFonts w:ascii="Times New Roman" w:hAnsi="Times New Roman" w:cs="Times New Roman"/>
          <w:b/>
          <w:bCs/>
        </w:rPr>
        <w:t>FLOREANO TOMALÁ, Sergio Rogelio</w:t>
      </w:r>
      <w:r w:rsidRPr="00C02F6F">
        <w:rPr>
          <w:rFonts w:ascii="Times New Roman" w:hAnsi="Times New Roman" w:cs="Times New Roman"/>
        </w:rPr>
        <w:t xml:space="preserve">, 2021. </w:t>
      </w:r>
      <w:r w:rsidRPr="00C02F6F">
        <w:rPr>
          <w:rFonts w:ascii="Times New Roman" w:hAnsi="Times New Roman" w:cs="Times New Roman"/>
          <w:i/>
          <w:iCs/>
        </w:rPr>
        <w:t>Sistema web y móvil para la gestión de eventos académicos a través de un código QR para la Facultad de Sistemas y Telecomunicaciones de la Universidad Península de Santa Elena</w:t>
      </w:r>
      <w:r w:rsidRPr="00C02F6F">
        <w:rPr>
          <w:rFonts w:ascii="Times New Roman" w:hAnsi="Times New Roman" w:cs="Times New Roman"/>
        </w:rPr>
        <w:t xml:space="preserve"> [en línea]. Trabajo de titulación. Universidad Estatal Península de Santa Elena. Disponible en: </w:t>
      </w:r>
      <w:hyperlink r:id="rId30" w:history="1">
        <w:r w:rsidRPr="00C02F6F">
          <w:rPr>
            <w:rStyle w:val="Hipervnculo"/>
            <w:rFonts w:ascii="Times New Roman" w:hAnsi="Times New Roman" w:cs="Times New Roman"/>
          </w:rPr>
          <w:t>https://repositorio.upse.edu.ec/handle/46000/5975</w:t>
        </w:r>
      </w:hyperlink>
      <w:r w:rsidRPr="00C02F6F">
        <w:rPr>
          <w:rFonts w:ascii="Times New Roman" w:hAnsi="Times New Roman" w:cs="Times New Roman"/>
        </w:rPr>
        <w:t xml:space="preserve"> [consulta: 11 octubre 2026].</w:t>
      </w:r>
    </w:p>
    <w:p w14:paraId="60495117" w14:textId="77777777" w:rsidR="00C02F6F" w:rsidRPr="00C02F6F" w:rsidRDefault="00C02F6F" w:rsidP="00C02F6F">
      <w:pPr>
        <w:jc w:val="both"/>
        <w:rPr>
          <w:rFonts w:ascii="Times New Roman" w:hAnsi="Times New Roman" w:cs="Times New Roman"/>
        </w:rPr>
      </w:pPr>
      <w:r w:rsidRPr="00C02F6F">
        <w:rPr>
          <w:rFonts w:ascii="Times New Roman" w:hAnsi="Times New Roman" w:cs="Times New Roman"/>
          <w:b/>
          <w:bCs/>
        </w:rPr>
        <w:t>FRANCO MORA, Esteban y REYES PARDO, Erik Santiago</w:t>
      </w:r>
      <w:r w:rsidRPr="00C02F6F">
        <w:rPr>
          <w:rFonts w:ascii="Times New Roman" w:hAnsi="Times New Roman" w:cs="Times New Roman"/>
        </w:rPr>
        <w:t xml:space="preserve">, 2025. </w:t>
      </w:r>
      <w:r w:rsidRPr="00C02F6F">
        <w:rPr>
          <w:rFonts w:ascii="Times New Roman" w:hAnsi="Times New Roman" w:cs="Times New Roman"/>
          <w:i/>
          <w:iCs/>
        </w:rPr>
        <w:t>Desarrollo de una plataforma web centralizada para la promoción y gestión de eventos deportivos en Bogotá</w:t>
      </w:r>
      <w:r w:rsidRPr="00C02F6F">
        <w:rPr>
          <w:rFonts w:ascii="Times New Roman" w:hAnsi="Times New Roman" w:cs="Times New Roman"/>
        </w:rPr>
        <w:t xml:space="preserve"> [en línea]. Trabajo de grado. Universidad </w:t>
      </w:r>
      <w:proofErr w:type="spellStart"/>
      <w:r w:rsidRPr="00C02F6F">
        <w:rPr>
          <w:rFonts w:ascii="Times New Roman" w:hAnsi="Times New Roman" w:cs="Times New Roman"/>
        </w:rPr>
        <w:t>Ean</w:t>
      </w:r>
      <w:proofErr w:type="spellEnd"/>
      <w:r w:rsidRPr="00C02F6F">
        <w:rPr>
          <w:rFonts w:ascii="Times New Roman" w:hAnsi="Times New Roman" w:cs="Times New Roman"/>
        </w:rPr>
        <w:t xml:space="preserve">, Facultad de Ingeniería. Disponible en: </w:t>
      </w:r>
      <w:hyperlink r:id="rId31" w:history="1">
        <w:r w:rsidRPr="00C02F6F">
          <w:rPr>
            <w:rStyle w:val="Hipervnculo"/>
            <w:rFonts w:ascii="Times New Roman" w:hAnsi="Times New Roman" w:cs="Times New Roman"/>
          </w:rPr>
          <w:t>https://repository.universidadean.edu.co/entities/publication/d62ab425-6a55-452f-87cd-56b83f07bd9e/full</w:t>
        </w:r>
      </w:hyperlink>
      <w:r w:rsidRPr="00C02F6F">
        <w:rPr>
          <w:rFonts w:ascii="Times New Roman" w:hAnsi="Times New Roman" w:cs="Times New Roman"/>
        </w:rPr>
        <w:t xml:space="preserve"> [consulta: 11 octubre 2026].</w:t>
      </w:r>
    </w:p>
    <w:p w14:paraId="0F0420DF" w14:textId="59D5EDF0" w:rsidR="00C02F6F" w:rsidRPr="00F8065B" w:rsidRDefault="00C02F6F">
      <w:pPr>
        <w:jc w:val="both"/>
        <w:rPr>
          <w:rFonts w:ascii="Times New Roman" w:hAnsi="Times New Roman" w:cs="Times New Roman"/>
        </w:rPr>
      </w:pPr>
      <w:r w:rsidRPr="00C02F6F">
        <w:rPr>
          <w:rFonts w:ascii="Times New Roman" w:hAnsi="Times New Roman" w:cs="Times New Roman"/>
          <w:b/>
          <w:bCs/>
        </w:rPr>
        <w:t>GARCÍA CASTILLO, Yolanda</w:t>
      </w:r>
      <w:r w:rsidRPr="00C02F6F">
        <w:rPr>
          <w:rFonts w:ascii="Times New Roman" w:hAnsi="Times New Roman" w:cs="Times New Roman"/>
        </w:rPr>
        <w:t xml:space="preserve">, 2019. </w:t>
      </w:r>
      <w:r w:rsidRPr="00C02F6F">
        <w:rPr>
          <w:rFonts w:ascii="Times New Roman" w:hAnsi="Times New Roman" w:cs="Times New Roman"/>
          <w:i/>
          <w:iCs/>
        </w:rPr>
        <w:t>Solución digital de seguimiento y gestión automatizada de la participación en actividades universitarias transversales</w:t>
      </w:r>
      <w:r w:rsidRPr="00C02F6F">
        <w:rPr>
          <w:rFonts w:ascii="Times New Roman" w:hAnsi="Times New Roman" w:cs="Times New Roman"/>
        </w:rPr>
        <w:t xml:space="preserve"> [en línea]. Trabajo fin de grado. Universidad de Zaragoza, Escuela de Ingeniería y Arquitectura. Disponible en: </w:t>
      </w:r>
      <w:hyperlink r:id="rId32" w:history="1">
        <w:r w:rsidRPr="00C02F6F">
          <w:rPr>
            <w:rStyle w:val="Hipervnculo"/>
            <w:rFonts w:ascii="Times New Roman" w:hAnsi="Times New Roman" w:cs="Times New Roman"/>
          </w:rPr>
          <w:t>https://zaguan.unizar.es/record/78568/files/TAZ-TFG-2019-008.pdf</w:t>
        </w:r>
      </w:hyperlink>
      <w:r w:rsidRPr="00C02F6F">
        <w:rPr>
          <w:rFonts w:ascii="Times New Roman" w:hAnsi="Times New Roman" w:cs="Times New Roman"/>
        </w:rPr>
        <w:t xml:space="preserve"> [consulta: 11 octubre 2026].</w:t>
      </w:r>
    </w:p>
    <w:p w14:paraId="70D4001A" w14:textId="77777777" w:rsidR="00E62FA5" w:rsidRPr="00F8065B" w:rsidRDefault="00795B6F">
      <w:pPr>
        <w:pStyle w:val="Ttulo1"/>
        <w:pageBreakBefore/>
        <w:spacing w:before="280" w:after="200"/>
        <w:rPr>
          <w:rFonts w:ascii="Times New Roman" w:hAnsi="Times New Roman" w:cs="Times New Roman"/>
        </w:rPr>
      </w:pPr>
      <w:bookmarkStart w:id="39" w:name="_Toc241349559"/>
      <w:r w:rsidRPr="00F8065B">
        <w:rPr>
          <w:rFonts w:ascii="Times New Roman" w:hAnsi="Times New Roman" w:cs="Times New Roman"/>
          <w:sz w:val="26"/>
          <w:szCs w:val="26"/>
        </w:rPr>
        <w:lastRenderedPageBreak/>
        <w:t>ANEXOS</w:t>
      </w:r>
      <w:bookmarkEnd w:id="39"/>
    </w:p>
    <w:p w14:paraId="1014D218" w14:textId="77777777" w:rsidR="00E62FA5" w:rsidRPr="00F8065B" w:rsidRDefault="00795B6F">
      <w:pPr>
        <w:shd w:val="clear" w:color="auto" w:fill="F2F2F2"/>
        <w:jc w:val="both"/>
        <w:rPr>
          <w:rFonts w:ascii="Times New Roman" w:hAnsi="Times New Roman" w:cs="Times New Roman"/>
        </w:rPr>
      </w:pPr>
      <w:r w:rsidRPr="00F8065B">
        <w:rPr>
          <w:rFonts w:ascii="Times New Roman" w:hAnsi="Times New Roman" w:cs="Times New Roman"/>
          <w:i/>
          <w:iCs/>
          <w:color w:val="595959"/>
          <w:sz w:val="20"/>
          <w:szCs w:val="20"/>
        </w:rPr>
        <w:t>Los seis anexos siguientes son obligatorios en esta área del conocimiento, conforme al punto 3.4 de los Lineamientos Técnicos.</w:t>
      </w:r>
    </w:p>
    <w:p w14:paraId="78F0740A" w14:textId="20300D79" w:rsidR="00694A1A" w:rsidRPr="00694A1A" w:rsidRDefault="00795B6F" w:rsidP="00694A1A">
      <w:pPr>
        <w:pStyle w:val="Ttulo2"/>
        <w:spacing w:before="280" w:after="200"/>
        <w:rPr>
          <w:rFonts w:ascii="Times New Roman" w:hAnsi="Times New Roman" w:cs="Times New Roman"/>
        </w:rPr>
      </w:pPr>
      <w:bookmarkStart w:id="40" w:name="_Toc241349560"/>
      <w:r w:rsidRPr="00F8065B">
        <w:rPr>
          <w:rFonts w:ascii="Times New Roman" w:hAnsi="Times New Roman" w:cs="Times New Roman"/>
        </w:rPr>
        <w:t>Anexo A. Manual de usuario</w:t>
      </w:r>
      <w:bookmarkEnd w:id="40"/>
    </w:p>
    <w:p w14:paraId="3BA0A243" w14:textId="77777777" w:rsidR="00694A1A" w:rsidRPr="00694A1A" w:rsidRDefault="00694A1A" w:rsidP="00694A1A">
      <w:pPr>
        <w:pStyle w:val="Ttulo3"/>
      </w:pPr>
      <w:r w:rsidRPr="00694A1A">
        <w:t>A.1. Introducción</w:t>
      </w:r>
    </w:p>
    <w:p w14:paraId="1C7DBD48"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Vidia es una plataforma web y móvil destinada a facilitar la gestión de eventos universitarios de la Universidad Autónoma Juan Misael Saracho (UAJMS). Permite centralizar la publicación y consulta de eventos, la inscripción de participantes, la gestión de pagos y comprobantes, el registro de asistencia y la emisión y verificación de certificados, de acuerdo con las funcionalidades implementadas en el sistema.</w:t>
      </w:r>
    </w:p>
    <w:p w14:paraId="1ED33DF0"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presente manual describe los procedimientos generales de utilización de la plataforma y las operaciones disponibles según el rol asignado a cada usuario.</w:t>
      </w:r>
    </w:p>
    <w:p w14:paraId="28FBDE4E" w14:textId="77777777" w:rsidR="00694A1A" w:rsidRPr="00694A1A" w:rsidRDefault="00694A1A" w:rsidP="00694A1A">
      <w:pPr>
        <w:pStyle w:val="Ttulo3"/>
      </w:pPr>
      <w:r w:rsidRPr="00694A1A">
        <w:t>A.2. Acceso al sistema</w:t>
      </w:r>
    </w:p>
    <w:p w14:paraId="618C2010"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aplicación web se encuentra disponible en:</w:t>
      </w:r>
    </w:p>
    <w:p w14:paraId="57B6FBD3" w14:textId="77777777" w:rsidR="00694A1A" w:rsidRPr="00694A1A" w:rsidRDefault="00694A1A" w:rsidP="00694A1A">
      <w:pPr>
        <w:jc w:val="both"/>
        <w:rPr>
          <w:rFonts w:ascii="Times New Roman" w:hAnsi="Times New Roman" w:cs="Times New Roman"/>
        </w:rPr>
      </w:pPr>
      <w:hyperlink r:id="rId33" w:history="1">
        <w:r w:rsidRPr="00694A1A">
          <w:rPr>
            <w:rStyle w:val="Hipervnculo"/>
            <w:rFonts w:ascii="Times New Roman" w:hAnsi="Times New Roman" w:cs="Times New Roman"/>
          </w:rPr>
          <w:t>https://trabajo-final-diplomado-web.onrender.com/</w:t>
        </w:r>
      </w:hyperlink>
    </w:p>
    <w:p w14:paraId="21E7AAB7"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Para utilizarla, el usuario debe disponer de un navegador web compatible y de conexión a Internet. El acceso a las funcionalidades privadas requiere una cuenta y la autenticación correspondiente.</w:t>
      </w:r>
    </w:p>
    <w:p w14:paraId="4F8CF8E2"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Procedimiento general:</w:t>
      </w:r>
    </w:p>
    <w:p w14:paraId="6E34DE19" w14:textId="77777777" w:rsidR="00694A1A" w:rsidRPr="00694A1A" w:rsidRDefault="00694A1A" w:rsidP="00694A1A">
      <w:pPr>
        <w:numPr>
          <w:ilvl w:val="0"/>
          <w:numId w:val="49"/>
        </w:numPr>
        <w:jc w:val="both"/>
        <w:rPr>
          <w:rFonts w:ascii="Times New Roman" w:hAnsi="Times New Roman" w:cs="Times New Roman"/>
        </w:rPr>
      </w:pPr>
      <w:r w:rsidRPr="00694A1A">
        <w:rPr>
          <w:rFonts w:ascii="Times New Roman" w:hAnsi="Times New Roman" w:cs="Times New Roman"/>
        </w:rPr>
        <w:t>Abrir la dirección pública de Vidia.</w:t>
      </w:r>
    </w:p>
    <w:p w14:paraId="7D3969C7" w14:textId="77777777" w:rsidR="00694A1A" w:rsidRPr="00694A1A" w:rsidRDefault="00694A1A" w:rsidP="00694A1A">
      <w:pPr>
        <w:numPr>
          <w:ilvl w:val="0"/>
          <w:numId w:val="49"/>
        </w:numPr>
        <w:jc w:val="both"/>
        <w:rPr>
          <w:rFonts w:ascii="Times New Roman" w:hAnsi="Times New Roman" w:cs="Times New Roman"/>
        </w:rPr>
      </w:pPr>
      <w:r w:rsidRPr="00694A1A">
        <w:rPr>
          <w:rFonts w:ascii="Times New Roman" w:hAnsi="Times New Roman" w:cs="Times New Roman"/>
        </w:rPr>
        <w:t>Acceder a las opciones de registro o inicio de sesión que presenta la interfaz.</w:t>
      </w:r>
    </w:p>
    <w:p w14:paraId="1E9BEB82" w14:textId="77777777" w:rsidR="00694A1A" w:rsidRPr="00694A1A" w:rsidRDefault="00694A1A" w:rsidP="00694A1A">
      <w:pPr>
        <w:numPr>
          <w:ilvl w:val="0"/>
          <w:numId w:val="49"/>
        </w:numPr>
        <w:jc w:val="both"/>
        <w:rPr>
          <w:rFonts w:ascii="Times New Roman" w:hAnsi="Times New Roman" w:cs="Times New Roman"/>
        </w:rPr>
      </w:pPr>
      <w:r w:rsidRPr="00694A1A">
        <w:rPr>
          <w:rFonts w:ascii="Times New Roman" w:hAnsi="Times New Roman" w:cs="Times New Roman"/>
        </w:rPr>
        <w:t>Para registrarse, completar los datos solicitados por el formulario y enviar la información.</w:t>
      </w:r>
    </w:p>
    <w:p w14:paraId="5EA6A993" w14:textId="77777777" w:rsidR="00694A1A" w:rsidRPr="00694A1A" w:rsidRDefault="00694A1A" w:rsidP="00694A1A">
      <w:pPr>
        <w:numPr>
          <w:ilvl w:val="0"/>
          <w:numId w:val="49"/>
        </w:numPr>
        <w:jc w:val="both"/>
        <w:rPr>
          <w:rFonts w:ascii="Times New Roman" w:hAnsi="Times New Roman" w:cs="Times New Roman"/>
        </w:rPr>
      </w:pPr>
      <w:r w:rsidRPr="00694A1A">
        <w:rPr>
          <w:rFonts w:ascii="Times New Roman" w:hAnsi="Times New Roman" w:cs="Times New Roman"/>
        </w:rPr>
        <w:t>Para iniciar sesión, introducir las credenciales de la cuenta registrada.</w:t>
      </w:r>
    </w:p>
    <w:p w14:paraId="3AC453F4" w14:textId="77777777" w:rsidR="00694A1A" w:rsidRPr="00694A1A" w:rsidRDefault="00694A1A" w:rsidP="00694A1A">
      <w:pPr>
        <w:numPr>
          <w:ilvl w:val="0"/>
          <w:numId w:val="49"/>
        </w:numPr>
        <w:jc w:val="both"/>
        <w:rPr>
          <w:rFonts w:ascii="Times New Roman" w:hAnsi="Times New Roman" w:cs="Times New Roman"/>
        </w:rPr>
      </w:pPr>
      <w:r w:rsidRPr="00694A1A">
        <w:rPr>
          <w:rFonts w:ascii="Times New Roman" w:hAnsi="Times New Roman" w:cs="Times New Roman"/>
        </w:rPr>
        <w:lastRenderedPageBreak/>
        <w:t>Una vez autenticado, utilizar las opciones que estén habilitadas para el rol asignado.</w:t>
      </w:r>
    </w:p>
    <w:p w14:paraId="18D59288"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Las opciones y los permisos disponibles dependen del estado de la cuenta y de los privilegios asignados por el sistema.</w:t>
      </w:r>
    </w:p>
    <w:p w14:paraId="54632B8B"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A.1: pantalla inicial de Vidia.]</w:t>
      </w:r>
    </w:p>
    <w:p w14:paraId="7B8A5FEA"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A.2: formularios de registro e inicio de sesión.]</w:t>
      </w:r>
    </w:p>
    <w:p w14:paraId="068E8DD8" w14:textId="77777777" w:rsidR="00694A1A" w:rsidRPr="00694A1A" w:rsidRDefault="00694A1A" w:rsidP="00694A1A">
      <w:pPr>
        <w:pStyle w:val="Ttulo3"/>
      </w:pPr>
      <w:r w:rsidRPr="00694A1A">
        <w:t>A.3. Funciones del participante</w:t>
      </w:r>
    </w:p>
    <w:p w14:paraId="25E4586F"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participante utiliza Vidia para consultar eventos, inscribirse y revisar su información relacionada con las actividades universitarias.</w:t>
      </w:r>
    </w:p>
    <w:p w14:paraId="4421604F" w14:textId="77777777" w:rsidR="00694A1A" w:rsidRPr="00694A1A" w:rsidRDefault="00694A1A" w:rsidP="00694A1A">
      <w:pPr>
        <w:pStyle w:val="Ttulo4"/>
        <w:rPr>
          <w:i/>
          <w:iCs w:val="0"/>
          <w:color w:val="auto"/>
        </w:rPr>
      </w:pPr>
      <w:r w:rsidRPr="00694A1A">
        <w:rPr>
          <w:i/>
          <w:iCs w:val="0"/>
          <w:color w:val="auto"/>
        </w:rPr>
        <w:t>A.3.1. Consultar eventos</w:t>
      </w:r>
    </w:p>
    <w:p w14:paraId="4F788333" w14:textId="77777777" w:rsidR="00694A1A" w:rsidRPr="00694A1A" w:rsidRDefault="00694A1A" w:rsidP="00694A1A">
      <w:pPr>
        <w:numPr>
          <w:ilvl w:val="0"/>
          <w:numId w:val="50"/>
        </w:numPr>
        <w:jc w:val="both"/>
        <w:rPr>
          <w:rFonts w:ascii="Times New Roman" w:hAnsi="Times New Roman" w:cs="Times New Roman"/>
        </w:rPr>
      </w:pPr>
      <w:r w:rsidRPr="00694A1A">
        <w:rPr>
          <w:rFonts w:ascii="Times New Roman" w:hAnsi="Times New Roman" w:cs="Times New Roman"/>
        </w:rPr>
        <w:t>Ingresar a la plataforma.</w:t>
      </w:r>
    </w:p>
    <w:p w14:paraId="5D4E26D3" w14:textId="77777777" w:rsidR="00694A1A" w:rsidRPr="00694A1A" w:rsidRDefault="00694A1A" w:rsidP="00694A1A">
      <w:pPr>
        <w:numPr>
          <w:ilvl w:val="0"/>
          <w:numId w:val="50"/>
        </w:numPr>
        <w:jc w:val="both"/>
        <w:rPr>
          <w:rFonts w:ascii="Times New Roman" w:hAnsi="Times New Roman" w:cs="Times New Roman"/>
        </w:rPr>
      </w:pPr>
      <w:r w:rsidRPr="00694A1A">
        <w:rPr>
          <w:rFonts w:ascii="Times New Roman" w:hAnsi="Times New Roman" w:cs="Times New Roman"/>
        </w:rPr>
        <w:t>Abrir el catálogo de eventos disponibles.</w:t>
      </w:r>
    </w:p>
    <w:p w14:paraId="1A344AB1" w14:textId="77777777" w:rsidR="00694A1A" w:rsidRPr="00694A1A" w:rsidRDefault="00694A1A" w:rsidP="00694A1A">
      <w:pPr>
        <w:numPr>
          <w:ilvl w:val="0"/>
          <w:numId w:val="50"/>
        </w:numPr>
        <w:jc w:val="both"/>
        <w:rPr>
          <w:rFonts w:ascii="Times New Roman" w:hAnsi="Times New Roman" w:cs="Times New Roman"/>
        </w:rPr>
      </w:pPr>
      <w:r w:rsidRPr="00694A1A">
        <w:rPr>
          <w:rFonts w:ascii="Times New Roman" w:hAnsi="Times New Roman" w:cs="Times New Roman"/>
        </w:rPr>
        <w:t>Revisar la información publicada de cada evento, incluyendo los datos que presente la ficha correspondiente.</w:t>
      </w:r>
    </w:p>
    <w:p w14:paraId="63221A34" w14:textId="77777777" w:rsidR="00694A1A" w:rsidRPr="00694A1A" w:rsidRDefault="00694A1A" w:rsidP="00694A1A">
      <w:pPr>
        <w:numPr>
          <w:ilvl w:val="0"/>
          <w:numId w:val="50"/>
        </w:numPr>
        <w:jc w:val="both"/>
        <w:rPr>
          <w:rFonts w:ascii="Times New Roman" w:hAnsi="Times New Roman" w:cs="Times New Roman"/>
        </w:rPr>
      </w:pPr>
      <w:r w:rsidRPr="00694A1A">
        <w:rPr>
          <w:rFonts w:ascii="Times New Roman" w:hAnsi="Times New Roman" w:cs="Times New Roman"/>
        </w:rPr>
        <w:t>Seleccionar el evento de interés para consultar sus detalles.</w:t>
      </w:r>
    </w:p>
    <w:p w14:paraId="2E5415AF"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posibilidad de inscribirse depende de las condiciones definidas para el evento y de su estado en la plataforma.</w:t>
      </w:r>
    </w:p>
    <w:p w14:paraId="6AD0976A"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A.3: catálogo de eventos publicados.]</w:t>
      </w:r>
    </w:p>
    <w:p w14:paraId="5F4DAA3A" w14:textId="77777777" w:rsidR="00694A1A" w:rsidRPr="007A4150" w:rsidRDefault="00694A1A" w:rsidP="007A4150">
      <w:pPr>
        <w:pStyle w:val="Ttulo4"/>
      </w:pPr>
      <w:r w:rsidRPr="007A4150">
        <w:t>A.3.2. Inscribirse en un evento</w:t>
      </w:r>
    </w:p>
    <w:p w14:paraId="4188627D" w14:textId="77777777" w:rsidR="00694A1A" w:rsidRPr="00694A1A" w:rsidRDefault="00694A1A" w:rsidP="00694A1A">
      <w:pPr>
        <w:numPr>
          <w:ilvl w:val="0"/>
          <w:numId w:val="51"/>
        </w:numPr>
        <w:jc w:val="both"/>
        <w:rPr>
          <w:rFonts w:ascii="Times New Roman" w:hAnsi="Times New Roman" w:cs="Times New Roman"/>
        </w:rPr>
      </w:pPr>
      <w:r w:rsidRPr="00694A1A">
        <w:rPr>
          <w:rFonts w:ascii="Times New Roman" w:hAnsi="Times New Roman" w:cs="Times New Roman"/>
        </w:rPr>
        <w:t>Iniciar sesión con una cuenta participante.</w:t>
      </w:r>
    </w:p>
    <w:p w14:paraId="28373313" w14:textId="77777777" w:rsidR="00694A1A" w:rsidRPr="00694A1A" w:rsidRDefault="00694A1A" w:rsidP="00694A1A">
      <w:pPr>
        <w:numPr>
          <w:ilvl w:val="0"/>
          <w:numId w:val="51"/>
        </w:numPr>
        <w:jc w:val="both"/>
        <w:rPr>
          <w:rFonts w:ascii="Times New Roman" w:hAnsi="Times New Roman" w:cs="Times New Roman"/>
        </w:rPr>
      </w:pPr>
      <w:r w:rsidRPr="00694A1A">
        <w:rPr>
          <w:rFonts w:ascii="Times New Roman" w:hAnsi="Times New Roman" w:cs="Times New Roman"/>
        </w:rPr>
        <w:t>Seleccionar el evento deseado.</w:t>
      </w:r>
    </w:p>
    <w:p w14:paraId="68AF1553" w14:textId="77777777" w:rsidR="00694A1A" w:rsidRPr="00694A1A" w:rsidRDefault="00694A1A" w:rsidP="00694A1A">
      <w:pPr>
        <w:numPr>
          <w:ilvl w:val="0"/>
          <w:numId w:val="51"/>
        </w:numPr>
        <w:jc w:val="both"/>
        <w:rPr>
          <w:rFonts w:ascii="Times New Roman" w:hAnsi="Times New Roman" w:cs="Times New Roman"/>
        </w:rPr>
      </w:pPr>
      <w:r w:rsidRPr="00694A1A">
        <w:rPr>
          <w:rFonts w:ascii="Times New Roman" w:hAnsi="Times New Roman" w:cs="Times New Roman"/>
        </w:rPr>
        <w:t>Acceder a la opción de inscripción.</w:t>
      </w:r>
    </w:p>
    <w:p w14:paraId="1FD1FE8D" w14:textId="77777777" w:rsidR="00694A1A" w:rsidRPr="00694A1A" w:rsidRDefault="00694A1A" w:rsidP="00694A1A">
      <w:pPr>
        <w:numPr>
          <w:ilvl w:val="0"/>
          <w:numId w:val="51"/>
        </w:numPr>
        <w:jc w:val="both"/>
        <w:rPr>
          <w:rFonts w:ascii="Times New Roman" w:hAnsi="Times New Roman" w:cs="Times New Roman"/>
        </w:rPr>
      </w:pPr>
      <w:r w:rsidRPr="00694A1A">
        <w:rPr>
          <w:rFonts w:ascii="Times New Roman" w:hAnsi="Times New Roman" w:cs="Times New Roman"/>
        </w:rPr>
        <w:t>Revisar y completar los datos que solicite el formulario.</w:t>
      </w:r>
    </w:p>
    <w:p w14:paraId="561F2231" w14:textId="77777777" w:rsidR="00694A1A" w:rsidRPr="00694A1A" w:rsidRDefault="00694A1A" w:rsidP="00694A1A">
      <w:pPr>
        <w:numPr>
          <w:ilvl w:val="0"/>
          <w:numId w:val="51"/>
        </w:numPr>
        <w:jc w:val="both"/>
        <w:rPr>
          <w:rFonts w:ascii="Times New Roman" w:hAnsi="Times New Roman" w:cs="Times New Roman"/>
        </w:rPr>
      </w:pPr>
      <w:r w:rsidRPr="00694A1A">
        <w:rPr>
          <w:rFonts w:ascii="Times New Roman" w:hAnsi="Times New Roman" w:cs="Times New Roman"/>
        </w:rPr>
        <w:lastRenderedPageBreak/>
        <w:t>Confirmar la operación y consultar el estado resultante de la inscripción.</w:t>
      </w:r>
    </w:p>
    <w:p w14:paraId="036F89C5"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En los eventos gratuitos, el procedimiento contempla la inscripción sin efectuar un pago. En los eventos de pago, deben seguirse las instrucciones correspondientes y, cuando se solicite, adjuntar el comprobante para su revisión.</w:t>
      </w:r>
    </w:p>
    <w:p w14:paraId="6905077B"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inscripción en un evento de pago no debe interpretarse como un pago confirmado hasta que el sistema registre el estado correspondiente.</w:t>
      </w:r>
    </w:p>
    <w:p w14:paraId="00FCED61"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A.4: formulario de inscripción.]</w:t>
      </w:r>
    </w:p>
    <w:p w14:paraId="022B40BD"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A.5: información de pago y carga de comprobante, si corresponde.]</w:t>
      </w:r>
    </w:p>
    <w:p w14:paraId="505F435D" w14:textId="77777777" w:rsidR="00694A1A" w:rsidRPr="00694A1A" w:rsidRDefault="00694A1A" w:rsidP="007A4150">
      <w:pPr>
        <w:pStyle w:val="Ttulo4"/>
      </w:pPr>
      <w:r w:rsidRPr="00694A1A">
        <w:t>A.3.3. Consultar inscripciones e historial</w:t>
      </w:r>
    </w:p>
    <w:p w14:paraId="71A82EAB"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participante puede consultar las inscripciones asociadas a su cuenta mediante las opciones habilitadas en la plataforma. Esta información permite revisar los eventos en los que se ha registrado y el estado de las operaciones que el sistema expone al usuario.</w:t>
      </w:r>
    </w:p>
    <w:p w14:paraId="5C134C95"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Cuando esté disponible la opción de cancelación, deberá utilizarse conforme a las condiciones del evento y a las restricciones aplicadas por el sistema.</w:t>
      </w:r>
    </w:p>
    <w:p w14:paraId="6B6DD0B6"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A.6: listado de inscripciones del participante.]</w:t>
      </w:r>
    </w:p>
    <w:p w14:paraId="6EECB520" w14:textId="77777777" w:rsidR="00694A1A" w:rsidRPr="00694A1A" w:rsidRDefault="00694A1A" w:rsidP="007A4150">
      <w:pPr>
        <w:pStyle w:val="Ttulo4"/>
      </w:pPr>
      <w:r w:rsidRPr="00694A1A">
        <w:t>A.3.4. Acceso y registro de asistencia mediante QR</w:t>
      </w:r>
    </w:p>
    <w:p w14:paraId="09ED72C2"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Cuando el evento contemple el uso de códigos QR, el participante debe presentar el código asociado a su inscripción en el punto de control habilitado.</w:t>
      </w:r>
    </w:p>
    <w:p w14:paraId="75581FC4"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personal responsable utiliza el mecanismo de validación disponible para comprobar la información y registrar la asistencia. El código QR no debe compartirse con otras personas, puesto que está relacionado con la inscripción del participante.</w:t>
      </w:r>
    </w:p>
    <w:p w14:paraId="50C7913F"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validación de asistencia debe realizarse conforme al procedimiento operativo habilitado para el evento.</w:t>
      </w:r>
    </w:p>
    <w:p w14:paraId="131BFF39"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lastRenderedPageBreak/>
        <w:t>[Insertar captura A.7: código QR de una inscripción de prueba, con datos personales ocultos.]</w:t>
      </w:r>
    </w:p>
    <w:p w14:paraId="341ADF50" w14:textId="77777777" w:rsidR="00694A1A" w:rsidRPr="00694A1A" w:rsidRDefault="00694A1A" w:rsidP="007A4150">
      <w:pPr>
        <w:pStyle w:val="Ttulo4"/>
      </w:pPr>
      <w:r w:rsidRPr="00694A1A">
        <w:t>A.3.5. Consultar certificados</w:t>
      </w:r>
    </w:p>
    <w:p w14:paraId="05F5BCFC"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Cuando se cumplan las condiciones establecidas para la emisión de certificados, el participante podrá acceder a las opciones habilitadas para consultar o descargar el documento correspondiente.</w:t>
      </w:r>
    </w:p>
    <w:p w14:paraId="3F5FB683"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autenticidad de un certificado puede comprobarse mediante el portal público de validación cuando se disponga de los datos o del identificador solicitado por dicho portal.</w:t>
      </w:r>
    </w:p>
    <w:p w14:paraId="55E98473"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A.8: certificado de prueba y página pública de verificación.]</w:t>
      </w:r>
    </w:p>
    <w:p w14:paraId="7A8B06D7" w14:textId="77777777" w:rsidR="00694A1A" w:rsidRPr="00694A1A" w:rsidRDefault="00694A1A" w:rsidP="007A4150">
      <w:pPr>
        <w:pStyle w:val="Ttulo3"/>
      </w:pPr>
      <w:r w:rsidRPr="00694A1A">
        <w:t>A.4. Funciones del organizador</w:t>
      </w:r>
    </w:p>
    <w:p w14:paraId="429268DB"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organizador administra los eventos que tiene autorizados para gestionar. Para acceder a estas funciones, debe contar con los permisos correspondientes.</w:t>
      </w:r>
    </w:p>
    <w:p w14:paraId="05CD720E" w14:textId="77777777" w:rsidR="00694A1A" w:rsidRPr="00694A1A" w:rsidRDefault="00694A1A" w:rsidP="007A4150">
      <w:pPr>
        <w:pStyle w:val="Ttulo4"/>
      </w:pPr>
      <w:r w:rsidRPr="00694A1A">
        <w:t>A.4.1. Solicitar el rol de organizador</w:t>
      </w:r>
    </w:p>
    <w:p w14:paraId="359D240E" w14:textId="77777777" w:rsidR="00694A1A" w:rsidRPr="00694A1A" w:rsidRDefault="00694A1A" w:rsidP="00694A1A">
      <w:pPr>
        <w:numPr>
          <w:ilvl w:val="0"/>
          <w:numId w:val="52"/>
        </w:numPr>
        <w:jc w:val="both"/>
        <w:rPr>
          <w:rFonts w:ascii="Times New Roman" w:hAnsi="Times New Roman" w:cs="Times New Roman"/>
        </w:rPr>
      </w:pPr>
      <w:r w:rsidRPr="00694A1A">
        <w:rPr>
          <w:rFonts w:ascii="Times New Roman" w:hAnsi="Times New Roman" w:cs="Times New Roman"/>
        </w:rPr>
        <w:t>Iniciar sesión en Vidia.</w:t>
      </w:r>
    </w:p>
    <w:p w14:paraId="687D03ED" w14:textId="77777777" w:rsidR="00694A1A" w:rsidRPr="00694A1A" w:rsidRDefault="00694A1A" w:rsidP="00694A1A">
      <w:pPr>
        <w:numPr>
          <w:ilvl w:val="0"/>
          <w:numId w:val="52"/>
        </w:numPr>
        <w:jc w:val="both"/>
        <w:rPr>
          <w:rFonts w:ascii="Times New Roman" w:hAnsi="Times New Roman" w:cs="Times New Roman"/>
        </w:rPr>
      </w:pPr>
      <w:r w:rsidRPr="00694A1A">
        <w:rPr>
          <w:rFonts w:ascii="Times New Roman" w:hAnsi="Times New Roman" w:cs="Times New Roman"/>
        </w:rPr>
        <w:t>Acceder a la opción habilitada para solicitar permisos de organización.</w:t>
      </w:r>
    </w:p>
    <w:p w14:paraId="1F0C88F2" w14:textId="77777777" w:rsidR="00694A1A" w:rsidRPr="00694A1A" w:rsidRDefault="00694A1A" w:rsidP="00694A1A">
      <w:pPr>
        <w:numPr>
          <w:ilvl w:val="0"/>
          <w:numId w:val="52"/>
        </w:numPr>
        <w:jc w:val="both"/>
        <w:rPr>
          <w:rFonts w:ascii="Times New Roman" w:hAnsi="Times New Roman" w:cs="Times New Roman"/>
        </w:rPr>
      </w:pPr>
      <w:r w:rsidRPr="00694A1A">
        <w:rPr>
          <w:rFonts w:ascii="Times New Roman" w:hAnsi="Times New Roman" w:cs="Times New Roman"/>
        </w:rPr>
        <w:t>Completar los datos requeridos.</w:t>
      </w:r>
    </w:p>
    <w:p w14:paraId="3EEE6A54" w14:textId="77777777" w:rsidR="00694A1A" w:rsidRPr="00694A1A" w:rsidRDefault="00694A1A" w:rsidP="00694A1A">
      <w:pPr>
        <w:numPr>
          <w:ilvl w:val="0"/>
          <w:numId w:val="52"/>
        </w:numPr>
        <w:jc w:val="both"/>
        <w:rPr>
          <w:rFonts w:ascii="Times New Roman" w:hAnsi="Times New Roman" w:cs="Times New Roman"/>
        </w:rPr>
      </w:pPr>
      <w:r w:rsidRPr="00694A1A">
        <w:rPr>
          <w:rFonts w:ascii="Times New Roman" w:hAnsi="Times New Roman" w:cs="Times New Roman"/>
        </w:rPr>
        <w:t>Enviar la solicitud.</w:t>
      </w:r>
    </w:p>
    <w:p w14:paraId="5B71FE1E" w14:textId="77777777" w:rsidR="00694A1A" w:rsidRPr="00694A1A" w:rsidRDefault="00694A1A" w:rsidP="00694A1A">
      <w:pPr>
        <w:numPr>
          <w:ilvl w:val="0"/>
          <w:numId w:val="52"/>
        </w:numPr>
        <w:jc w:val="both"/>
        <w:rPr>
          <w:rFonts w:ascii="Times New Roman" w:hAnsi="Times New Roman" w:cs="Times New Roman"/>
        </w:rPr>
      </w:pPr>
      <w:r w:rsidRPr="00694A1A">
        <w:rPr>
          <w:rFonts w:ascii="Times New Roman" w:hAnsi="Times New Roman" w:cs="Times New Roman"/>
        </w:rPr>
        <w:t>Consultar su estado mediante las opciones disponibles.</w:t>
      </w:r>
    </w:p>
    <w:p w14:paraId="3F2EAA6D"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solicitud debe ser revisada y aprobada por un administrador. Enviar una solicitud no concede automáticamente los permisos de organización.</w:t>
      </w:r>
    </w:p>
    <w:p w14:paraId="7C4CF627" w14:textId="77777777" w:rsidR="00694A1A" w:rsidRPr="00694A1A" w:rsidRDefault="00694A1A" w:rsidP="007A4150">
      <w:pPr>
        <w:pStyle w:val="Ttulo4"/>
      </w:pPr>
      <w:r w:rsidRPr="00694A1A">
        <w:t>A.4.2. Crear y gestionar eventos</w:t>
      </w:r>
    </w:p>
    <w:p w14:paraId="2F8C3F37"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Una vez autorizado, el organizador puede utilizar las funciones de gestión habilitadas para registrar eventos y mantener su información.</w:t>
      </w:r>
    </w:p>
    <w:p w14:paraId="3261DD00"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lastRenderedPageBreak/>
        <w:t>El procedimiento general comprende:</w:t>
      </w:r>
    </w:p>
    <w:p w14:paraId="6F680F6E"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Acceder al módulo de gestión de eventos.</w:t>
      </w:r>
    </w:p>
    <w:p w14:paraId="0624E547"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Seleccionar la opción de creación o edición.</w:t>
      </w:r>
    </w:p>
    <w:p w14:paraId="507C8113"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Completar los campos requeridos, como el nombre, la descripción, las fechas, el lugar, la categoría y las condiciones de participación, según los campos disponibles.</w:t>
      </w:r>
    </w:p>
    <w:p w14:paraId="53709D27"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Guardar los cambios.</w:t>
      </w:r>
    </w:p>
    <w:p w14:paraId="2249C68C"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Enviar el evento al proceso de revisión cuando corresponda.</w:t>
      </w:r>
    </w:p>
    <w:p w14:paraId="0352B97C" w14:textId="77777777" w:rsidR="00694A1A" w:rsidRPr="00694A1A" w:rsidRDefault="00694A1A" w:rsidP="00694A1A">
      <w:pPr>
        <w:numPr>
          <w:ilvl w:val="0"/>
          <w:numId w:val="53"/>
        </w:numPr>
        <w:jc w:val="both"/>
        <w:rPr>
          <w:rFonts w:ascii="Times New Roman" w:hAnsi="Times New Roman" w:cs="Times New Roman"/>
        </w:rPr>
      </w:pPr>
      <w:r w:rsidRPr="00694A1A">
        <w:rPr>
          <w:rFonts w:ascii="Times New Roman" w:hAnsi="Times New Roman" w:cs="Times New Roman"/>
        </w:rPr>
        <w:t>Consultar el estado del evento.</w:t>
      </w:r>
    </w:p>
    <w:p w14:paraId="17A28E9C"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creación o edición de un evento no implica su publicación automática. La publicación está sujeta al proceso de revisión y aprobación establecido por la plataforma.</w:t>
      </w:r>
    </w:p>
    <w:p w14:paraId="5245B1DE"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A.9: formulario de creación o edición de eventos.]</w:t>
      </w:r>
    </w:p>
    <w:p w14:paraId="56C56F28" w14:textId="77777777" w:rsidR="00694A1A" w:rsidRPr="00694A1A" w:rsidRDefault="00694A1A" w:rsidP="007A4150">
      <w:pPr>
        <w:pStyle w:val="Ttulo4"/>
      </w:pPr>
      <w:r w:rsidRPr="00694A1A">
        <w:t>A.4.3. Gestionar inscripciones, pagos y asistencia</w:t>
      </w:r>
    </w:p>
    <w:p w14:paraId="6F4645BE"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organizador puede consultar la información y ejecutar las operaciones que tenga autorizadas para sus eventos, según las funciones implementadas.</w:t>
      </w:r>
    </w:p>
    <w:p w14:paraId="75EE7FA8"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En los eventos de pago, debe revisar los comprobantes y registrar el estado que corresponda mediante las opciones disponibles. Durante el evento, el registro de asistencia debe realizarse a través del mecanismo de control habilitado.</w:t>
      </w:r>
    </w:p>
    <w:p w14:paraId="59A45720"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Las operaciones deben efectuarse sobre los eventos para los cuales el usuario dispone de autorización.</w:t>
      </w:r>
    </w:p>
    <w:p w14:paraId="10AF53A6"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A.10: gestión de participantes o comprobantes de pago.]</w:t>
      </w:r>
    </w:p>
    <w:p w14:paraId="3128C5CC" w14:textId="77777777" w:rsidR="00694A1A" w:rsidRPr="00694A1A" w:rsidRDefault="00694A1A" w:rsidP="007A4150">
      <w:pPr>
        <w:pStyle w:val="Ttulo3"/>
      </w:pPr>
      <w:r w:rsidRPr="00694A1A">
        <w:t>A.5. Funciones del administrador</w:t>
      </w:r>
    </w:p>
    <w:p w14:paraId="0438E952"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lastRenderedPageBreak/>
        <w:t>El administrador dispone de funciones de supervisión y gestión administrativa, de acuerdo con los permisos definidos en el sistema.</w:t>
      </w:r>
    </w:p>
    <w:p w14:paraId="165BA9D6"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Entre las operaciones contempladas se encuentran:</w:t>
      </w:r>
    </w:p>
    <w:p w14:paraId="558F2F50" w14:textId="77777777" w:rsidR="00694A1A" w:rsidRPr="00694A1A" w:rsidRDefault="00694A1A" w:rsidP="00694A1A">
      <w:pPr>
        <w:numPr>
          <w:ilvl w:val="0"/>
          <w:numId w:val="54"/>
        </w:numPr>
        <w:jc w:val="both"/>
        <w:rPr>
          <w:rFonts w:ascii="Times New Roman" w:hAnsi="Times New Roman" w:cs="Times New Roman"/>
        </w:rPr>
      </w:pPr>
      <w:r w:rsidRPr="00694A1A">
        <w:rPr>
          <w:rFonts w:ascii="Times New Roman" w:hAnsi="Times New Roman" w:cs="Times New Roman"/>
        </w:rPr>
        <w:t>Gestionar usuarios y permisos.</w:t>
      </w:r>
    </w:p>
    <w:p w14:paraId="7116EF38" w14:textId="77777777" w:rsidR="00694A1A" w:rsidRPr="00694A1A" w:rsidRDefault="00694A1A" w:rsidP="00694A1A">
      <w:pPr>
        <w:numPr>
          <w:ilvl w:val="0"/>
          <w:numId w:val="54"/>
        </w:numPr>
        <w:jc w:val="both"/>
        <w:rPr>
          <w:rFonts w:ascii="Times New Roman" w:hAnsi="Times New Roman" w:cs="Times New Roman"/>
        </w:rPr>
      </w:pPr>
      <w:r w:rsidRPr="00694A1A">
        <w:rPr>
          <w:rFonts w:ascii="Times New Roman" w:hAnsi="Times New Roman" w:cs="Times New Roman"/>
        </w:rPr>
        <w:t>Revisar y aprobar solicitudes de organizador.</w:t>
      </w:r>
    </w:p>
    <w:p w14:paraId="17E42B69" w14:textId="77777777" w:rsidR="00694A1A" w:rsidRPr="00694A1A" w:rsidRDefault="00694A1A" w:rsidP="00694A1A">
      <w:pPr>
        <w:numPr>
          <w:ilvl w:val="0"/>
          <w:numId w:val="54"/>
        </w:numPr>
        <w:jc w:val="both"/>
        <w:rPr>
          <w:rFonts w:ascii="Times New Roman" w:hAnsi="Times New Roman" w:cs="Times New Roman"/>
        </w:rPr>
      </w:pPr>
      <w:r w:rsidRPr="00694A1A">
        <w:rPr>
          <w:rFonts w:ascii="Times New Roman" w:hAnsi="Times New Roman" w:cs="Times New Roman"/>
        </w:rPr>
        <w:t>Revisar eventos enviados para aprobación y gestionar su publicación según las opciones disponibles.</w:t>
      </w:r>
    </w:p>
    <w:p w14:paraId="27621C8F" w14:textId="77777777" w:rsidR="00694A1A" w:rsidRPr="00694A1A" w:rsidRDefault="00694A1A" w:rsidP="00694A1A">
      <w:pPr>
        <w:numPr>
          <w:ilvl w:val="0"/>
          <w:numId w:val="54"/>
        </w:numPr>
        <w:jc w:val="both"/>
        <w:rPr>
          <w:rFonts w:ascii="Times New Roman" w:hAnsi="Times New Roman" w:cs="Times New Roman"/>
        </w:rPr>
      </w:pPr>
      <w:r w:rsidRPr="00694A1A">
        <w:rPr>
          <w:rFonts w:ascii="Times New Roman" w:hAnsi="Times New Roman" w:cs="Times New Roman"/>
        </w:rPr>
        <w:t>Gestionar categorías y otros datos administrativos habilitados.</w:t>
      </w:r>
    </w:p>
    <w:p w14:paraId="79EE6360" w14:textId="77777777" w:rsidR="00694A1A" w:rsidRPr="00694A1A" w:rsidRDefault="00694A1A" w:rsidP="00694A1A">
      <w:pPr>
        <w:numPr>
          <w:ilvl w:val="0"/>
          <w:numId w:val="54"/>
        </w:numPr>
        <w:jc w:val="both"/>
        <w:rPr>
          <w:rFonts w:ascii="Times New Roman" w:hAnsi="Times New Roman" w:cs="Times New Roman"/>
        </w:rPr>
      </w:pPr>
      <w:r w:rsidRPr="00694A1A">
        <w:rPr>
          <w:rFonts w:ascii="Times New Roman" w:hAnsi="Times New Roman" w:cs="Times New Roman"/>
        </w:rPr>
        <w:t>Consultar la información de gestión y los reportes que estén disponibles.</w:t>
      </w:r>
    </w:p>
    <w:p w14:paraId="49675A60"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A.11: panel administrativo.]</w:t>
      </w:r>
    </w:p>
    <w:p w14:paraId="1D03027F"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A.12: revisión de solicitudes o aprobación de eventos.]</w:t>
      </w:r>
    </w:p>
    <w:p w14:paraId="17839203" w14:textId="77777777" w:rsidR="00694A1A" w:rsidRPr="00694A1A" w:rsidRDefault="00694A1A" w:rsidP="007A4150">
      <w:pPr>
        <w:pStyle w:val="Ttulo3"/>
      </w:pPr>
      <w:r w:rsidRPr="00694A1A">
        <w:t>A.6. Verificación pública de certificados</w:t>
      </w:r>
    </w:p>
    <w:p w14:paraId="2D8548B2"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 plataforma dispone de un mecanismo público para comprobar certificados sin que la consulta deba confundirse con el acceso al área privada de los usuarios.</w:t>
      </w:r>
    </w:p>
    <w:p w14:paraId="6D4292B4"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Para realizar una verificación:</w:t>
      </w:r>
    </w:p>
    <w:p w14:paraId="2E02EC84" w14:textId="77777777" w:rsidR="00694A1A" w:rsidRPr="00694A1A" w:rsidRDefault="00694A1A" w:rsidP="00694A1A">
      <w:pPr>
        <w:numPr>
          <w:ilvl w:val="0"/>
          <w:numId w:val="55"/>
        </w:numPr>
        <w:jc w:val="both"/>
        <w:rPr>
          <w:rFonts w:ascii="Times New Roman" w:hAnsi="Times New Roman" w:cs="Times New Roman"/>
        </w:rPr>
      </w:pPr>
      <w:r w:rsidRPr="00694A1A">
        <w:rPr>
          <w:rFonts w:ascii="Times New Roman" w:hAnsi="Times New Roman" w:cs="Times New Roman"/>
        </w:rPr>
        <w:t>Acceder a la opción pública de validación de certificados.</w:t>
      </w:r>
    </w:p>
    <w:p w14:paraId="413857CC" w14:textId="77777777" w:rsidR="00694A1A" w:rsidRPr="00694A1A" w:rsidRDefault="00694A1A" w:rsidP="00694A1A">
      <w:pPr>
        <w:numPr>
          <w:ilvl w:val="0"/>
          <w:numId w:val="55"/>
        </w:numPr>
        <w:jc w:val="both"/>
        <w:rPr>
          <w:rFonts w:ascii="Times New Roman" w:hAnsi="Times New Roman" w:cs="Times New Roman"/>
        </w:rPr>
      </w:pPr>
      <w:r w:rsidRPr="00694A1A">
        <w:rPr>
          <w:rFonts w:ascii="Times New Roman" w:hAnsi="Times New Roman" w:cs="Times New Roman"/>
        </w:rPr>
        <w:t>Introducir o proporcionar el identificador solicitado por el formulario.</w:t>
      </w:r>
    </w:p>
    <w:p w14:paraId="298D10C4" w14:textId="77777777" w:rsidR="00694A1A" w:rsidRPr="00694A1A" w:rsidRDefault="00694A1A" w:rsidP="00694A1A">
      <w:pPr>
        <w:numPr>
          <w:ilvl w:val="0"/>
          <w:numId w:val="55"/>
        </w:numPr>
        <w:jc w:val="both"/>
        <w:rPr>
          <w:rFonts w:ascii="Times New Roman" w:hAnsi="Times New Roman" w:cs="Times New Roman"/>
        </w:rPr>
      </w:pPr>
      <w:r w:rsidRPr="00694A1A">
        <w:rPr>
          <w:rFonts w:ascii="Times New Roman" w:hAnsi="Times New Roman" w:cs="Times New Roman"/>
        </w:rPr>
        <w:t>Ejecutar la consulta.</w:t>
      </w:r>
    </w:p>
    <w:p w14:paraId="23C8F902" w14:textId="77777777" w:rsidR="00694A1A" w:rsidRPr="00694A1A" w:rsidRDefault="00694A1A" w:rsidP="00694A1A">
      <w:pPr>
        <w:numPr>
          <w:ilvl w:val="0"/>
          <w:numId w:val="55"/>
        </w:numPr>
        <w:jc w:val="both"/>
        <w:rPr>
          <w:rFonts w:ascii="Times New Roman" w:hAnsi="Times New Roman" w:cs="Times New Roman"/>
        </w:rPr>
      </w:pPr>
      <w:r w:rsidRPr="00694A1A">
        <w:rPr>
          <w:rFonts w:ascii="Times New Roman" w:hAnsi="Times New Roman" w:cs="Times New Roman"/>
        </w:rPr>
        <w:t>Interpretar el resultado que presenta el sistema.</w:t>
      </w:r>
    </w:p>
    <w:p w14:paraId="70059857"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El resultado debe interpretarse de acuerdo con la información devuelta por la plataforma. La consulta pública no concede permisos para modificar los datos del certificado.</w:t>
      </w:r>
    </w:p>
    <w:p w14:paraId="21B240E9"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b/>
          <w:bCs/>
        </w:rPr>
        <w:t>[Insertar captura A.13: formulario y resultado de una verificación de prueba.]</w:t>
      </w:r>
    </w:p>
    <w:p w14:paraId="4E70F57F" w14:textId="77777777" w:rsidR="00694A1A" w:rsidRPr="00694A1A" w:rsidRDefault="00694A1A" w:rsidP="007A4150">
      <w:pPr>
        <w:pStyle w:val="Ttulo3"/>
      </w:pPr>
      <w:r w:rsidRPr="00694A1A">
        <w:lastRenderedPageBreak/>
        <w:t>A.7. Recomendaciones de uso</w:t>
      </w:r>
    </w:p>
    <w:p w14:paraId="5E86F495"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Mantener las credenciales de acceso en privado.</w:t>
      </w:r>
    </w:p>
    <w:p w14:paraId="7A61E419"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No compartir los códigos QR asociados a las inscripciones.</w:t>
      </w:r>
    </w:p>
    <w:p w14:paraId="18788979"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Revisar los datos del evento antes de confirmar una inscripción.</w:t>
      </w:r>
    </w:p>
    <w:p w14:paraId="633E9A22"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Conservar el comprobante de pago hasta que la operación haya sido revisada.</w:t>
      </w:r>
    </w:p>
    <w:p w14:paraId="73ABE683"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Utilizar las funciones de acuerdo con el rol y los permisos asignados.</w:t>
      </w:r>
    </w:p>
    <w:p w14:paraId="24B71977"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Comprobar los certificados mediante el mecanismo público habilitado.</w:t>
      </w:r>
    </w:p>
    <w:p w14:paraId="1F58B709" w14:textId="77777777" w:rsidR="00694A1A" w:rsidRPr="00694A1A" w:rsidRDefault="00694A1A" w:rsidP="00694A1A">
      <w:pPr>
        <w:numPr>
          <w:ilvl w:val="0"/>
          <w:numId w:val="56"/>
        </w:numPr>
        <w:jc w:val="both"/>
        <w:rPr>
          <w:rFonts w:ascii="Times New Roman" w:hAnsi="Times New Roman" w:cs="Times New Roman"/>
        </w:rPr>
      </w:pPr>
      <w:r w:rsidRPr="00694A1A">
        <w:rPr>
          <w:rFonts w:ascii="Times New Roman" w:hAnsi="Times New Roman" w:cs="Times New Roman"/>
        </w:rPr>
        <w:t>Informar al responsable del sistema sobre errores que impidan completar una operación.</w:t>
      </w:r>
    </w:p>
    <w:p w14:paraId="29728EB7" w14:textId="77777777" w:rsidR="00694A1A" w:rsidRPr="00694A1A" w:rsidRDefault="00694A1A" w:rsidP="007A4150">
      <w:pPr>
        <w:pStyle w:val="Ttulo3"/>
      </w:pPr>
      <w:r w:rsidRPr="00694A1A">
        <w:t>A.8. Consideraciones finales</w:t>
      </w:r>
    </w:p>
    <w:p w14:paraId="2AD9D008" w14:textId="77777777" w:rsidR="00694A1A" w:rsidRPr="00694A1A" w:rsidRDefault="00694A1A" w:rsidP="00694A1A">
      <w:pPr>
        <w:jc w:val="both"/>
        <w:rPr>
          <w:rFonts w:ascii="Times New Roman" w:hAnsi="Times New Roman" w:cs="Times New Roman"/>
        </w:rPr>
      </w:pPr>
      <w:r w:rsidRPr="00694A1A">
        <w:rPr>
          <w:rFonts w:ascii="Times New Roman" w:hAnsi="Times New Roman" w:cs="Times New Roman"/>
        </w:rPr>
        <w:t>Las opciones descritas deben contrastarse con la versión desplegada de Vidia. Las capturas incorporadas a este anexo deben corresponder a operaciones efectivamente realizadas y no a pantallas diseñadas únicamente como ejemplo. Cuando una función esté pendiente de validación o no se encuentre disponible en producción, deberá indicarse expresamente.</w:t>
      </w:r>
    </w:p>
    <w:p w14:paraId="0ADE347E" w14:textId="010E9CAD" w:rsidR="00E62FA5" w:rsidRPr="00F8065B" w:rsidRDefault="00E62FA5">
      <w:pPr>
        <w:jc w:val="both"/>
        <w:rPr>
          <w:rFonts w:ascii="Times New Roman" w:hAnsi="Times New Roman" w:cs="Times New Roman"/>
        </w:rPr>
      </w:pPr>
    </w:p>
    <w:p w14:paraId="099076B5" w14:textId="77777777" w:rsidR="00E62FA5" w:rsidRPr="00F8065B" w:rsidRDefault="00795B6F">
      <w:pPr>
        <w:pStyle w:val="Ttulo2"/>
        <w:spacing w:before="280" w:after="200"/>
        <w:rPr>
          <w:rFonts w:ascii="Times New Roman" w:hAnsi="Times New Roman" w:cs="Times New Roman"/>
        </w:rPr>
      </w:pPr>
      <w:bookmarkStart w:id="41" w:name="_Toc241349561"/>
      <w:r w:rsidRPr="00F8065B">
        <w:rPr>
          <w:rFonts w:ascii="Times New Roman" w:hAnsi="Times New Roman" w:cs="Times New Roman"/>
        </w:rPr>
        <w:t>Anexo B. Manual de instalación y despliegue</w:t>
      </w:r>
      <w:bookmarkEnd w:id="41"/>
    </w:p>
    <w:p w14:paraId="6010DBBC"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B.1. Objetivo</w:t>
      </w:r>
    </w:p>
    <w:p w14:paraId="01CA970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Establecer los procedimientos básicos para obtener el código fuente, preparar el entorno de desarrollo, ejecutar los componentes de Vidia y acceder a la versión desplegada. El manual está dirigido a desarrolladores y responsables técnicos que necesiten revisar, instalar o mantener la solución.</w:t>
      </w:r>
    </w:p>
    <w:p w14:paraId="54100E27"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B.2. Componentes de la solución</w:t>
      </w:r>
    </w:p>
    <w:p w14:paraId="06FBD3A1"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lastRenderedPageBreak/>
        <w:t>Vidia está compuesta por los siguientes elementos:</w:t>
      </w:r>
    </w:p>
    <w:p w14:paraId="05F2695C" w14:textId="77777777" w:rsidR="007A4150" w:rsidRPr="007A4150" w:rsidRDefault="007A4150" w:rsidP="007A4150">
      <w:pPr>
        <w:numPr>
          <w:ilvl w:val="0"/>
          <w:numId w:val="57"/>
        </w:numPr>
        <w:jc w:val="both"/>
        <w:rPr>
          <w:rFonts w:ascii="Times New Roman" w:hAnsi="Times New Roman" w:cs="Times New Roman"/>
          <w:lang w:val="en-US"/>
        </w:rPr>
      </w:pPr>
      <w:r w:rsidRPr="007A4150">
        <w:rPr>
          <w:rFonts w:ascii="Times New Roman" w:hAnsi="Times New Roman" w:cs="Times New Roman"/>
          <w:b/>
          <w:bCs/>
          <w:lang w:val="en-US"/>
        </w:rPr>
        <w:t>Backend:</w:t>
      </w:r>
      <w:r w:rsidRPr="007A4150">
        <w:rPr>
          <w:rFonts w:ascii="Times New Roman" w:hAnsi="Times New Roman" w:cs="Times New Roman"/>
          <w:lang w:val="en-US"/>
        </w:rPr>
        <w:t xml:space="preserve"> API REST </w:t>
      </w:r>
      <w:proofErr w:type="spellStart"/>
      <w:r w:rsidRPr="007A4150">
        <w:rPr>
          <w:rFonts w:ascii="Times New Roman" w:hAnsi="Times New Roman" w:cs="Times New Roman"/>
          <w:lang w:val="en-US"/>
        </w:rPr>
        <w:t>desarrollada</w:t>
      </w:r>
      <w:proofErr w:type="spellEnd"/>
      <w:r w:rsidRPr="007A4150">
        <w:rPr>
          <w:rFonts w:ascii="Times New Roman" w:hAnsi="Times New Roman" w:cs="Times New Roman"/>
          <w:lang w:val="en-US"/>
        </w:rPr>
        <w:t xml:space="preserve"> con Java 21 y Spring Boot 3.3.0.</w:t>
      </w:r>
    </w:p>
    <w:p w14:paraId="3FC0A5CB" w14:textId="77777777" w:rsidR="007A4150" w:rsidRPr="007A4150" w:rsidRDefault="007A4150" w:rsidP="007A4150">
      <w:pPr>
        <w:numPr>
          <w:ilvl w:val="0"/>
          <w:numId w:val="57"/>
        </w:numPr>
        <w:jc w:val="both"/>
        <w:rPr>
          <w:rFonts w:ascii="Times New Roman" w:hAnsi="Times New Roman" w:cs="Times New Roman"/>
        </w:rPr>
      </w:pPr>
      <w:r w:rsidRPr="007A4150">
        <w:rPr>
          <w:rFonts w:ascii="Times New Roman" w:hAnsi="Times New Roman" w:cs="Times New Roman"/>
          <w:b/>
          <w:bCs/>
        </w:rPr>
        <w:t>Aplicación web:</w:t>
      </w:r>
      <w:r w:rsidRPr="007A4150">
        <w:rPr>
          <w:rFonts w:ascii="Times New Roman" w:hAnsi="Times New Roman" w:cs="Times New Roman"/>
        </w:rPr>
        <w:t xml:space="preserve"> interfaz desarrollada con Angular.</w:t>
      </w:r>
    </w:p>
    <w:p w14:paraId="5CA53F80" w14:textId="77777777" w:rsidR="007A4150" w:rsidRPr="007A4150" w:rsidRDefault="007A4150" w:rsidP="007A4150">
      <w:pPr>
        <w:numPr>
          <w:ilvl w:val="0"/>
          <w:numId w:val="57"/>
        </w:numPr>
        <w:jc w:val="both"/>
        <w:rPr>
          <w:rFonts w:ascii="Times New Roman" w:hAnsi="Times New Roman" w:cs="Times New Roman"/>
        </w:rPr>
      </w:pPr>
      <w:r w:rsidRPr="007A4150">
        <w:rPr>
          <w:rFonts w:ascii="Times New Roman" w:hAnsi="Times New Roman" w:cs="Times New Roman"/>
          <w:b/>
          <w:bCs/>
        </w:rPr>
        <w:t>Aplicación móvil:</w:t>
      </w:r>
      <w:r w:rsidRPr="007A4150">
        <w:rPr>
          <w:rFonts w:ascii="Times New Roman" w:hAnsi="Times New Roman" w:cs="Times New Roman"/>
        </w:rPr>
        <w:t xml:space="preserve"> cliente desarrollado con </w:t>
      </w:r>
      <w:proofErr w:type="spellStart"/>
      <w:r w:rsidRPr="007A4150">
        <w:rPr>
          <w:rFonts w:ascii="Times New Roman" w:hAnsi="Times New Roman" w:cs="Times New Roman"/>
        </w:rPr>
        <w:t>Flutter</w:t>
      </w:r>
      <w:proofErr w:type="spellEnd"/>
      <w:r w:rsidRPr="007A4150">
        <w:rPr>
          <w:rFonts w:ascii="Times New Roman" w:hAnsi="Times New Roman" w:cs="Times New Roman"/>
        </w:rPr>
        <w:t xml:space="preserve"> y Dart para dispositivos Android.</w:t>
      </w:r>
    </w:p>
    <w:p w14:paraId="4A81FAC6" w14:textId="77777777" w:rsidR="007A4150" w:rsidRPr="007A4150" w:rsidRDefault="007A4150" w:rsidP="007A4150">
      <w:pPr>
        <w:numPr>
          <w:ilvl w:val="0"/>
          <w:numId w:val="57"/>
        </w:numPr>
        <w:jc w:val="both"/>
        <w:rPr>
          <w:rFonts w:ascii="Times New Roman" w:hAnsi="Times New Roman" w:cs="Times New Roman"/>
        </w:rPr>
      </w:pPr>
      <w:r w:rsidRPr="007A4150">
        <w:rPr>
          <w:rFonts w:ascii="Times New Roman" w:hAnsi="Times New Roman" w:cs="Times New Roman"/>
          <w:b/>
          <w:bCs/>
        </w:rPr>
        <w:t>Base de datos:</w:t>
      </w:r>
      <w:r w:rsidRPr="007A4150">
        <w:rPr>
          <w:rFonts w:ascii="Times New Roman" w:hAnsi="Times New Roman" w:cs="Times New Roman"/>
        </w:rPr>
        <w:t xml:space="preserve"> PostgreSQL.</w:t>
      </w:r>
    </w:p>
    <w:p w14:paraId="777E5FA2" w14:textId="77777777" w:rsidR="007A4150" w:rsidRPr="007A4150" w:rsidRDefault="007A4150" w:rsidP="007A4150">
      <w:pPr>
        <w:numPr>
          <w:ilvl w:val="0"/>
          <w:numId w:val="57"/>
        </w:numPr>
        <w:jc w:val="both"/>
        <w:rPr>
          <w:rFonts w:ascii="Times New Roman" w:hAnsi="Times New Roman" w:cs="Times New Roman"/>
        </w:rPr>
      </w:pPr>
      <w:r w:rsidRPr="007A4150">
        <w:rPr>
          <w:rFonts w:ascii="Times New Roman" w:hAnsi="Times New Roman" w:cs="Times New Roman"/>
          <w:b/>
          <w:bCs/>
        </w:rPr>
        <w:t>Servicios complementarios:</w:t>
      </w:r>
      <w:r w:rsidRPr="007A4150">
        <w:rPr>
          <w:rFonts w:ascii="Times New Roman" w:hAnsi="Times New Roman" w:cs="Times New Roman"/>
        </w:rPr>
        <w:t xml:space="preserve"> envío de correo electrónico, almacenamiento de archivos y generación de documentos y códigos QR, según la configuración utilizada.</w:t>
      </w:r>
    </w:p>
    <w:p w14:paraId="4627C4A9"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La aplicación emplea una arquitectura de monolito modular. Por tanto, el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se organiza en módulos dentro de una aplicación, en lugar de desplegar cada módulo funcional como un microservicio independiente.</w:t>
      </w:r>
    </w:p>
    <w:p w14:paraId="7EB05624"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B.3. Requisitos previos</w:t>
      </w:r>
    </w:p>
    <w:p w14:paraId="4DE59F9C"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Para preparar un entorno de desarrollo se deben disponer de las siguientes herramientas:</w:t>
      </w:r>
    </w:p>
    <w:tbl>
      <w:tblPr>
        <w:tblStyle w:val="Tablaconcuadrcula"/>
        <w:tblW w:w="0" w:type="auto"/>
        <w:tblLook w:val="04A0" w:firstRow="1" w:lastRow="0" w:firstColumn="1" w:lastColumn="0" w:noHBand="0" w:noVBand="1"/>
      </w:tblPr>
      <w:tblGrid>
        <w:gridCol w:w="1676"/>
        <w:gridCol w:w="6501"/>
      </w:tblGrid>
      <w:tr w:rsidR="007A4150" w:rsidRPr="007A4150" w14:paraId="72832600" w14:textId="77777777" w:rsidTr="00915093">
        <w:tc>
          <w:tcPr>
            <w:tcW w:w="0" w:type="auto"/>
            <w:shd w:val="clear" w:color="auto" w:fill="D5DCE4" w:themeFill="text2" w:themeFillTint="33"/>
            <w:hideMark/>
          </w:tcPr>
          <w:p w14:paraId="7D28F950" w14:textId="77777777" w:rsidR="007A4150" w:rsidRPr="007A4150" w:rsidRDefault="007A4150" w:rsidP="007A4150">
            <w:pPr>
              <w:spacing w:after="170" w:line="360" w:lineRule="auto"/>
              <w:jc w:val="both"/>
              <w:rPr>
                <w:rFonts w:ascii="Times New Roman" w:hAnsi="Times New Roman" w:cs="Times New Roman"/>
                <w:b/>
                <w:bCs/>
              </w:rPr>
            </w:pPr>
            <w:r w:rsidRPr="007A4150">
              <w:rPr>
                <w:rFonts w:ascii="Times New Roman" w:hAnsi="Times New Roman" w:cs="Times New Roman"/>
                <w:b/>
                <w:bCs/>
              </w:rPr>
              <w:t>Herramienta</w:t>
            </w:r>
          </w:p>
        </w:tc>
        <w:tc>
          <w:tcPr>
            <w:tcW w:w="0" w:type="auto"/>
            <w:shd w:val="clear" w:color="auto" w:fill="D5DCE4" w:themeFill="text2" w:themeFillTint="33"/>
            <w:hideMark/>
          </w:tcPr>
          <w:p w14:paraId="27F16381" w14:textId="77777777" w:rsidR="007A4150" w:rsidRPr="007A4150" w:rsidRDefault="007A4150" w:rsidP="007A4150">
            <w:pPr>
              <w:spacing w:after="170" w:line="360" w:lineRule="auto"/>
              <w:jc w:val="both"/>
              <w:rPr>
                <w:rFonts w:ascii="Times New Roman" w:hAnsi="Times New Roman" w:cs="Times New Roman"/>
                <w:b/>
                <w:bCs/>
              </w:rPr>
            </w:pPr>
            <w:r w:rsidRPr="007A4150">
              <w:rPr>
                <w:rFonts w:ascii="Times New Roman" w:hAnsi="Times New Roman" w:cs="Times New Roman"/>
                <w:b/>
                <w:bCs/>
              </w:rPr>
              <w:t>Versión de referencia</w:t>
            </w:r>
          </w:p>
        </w:tc>
      </w:tr>
      <w:tr w:rsidR="007A4150" w:rsidRPr="007A4150" w14:paraId="18C498AC" w14:textId="77777777" w:rsidTr="00915093">
        <w:tc>
          <w:tcPr>
            <w:tcW w:w="0" w:type="auto"/>
            <w:hideMark/>
          </w:tcPr>
          <w:p w14:paraId="2C55BB8C"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Java JDK</w:t>
            </w:r>
          </w:p>
        </w:tc>
        <w:tc>
          <w:tcPr>
            <w:tcW w:w="0" w:type="auto"/>
            <w:hideMark/>
          </w:tcPr>
          <w:p w14:paraId="7008B2E9"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21</w:t>
            </w:r>
          </w:p>
        </w:tc>
      </w:tr>
      <w:tr w:rsidR="007A4150" w:rsidRPr="007A4150" w14:paraId="45E979F6" w14:textId="77777777" w:rsidTr="00915093">
        <w:tc>
          <w:tcPr>
            <w:tcW w:w="0" w:type="auto"/>
            <w:hideMark/>
          </w:tcPr>
          <w:p w14:paraId="4921B40F"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Apache Maven</w:t>
            </w:r>
          </w:p>
        </w:tc>
        <w:tc>
          <w:tcPr>
            <w:tcW w:w="0" w:type="auto"/>
            <w:hideMark/>
          </w:tcPr>
          <w:p w14:paraId="2D05786B"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3.9.x</w:t>
            </w:r>
          </w:p>
        </w:tc>
      </w:tr>
      <w:tr w:rsidR="007A4150" w:rsidRPr="007A4150" w14:paraId="26A1AF21" w14:textId="77777777" w:rsidTr="00915093">
        <w:tc>
          <w:tcPr>
            <w:tcW w:w="0" w:type="auto"/>
            <w:hideMark/>
          </w:tcPr>
          <w:p w14:paraId="28F8AB16"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 xml:space="preserve">Node.js y </w:t>
            </w:r>
            <w:proofErr w:type="spellStart"/>
            <w:r w:rsidRPr="007A4150">
              <w:rPr>
                <w:rFonts w:ascii="Times New Roman" w:hAnsi="Times New Roman" w:cs="Times New Roman"/>
              </w:rPr>
              <w:t>npm</w:t>
            </w:r>
            <w:proofErr w:type="spellEnd"/>
          </w:p>
        </w:tc>
        <w:tc>
          <w:tcPr>
            <w:tcW w:w="0" w:type="auto"/>
            <w:hideMark/>
          </w:tcPr>
          <w:p w14:paraId="66C820DD"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Versiones compatibles con Angular 21</w:t>
            </w:r>
          </w:p>
        </w:tc>
      </w:tr>
      <w:tr w:rsidR="007A4150" w:rsidRPr="007A4150" w14:paraId="2D12627A" w14:textId="77777777" w:rsidTr="00915093">
        <w:tc>
          <w:tcPr>
            <w:tcW w:w="0" w:type="auto"/>
            <w:hideMark/>
          </w:tcPr>
          <w:p w14:paraId="23C84D99"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Angular CLI</w:t>
            </w:r>
          </w:p>
        </w:tc>
        <w:tc>
          <w:tcPr>
            <w:tcW w:w="0" w:type="auto"/>
            <w:hideMark/>
          </w:tcPr>
          <w:p w14:paraId="56559A6E"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21</w:t>
            </w:r>
          </w:p>
        </w:tc>
      </w:tr>
      <w:tr w:rsidR="007A4150" w:rsidRPr="007A4150" w14:paraId="5FB752CA" w14:textId="77777777" w:rsidTr="00915093">
        <w:tc>
          <w:tcPr>
            <w:tcW w:w="0" w:type="auto"/>
            <w:hideMark/>
          </w:tcPr>
          <w:p w14:paraId="3558A71B" w14:textId="77777777" w:rsidR="007A4150" w:rsidRPr="007A4150" w:rsidRDefault="007A4150" w:rsidP="007A4150">
            <w:pPr>
              <w:spacing w:after="170" w:line="360" w:lineRule="auto"/>
              <w:jc w:val="both"/>
              <w:rPr>
                <w:rFonts w:ascii="Times New Roman" w:hAnsi="Times New Roman" w:cs="Times New Roman"/>
              </w:rPr>
            </w:pPr>
            <w:proofErr w:type="spellStart"/>
            <w:r w:rsidRPr="007A4150">
              <w:rPr>
                <w:rFonts w:ascii="Times New Roman" w:hAnsi="Times New Roman" w:cs="Times New Roman"/>
              </w:rPr>
              <w:t>Flutter</w:t>
            </w:r>
            <w:proofErr w:type="spellEnd"/>
            <w:r w:rsidRPr="007A4150">
              <w:rPr>
                <w:rFonts w:ascii="Times New Roman" w:hAnsi="Times New Roman" w:cs="Times New Roman"/>
              </w:rPr>
              <w:t xml:space="preserve"> SDK</w:t>
            </w:r>
          </w:p>
        </w:tc>
        <w:tc>
          <w:tcPr>
            <w:tcW w:w="0" w:type="auto"/>
            <w:hideMark/>
          </w:tcPr>
          <w:p w14:paraId="250F86E9"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3.44.8, versión utilizada en el entorno de desarrollo documentado</w:t>
            </w:r>
          </w:p>
        </w:tc>
      </w:tr>
      <w:tr w:rsidR="007A4150" w:rsidRPr="007A4150" w14:paraId="3F4ED241" w14:textId="77777777" w:rsidTr="00915093">
        <w:tc>
          <w:tcPr>
            <w:tcW w:w="0" w:type="auto"/>
            <w:hideMark/>
          </w:tcPr>
          <w:p w14:paraId="16EFE76D"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Dart</w:t>
            </w:r>
          </w:p>
        </w:tc>
        <w:tc>
          <w:tcPr>
            <w:tcW w:w="0" w:type="auto"/>
            <w:hideMark/>
          </w:tcPr>
          <w:p w14:paraId="0C8E047C"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 xml:space="preserve">3.12.2, versión asociada al entorno </w:t>
            </w:r>
            <w:proofErr w:type="spellStart"/>
            <w:r w:rsidRPr="007A4150">
              <w:rPr>
                <w:rFonts w:ascii="Times New Roman" w:hAnsi="Times New Roman" w:cs="Times New Roman"/>
              </w:rPr>
              <w:t>Flutter</w:t>
            </w:r>
            <w:proofErr w:type="spellEnd"/>
            <w:r w:rsidRPr="007A4150">
              <w:rPr>
                <w:rFonts w:ascii="Times New Roman" w:hAnsi="Times New Roman" w:cs="Times New Roman"/>
              </w:rPr>
              <w:t xml:space="preserve"> indicado</w:t>
            </w:r>
          </w:p>
        </w:tc>
      </w:tr>
      <w:tr w:rsidR="007A4150" w:rsidRPr="007A4150" w14:paraId="7CE47504" w14:textId="77777777" w:rsidTr="00915093">
        <w:tc>
          <w:tcPr>
            <w:tcW w:w="0" w:type="auto"/>
            <w:hideMark/>
          </w:tcPr>
          <w:p w14:paraId="4DE4CCD9"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lastRenderedPageBreak/>
              <w:t>PostgreSQL</w:t>
            </w:r>
          </w:p>
        </w:tc>
        <w:tc>
          <w:tcPr>
            <w:tcW w:w="0" w:type="auto"/>
            <w:hideMark/>
          </w:tcPr>
          <w:p w14:paraId="5D937460"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Rama 16 en el entorno de desarrollo</w:t>
            </w:r>
          </w:p>
        </w:tc>
      </w:tr>
      <w:tr w:rsidR="007A4150" w:rsidRPr="007A4150" w14:paraId="7AD2DDFE" w14:textId="77777777" w:rsidTr="00915093">
        <w:tc>
          <w:tcPr>
            <w:tcW w:w="0" w:type="auto"/>
            <w:hideMark/>
          </w:tcPr>
          <w:p w14:paraId="636A1B1A"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Git</w:t>
            </w:r>
          </w:p>
        </w:tc>
        <w:tc>
          <w:tcPr>
            <w:tcW w:w="0" w:type="auto"/>
            <w:hideMark/>
          </w:tcPr>
          <w:p w14:paraId="789EB000" w14:textId="77777777" w:rsidR="007A4150" w:rsidRPr="007A4150" w:rsidRDefault="007A4150" w:rsidP="007A4150">
            <w:pPr>
              <w:spacing w:after="170" w:line="360" w:lineRule="auto"/>
              <w:jc w:val="both"/>
              <w:rPr>
                <w:rFonts w:ascii="Times New Roman" w:hAnsi="Times New Roman" w:cs="Times New Roman"/>
              </w:rPr>
            </w:pPr>
            <w:r w:rsidRPr="007A4150">
              <w:rPr>
                <w:rFonts w:ascii="Times New Roman" w:hAnsi="Times New Roman" w:cs="Times New Roman"/>
              </w:rPr>
              <w:t>Cliente para clonar y actualizar el repositorio</w:t>
            </w:r>
          </w:p>
        </w:tc>
      </w:tr>
    </w:tbl>
    <w:p w14:paraId="069B4BFE"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Las versiones anteriores corresponden al entorno de desarrollo documentado. Antes de realizar una instalación nueva, se deben revisar los archivos de configuración y las instrucciones del repositorio para confirmar la compatibilidad entre herramientas.</w:t>
      </w:r>
    </w:p>
    <w:p w14:paraId="0EBF0659"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B.4. Obtención del código fuente</w:t>
      </w:r>
    </w:p>
    <w:p w14:paraId="51634B37"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El código fuente se encuentra en el repositorio:</w:t>
      </w:r>
    </w:p>
    <w:p w14:paraId="69495060" w14:textId="77777777" w:rsidR="007A4150" w:rsidRPr="007A4150" w:rsidRDefault="007A4150" w:rsidP="007A4150">
      <w:pPr>
        <w:jc w:val="both"/>
        <w:rPr>
          <w:rFonts w:ascii="Times New Roman" w:hAnsi="Times New Roman" w:cs="Times New Roman"/>
        </w:rPr>
      </w:pPr>
      <w:hyperlink r:id="rId34" w:history="1">
        <w:r w:rsidRPr="007A4150">
          <w:rPr>
            <w:rStyle w:val="Hipervnculo"/>
            <w:rFonts w:ascii="Times New Roman" w:hAnsi="Times New Roman" w:cs="Times New Roman"/>
          </w:rPr>
          <w:t>https://github.com/felix-lamas/trabajo-final-diplomado.git</w:t>
        </w:r>
      </w:hyperlink>
    </w:p>
    <w:p w14:paraId="3C9D5315"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Para obtener una copia local, ejecutar:</w:t>
      </w:r>
    </w:p>
    <w:p w14:paraId="7A892F28" w14:textId="77777777" w:rsidR="007A4150" w:rsidRPr="007A4150" w:rsidRDefault="007A4150" w:rsidP="007A4150">
      <w:pPr>
        <w:jc w:val="both"/>
        <w:rPr>
          <w:rFonts w:ascii="Times New Roman" w:hAnsi="Times New Roman" w:cs="Times New Roman"/>
          <w:lang w:val="en-US"/>
        </w:rPr>
      </w:pPr>
      <w:r w:rsidRPr="007A4150">
        <w:rPr>
          <w:rFonts w:ascii="Times New Roman" w:hAnsi="Times New Roman" w:cs="Times New Roman"/>
          <w:lang w:val="en-US"/>
        </w:rPr>
        <w:t>git clone https://github.com/felix-lamas/trabajo-final-diplomado.git</w:t>
      </w:r>
    </w:p>
    <w:p w14:paraId="7BE30C4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cd trabajo-final-diplomado</w:t>
      </w:r>
    </w:p>
    <w:p w14:paraId="505A548F"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Una vez descargado el proyecto, revisar la estructura de directorios y el archivo README, si está disponible, para identificar las carpetas correspondientes al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frontend</w:t>
      </w:r>
      <w:proofErr w:type="spellEnd"/>
      <w:r w:rsidRPr="007A4150">
        <w:rPr>
          <w:rFonts w:ascii="Times New Roman" w:hAnsi="Times New Roman" w:cs="Times New Roman"/>
        </w:rPr>
        <w:t xml:space="preserve"> web y aplicación móvil.</w:t>
      </w:r>
    </w:p>
    <w:p w14:paraId="346AD348"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Si el repositorio solicita autenticación para acceder a determinados recursos, se deberán utilizar las credenciales o permisos autorizados. No deben incorporarse contraseñas, tokens ni secretos en el código fuente.</w:t>
      </w:r>
    </w:p>
    <w:p w14:paraId="01384920"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b/>
          <w:bCs/>
        </w:rPr>
        <w:t>[Insertar captura B.1: repositorio clonado y estructura de directorios.]</w:t>
      </w:r>
    </w:p>
    <w:p w14:paraId="675A0D8A"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B.5. Preparación de la base de datos</w:t>
      </w:r>
    </w:p>
    <w:p w14:paraId="04C65AD4"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El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utiliza PostgreSQL. Para ejecutar el sistema localmente se necesita una instancia de la base de datos accesible desde la aplicación.</w:t>
      </w:r>
    </w:p>
    <w:p w14:paraId="489720FA"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El procedimiento general es:</w:t>
      </w:r>
    </w:p>
    <w:p w14:paraId="68D8E5DE"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t>Instalar o habilitar PostgreSQL.</w:t>
      </w:r>
    </w:p>
    <w:p w14:paraId="63F767B0"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lastRenderedPageBreak/>
        <w:t>Crear la base de datos con el nombre definido en la configuración del proyecto.</w:t>
      </w:r>
    </w:p>
    <w:p w14:paraId="2551B650"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t>Crear un usuario de base de datos con los permisos necesarios.</w:t>
      </w:r>
    </w:p>
    <w:p w14:paraId="4ACBD9B4"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t>Configurar la conexión mediante las variables de entorno o el mecanismo de configuración establecido.</w:t>
      </w:r>
    </w:p>
    <w:p w14:paraId="096BA28A"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t xml:space="preserve">Verificar que las credenciales sean válidas y que el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pueda conectarse.</w:t>
      </w:r>
    </w:p>
    <w:p w14:paraId="01473AF0" w14:textId="77777777" w:rsidR="007A4150" w:rsidRPr="007A4150" w:rsidRDefault="007A4150" w:rsidP="007A4150">
      <w:pPr>
        <w:numPr>
          <w:ilvl w:val="0"/>
          <w:numId w:val="58"/>
        </w:numPr>
        <w:jc w:val="both"/>
        <w:rPr>
          <w:rFonts w:ascii="Times New Roman" w:hAnsi="Times New Roman" w:cs="Times New Roman"/>
        </w:rPr>
      </w:pPr>
      <w:r w:rsidRPr="007A4150">
        <w:rPr>
          <w:rFonts w:ascii="Times New Roman" w:hAnsi="Times New Roman" w:cs="Times New Roman"/>
        </w:rPr>
        <w:t>Revisar las migraciones de base de datos incluidas en el proyecto y confirmar cómo se ejecutan durante el arranque.</w:t>
      </w:r>
    </w:p>
    <w:p w14:paraId="24ACC282"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El proyecto utiliza </w:t>
      </w:r>
      <w:proofErr w:type="spellStart"/>
      <w:r w:rsidRPr="007A4150">
        <w:rPr>
          <w:rFonts w:ascii="Times New Roman" w:hAnsi="Times New Roman" w:cs="Times New Roman"/>
        </w:rPr>
        <w:t>Flyway</w:t>
      </w:r>
      <w:proofErr w:type="spellEnd"/>
      <w:r w:rsidRPr="007A4150">
        <w:rPr>
          <w:rFonts w:ascii="Times New Roman" w:hAnsi="Times New Roman" w:cs="Times New Roman"/>
        </w:rPr>
        <w:t xml:space="preserve"> para gestionar migraciones. Las migraciones disponibles deben revisarse antes de inicializar o actualizar una base de datos existente.</w:t>
      </w:r>
    </w:p>
    <w:p w14:paraId="12AECD59"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Los valores de conexión, nombres de variables y parámetros de inicialización deben obtenerse de la configuración real del repositorio. No deben suponerse ni copiarse credenciales de producción a un entorno de desarrollo.</w:t>
      </w:r>
    </w:p>
    <w:p w14:paraId="57087F53"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 xml:space="preserve">B.6. Instalación y ejecución del </w:t>
      </w:r>
      <w:proofErr w:type="spellStart"/>
      <w:r w:rsidRPr="007A4150">
        <w:rPr>
          <w:rFonts w:ascii="Times New Roman" w:hAnsi="Times New Roman" w:cs="Times New Roman"/>
          <w:b/>
          <w:bCs/>
        </w:rPr>
        <w:t>backend</w:t>
      </w:r>
      <w:proofErr w:type="spellEnd"/>
    </w:p>
    <w:p w14:paraId="7C0966E2"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Situarse en el directorio que contiene el archivo pom.xml principal del </w:t>
      </w:r>
      <w:proofErr w:type="spellStart"/>
      <w:r w:rsidRPr="007A4150">
        <w:rPr>
          <w:rFonts w:ascii="Times New Roman" w:hAnsi="Times New Roman" w:cs="Times New Roman"/>
        </w:rPr>
        <w:t>backend</w:t>
      </w:r>
      <w:proofErr w:type="spellEnd"/>
      <w:r w:rsidRPr="007A4150">
        <w:rPr>
          <w:rFonts w:ascii="Times New Roman" w:hAnsi="Times New Roman" w:cs="Times New Roman"/>
        </w:rPr>
        <w:t>.</w:t>
      </w:r>
    </w:p>
    <w:p w14:paraId="0FBCD87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Verificar las herramientas instaladas:</w:t>
      </w:r>
    </w:p>
    <w:p w14:paraId="5AC8806D"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java -</w:t>
      </w:r>
      <w:proofErr w:type="spellStart"/>
      <w:r w:rsidRPr="007A4150">
        <w:rPr>
          <w:rFonts w:ascii="Times New Roman" w:hAnsi="Times New Roman" w:cs="Times New Roman"/>
        </w:rPr>
        <w:t>version</w:t>
      </w:r>
      <w:proofErr w:type="spellEnd"/>
    </w:p>
    <w:p w14:paraId="58F3CED5"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mvn</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version</w:t>
      </w:r>
      <w:proofErr w:type="spellEnd"/>
    </w:p>
    <w:p w14:paraId="1C52972D"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Configurar las variables de entorno requeridas por la aplicación, incluyendo la conexión a PostgreSQL, el secreto utilizado para firmar los tokens y las credenciales de los servicios externos que se habiliten.</w:t>
      </w:r>
    </w:p>
    <w:p w14:paraId="277E4C00"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Para compilar el proyecto y ejecutar sus pruebas:</w:t>
      </w:r>
    </w:p>
    <w:p w14:paraId="33366DBF"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mvn</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clean</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verify</w:t>
      </w:r>
      <w:proofErr w:type="spellEnd"/>
    </w:p>
    <w:p w14:paraId="4A1D18BF"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lastRenderedPageBreak/>
        <w:t>Este comando ejecuta las fases de compilación, pruebas y verificación configuradas en Maven. Su resultado debe revisarse para identificar errores o pruebas que no se hayan ejecutado.</w:t>
      </w:r>
    </w:p>
    <w:p w14:paraId="594B217D"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Para iniciar la aplicación en modo de desarrollo, cuando el proyecto utilice la configuración estándar de Spring </w:t>
      </w:r>
      <w:proofErr w:type="spellStart"/>
      <w:r w:rsidRPr="007A4150">
        <w:rPr>
          <w:rFonts w:ascii="Times New Roman" w:hAnsi="Times New Roman" w:cs="Times New Roman"/>
        </w:rPr>
        <w:t>Boot</w:t>
      </w:r>
      <w:proofErr w:type="spellEnd"/>
      <w:r w:rsidRPr="007A4150">
        <w:rPr>
          <w:rFonts w:ascii="Times New Roman" w:hAnsi="Times New Roman" w:cs="Times New Roman"/>
        </w:rPr>
        <w:t>:</w:t>
      </w:r>
    </w:p>
    <w:p w14:paraId="3250AAE7"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mvn</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spring-</w:t>
      </w:r>
      <w:proofErr w:type="gramStart"/>
      <w:r w:rsidRPr="007A4150">
        <w:rPr>
          <w:rFonts w:ascii="Times New Roman" w:hAnsi="Times New Roman" w:cs="Times New Roman"/>
        </w:rPr>
        <w:t>boot:run</w:t>
      </w:r>
      <w:proofErr w:type="spellEnd"/>
      <w:proofErr w:type="gramEnd"/>
    </w:p>
    <w:p w14:paraId="5BB9285F"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El puerto y los perfiles activos dependen de la configuración aplicada. En el entorno documentado, la API utiliza el puerto 8080.</w:t>
      </w:r>
    </w:p>
    <w:p w14:paraId="694EB726"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b/>
          <w:bCs/>
        </w:rPr>
        <w:t xml:space="preserve">[Insertar captura B.2: compilación correcta y arranque del </w:t>
      </w:r>
      <w:proofErr w:type="spellStart"/>
      <w:r w:rsidRPr="007A4150">
        <w:rPr>
          <w:rFonts w:ascii="Times New Roman" w:hAnsi="Times New Roman" w:cs="Times New Roman"/>
          <w:b/>
          <w:bCs/>
        </w:rPr>
        <w:t>backend</w:t>
      </w:r>
      <w:proofErr w:type="spellEnd"/>
      <w:r w:rsidRPr="007A4150">
        <w:rPr>
          <w:rFonts w:ascii="Times New Roman" w:hAnsi="Times New Roman" w:cs="Times New Roman"/>
          <w:b/>
          <w:bCs/>
        </w:rPr>
        <w:t>.]</w:t>
      </w:r>
    </w:p>
    <w:p w14:paraId="0BD52990"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 xml:space="preserve">B.7. Instalación y ejecución del </w:t>
      </w:r>
      <w:proofErr w:type="spellStart"/>
      <w:r w:rsidRPr="007A4150">
        <w:rPr>
          <w:rFonts w:ascii="Times New Roman" w:hAnsi="Times New Roman" w:cs="Times New Roman"/>
          <w:b/>
          <w:bCs/>
        </w:rPr>
        <w:t>frontend</w:t>
      </w:r>
      <w:proofErr w:type="spellEnd"/>
      <w:r w:rsidRPr="007A4150">
        <w:rPr>
          <w:rFonts w:ascii="Times New Roman" w:hAnsi="Times New Roman" w:cs="Times New Roman"/>
          <w:b/>
          <w:bCs/>
        </w:rPr>
        <w:t xml:space="preserve"> web</w:t>
      </w:r>
    </w:p>
    <w:p w14:paraId="0BA83D5A"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Situarse en el directorio de la aplicación Angular, donde se encuentra el archivo </w:t>
      </w:r>
      <w:proofErr w:type="spellStart"/>
      <w:proofErr w:type="gramStart"/>
      <w:r w:rsidRPr="007A4150">
        <w:rPr>
          <w:rFonts w:ascii="Times New Roman" w:hAnsi="Times New Roman" w:cs="Times New Roman"/>
        </w:rPr>
        <w:t>package.json</w:t>
      </w:r>
      <w:proofErr w:type="spellEnd"/>
      <w:proofErr w:type="gramEnd"/>
      <w:r w:rsidRPr="007A4150">
        <w:rPr>
          <w:rFonts w:ascii="Times New Roman" w:hAnsi="Times New Roman" w:cs="Times New Roman"/>
        </w:rPr>
        <w:t>.</w:t>
      </w:r>
    </w:p>
    <w:p w14:paraId="50465679"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Instalar las dependencias declaradas por el proyecto:</w:t>
      </w:r>
    </w:p>
    <w:p w14:paraId="35704350"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npm</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ci</w:t>
      </w:r>
      <w:proofErr w:type="spellEnd"/>
    </w:p>
    <w:p w14:paraId="2ED3285C"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Antes de ejecutar la aplicación, verificar que la URL configurada para la API corresponda al entorno local o al servidor de producción que se desea utilizar.</w:t>
      </w:r>
    </w:p>
    <w:p w14:paraId="75C01228"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Iniciar el servidor de desarrollo:</w:t>
      </w:r>
    </w:p>
    <w:p w14:paraId="64858655"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npx</w:t>
      </w:r>
      <w:proofErr w:type="spellEnd"/>
      <w:r w:rsidRPr="007A4150">
        <w:rPr>
          <w:rFonts w:ascii="Times New Roman" w:hAnsi="Times New Roman" w:cs="Times New Roman"/>
        </w:rPr>
        <w:t xml:space="preserve"> ng serve</w:t>
      </w:r>
    </w:p>
    <w:p w14:paraId="717F6A2E"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La dirección local habitual de Angular es:</w:t>
      </w:r>
    </w:p>
    <w:p w14:paraId="401957DA" w14:textId="77777777" w:rsidR="007A4150" w:rsidRPr="007A4150" w:rsidRDefault="007A4150" w:rsidP="007A4150">
      <w:pPr>
        <w:jc w:val="both"/>
        <w:rPr>
          <w:rFonts w:ascii="Times New Roman" w:hAnsi="Times New Roman" w:cs="Times New Roman"/>
        </w:rPr>
      </w:pPr>
      <w:hyperlink r:id="rId35" w:history="1">
        <w:r w:rsidRPr="007A4150">
          <w:rPr>
            <w:rStyle w:val="Hipervnculo"/>
            <w:rFonts w:ascii="Times New Roman" w:hAnsi="Times New Roman" w:cs="Times New Roman"/>
          </w:rPr>
          <w:t>http://localhost:4200/</w:t>
        </w:r>
      </w:hyperlink>
    </w:p>
    <w:p w14:paraId="274C2AD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La disponibilidad de la interfaz no garantiza por sí sola que todas las operaciones funcionen. También debe verificarse que el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sea accesible y que la configuración de comunicación entre ambos componentes sea correcta.</w:t>
      </w:r>
    </w:p>
    <w:p w14:paraId="3013B852"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b/>
          <w:bCs/>
        </w:rPr>
        <w:t xml:space="preserve">[Insertar captura B.3: </w:t>
      </w:r>
      <w:proofErr w:type="spellStart"/>
      <w:r w:rsidRPr="007A4150">
        <w:rPr>
          <w:rFonts w:ascii="Times New Roman" w:hAnsi="Times New Roman" w:cs="Times New Roman"/>
          <w:b/>
          <w:bCs/>
        </w:rPr>
        <w:t>frontend</w:t>
      </w:r>
      <w:proofErr w:type="spellEnd"/>
      <w:r w:rsidRPr="007A4150">
        <w:rPr>
          <w:rFonts w:ascii="Times New Roman" w:hAnsi="Times New Roman" w:cs="Times New Roman"/>
          <w:b/>
          <w:bCs/>
        </w:rPr>
        <w:t xml:space="preserve"> ejecutándose en el navegador.]</w:t>
      </w:r>
    </w:p>
    <w:p w14:paraId="7F92E931"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lastRenderedPageBreak/>
        <w:t>B.8. Preparación de la aplicación móvil</w:t>
      </w:r>
    </w:p>
    <w:p w14:paraId="420900F9"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Para trabajar con la aplicación móvil, situarse en el directorio </w:t>
      </w:r>
      <w:proofErr w:type="spellStart"/>
      <w:r w:rsidRPr="007A4150">
        <w:rPr>
          <w:rFonts w:ascii="Times New Roman" w:hAnsi="Times New Roman" w:cs="Times New Roman"/>
        </w:rPr>
        <w:t>Flutter</w:t>
      </w:r>
      <w:proofErr w:type="spellEnd"/>
      <w:r w:rsidRPr="007A4150">
        <w:rPr>
          <w:rFonts w:ascii="Times New Roman" w:hAnsi="Times New Roman" w:cs="Times New Roman"/>
        </w:rPr>
        <w:t xml:space="preserve"> que contiene el archivo </w:t>
      </w:r>
      <w:proofErr w:type="spellStart"/>
      <w:proofErr w:type="gramStart"/>
      <w:r w:rsidRPr="007A4150">
        <w:rPr>
          <w:rFonts w:ascii="Times New Roman" w:hAnsi="Times New Roman" w:cs="Times New Roman"/>
        </w:rPr>
        <w:t>pubspec.yaml</w:t>
      </w:r>
      <w:proofErr w:type="spellEnd"/>
      <w:proofErr w:type="gramEnd"/>
      <w:r w:rsidRPr="007A4150">
        <w:rPr>
          <w:rFonts w:ascii="Times New Roman" w:hAnsi="Times New Roman" w:cs="Times New Roman"/>
        </w:rPr>
        <w:t>.</w:t>
      </w:r>
    </w:p>
    <w:p w14:paraId="6E773A2E" w14:textId="77777777" w:rsidR="007A4150" w:rsidRPr="007A4150" w:rsidRDefault="007A4150" w:rsidP="007A4150">
      <w:pPr>
        <w:jc w:val="both"/>
        <w:rPr>
          <w:rFonts w:ascii="Times New Roman" w:hAnsi="Times New Roman" w:cs="Times New Roman"/>
          <w:lang w:val="en-US"/>
        </w:rPr>
      </w:pPr>
      <w:proofErr w:type="spellStart"/>
      <w:r w:rsidRPr="007A4150">
        <w:rPr>
          <w:rFonts w:ascii="Times New Roman" w:hAnsi="Times New Roman" w:cs="Times New Roman"/>
          <w:lang w:val="en-US"/>
        </w:rPr>
        <w:t>Verificar</w:t>
      </w:r>
      <w:proofErr w:type="spellEnd"/>
      <w:r w:rsidRPr="007A4150">
        <w:rPr>
          <w:rFonts w:ascii="Times New Roman" w:hAnsi="Times New Roman" w:cs="Times New Roman"/>
          <w:lang w:val="en-US"/>
        </w:rPr>
        <w:t xml:space="preserve"> </w:t>
      </w:r>
      <w:proofErr w:type="spellStart"/>
      <w:r w:rsidRPr="007A4150">
        <w:rPr>
          <w:rFonts w:ascii="Times New Roman" w:hAnsi="Times New Roman" w:cs="Times New Roman"/>
          <w:lang w:val="en-US"/>
        </w:rPr>
        <w:t>el</w:t>
      </w:r>
      <w:proofErr w:type="spellEnd"/>
      <w:r w:rsidRPr="007A4150">
        <w:rPr>
          <w:rFonts w:ascii="Times New Roman" w:hAnsi="Times New Roman" w:cs="Times New Roman"/>
          <w:lang w:val="en-US"/>
        </w:rPr>
        <w:t xml:space="preserve"> </w:t>
      </w:r>
      <w:proofErr w:type="spellStart"/>
      <w:r w:rsidRPr="007A4150">
        <w:rPr>
          <w:rFonts w:ascii="Times New Roman" w:hAnsi="Times New Roman" w:cs="Times New Roman"/>
          <w:lang w:val="en-US"/>
        </w:rPr>
        <w:t>entorno</w:t>
      </w:r>
      <w:proofErr w:type="spellEnd"/>
      <w:r w:rsidRPr="007A4150">
        <w:rPr>
          <w:rFonts w:ascii="Times New Roman" w:hAnsi="Times New Roman" w:cs="Times New Roman"/>
          <w:lang w:val="en-US"/>
        </w:rPr>
        <w:t>:</w:t>
      </w:r>
    </w:p>
    <w:p w14:paraId="6EFFDBDD" w14:textId="77777777" w:rsidR="007A4150" w:rsidRPr="007A4150" w:rsidRDefault="007A4150" w:rsidP="007A4150">
      <w:pPr>
        <w:jc w:val="both"/>
        <w:rPr>
          <w:rFonts w:ascii="Times New Roman" w:hAnsi="Times New Roman" w:cs="Times New Roman"/>
          <w:lang w:val="en-US"/>
        </w:rPr>
      </w:pPr>
      <w:r w:rsidRPr="007A4150">
        <w:rPr>
          <w:rFonts w:ascii="Times New Roman" w:hAnsi="Times New Roman" w:cs="Times New Roman"/>
          <w:lang w:val="en-US"/>
        </w:rPr>
        <w:t>flutter doctor</w:t>
      </w:r>
    </w:p>
    <w:p w14:paraId="68A28F84" w14:textId="77777777" w:rsidR="007A4150" w:rsidRPr="007A4150" w:rsidRDefault="007A4150" w:rsidP="007A4150">
      <w:pPr>
        <w:jc w:val="both"/>
        <w:rPr>
          <w:rFonts w:ascii="Times New Roman" w:hAnsi="Times New Roman" w:cs="Times New Roman"/>
          <w:lang w:val="en-US"/>
        </w:rPr>
      </w:pPr>
      <w:r w:rsidRPr="007A4150">
        <w:rPr>
          <w:rFonts w:ascii="Times New Roman" w:hAnsi="Times New Roman" w:cs="Times New Roman"/>
          <w:lang w:val="en-US"/>
        </w:rPr>
        <w:t xml:space="preserve">flutter pub </w:t>
      </w:r>
      <w:proofErr w:type="gramStart"/>
      <w:r w:rsidRPr="007A4150">
        <w:rPr>
          <w:rFonts w:ascii="Times New Roman" w:hAnsi="Times New Roman" w:cs="Times New Roman"/>
          <w:lang w:val="en-US"/>
        </w:rPr>
        <w:t>get</w:t>
      </w:r>
      <w:proofErr w:type="gramEnd"/>
    </w:p>
    <w:p w14:paraId="3F6899E3" w14:textId="77777777" w:rsidR="007A4150" w:rsidRPr="007A4150" w:rsidRDefault="007A4150" w:rsidP="007A4150">
      <w:pPr>
        <w:jc w:val="both"/>
        <w:rPr>
          <w:rFonts w:ascii="Times New Roman" w:hAnsi="Times New Roman" w:cs="Times New Roman"/>
          <w:lang w:val="en-US"/>
        </w:rPr>
      </w:pPr>
      <w:r w:rsidRPr="007A4150">
        <w:rPr>
          <w:rFonts w:ascii="Times New Roman" w:hAnsi="Times New Roman" w:cs="Times New Roman"/>
          <w:lang w:val="en-US"/>
        </w:rPr>
        <w:t>flutter test</w:t>
      </w:r>
    </w:p>
    <w:p w14:paraId="2AE478A0"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Antes de ejecutar o compilar la aplicación, comprobar que la configuración de la API corresponda al entorno que se utilizará. En un emulador Android, la dirección localhost puede hacer referencia al propio emulador y no al equipo que ejecuta el </w:t>
      </w:r>
      <w:proofErr w:type="spellStart"/>
      <w:r w:rsidRPr="007A4150">
        <w:rPr>
          <w:rFonts w:ascii="Times New Roman" w:hAnsi="Times New Roman" w:cs="Times New Roman"/>
        </w:rPr>
        <w:t>backend</w:t>
      </w:r>
      <w:proofErr w:type="spellEnd"/>
      <w:r w:rsidRPr="007A4150">
        <w:rPr>
          <w:rFonts w:ascii="Times New Roman" w:hAnsi="Times New Roman" w:cs="Times New Roman"/>
        </w:rPr>
        <w:t>; por ello, la URL debe ajustarse a la configuración de desarrollo.</w:t>
      </w:r>
    </w:p>
    <w:p w14:paraId="19F45FD4"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Para generar un APK de publicación, utilizar:</w:t>
      </w:r>
    </w:p>
    <w:p w14:paraId="4F0D095A" w14:textId="77777777" w:rsidR="007A4150" w:rsidRPr="007A4150" w:rsidRDefault="007A4150" w:rsidP="007A4150">
      <w:pPr>
        <w:jc w:val="both"/>
        <w:rPr>
          <w:rFonts w:ascii="Times New Roman" w:hAnsi="Times New Roman" w:cs="Times New Roman"/>
        </w:rPr>
      </w:pPr>
      <w:proofErr w:type="spellStart"/>
      <w:r w:rsidRPr="007A4150">
        <w:rPr>
          <w:rFonts w:ascii="Times New Roman" w:hAnsi="Times New Roman" w:cs="Times New Roman"/>
        </w:rPr>
        <w:t>flutter</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build</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apk</w:t>
      </w:r>
      <w:proofErr w:type="spellEnd"/>
      <w:r w:rsidRPr="007A4150">
        <w:rPr>
          <w:rFonts w:ascii="Times New Roman" w:hAnsi="Times New Roman" w:cs="Times New Roman"/>
        </w:rPr>
        <w:t xml:space="preserve"> --</w:t>
      </w:r>
      <w:proofErr w:type="spellStart"/>
      <w:r w:rsidRPr="007A4150">
        <w:rPr>
          <w:rFonts w:ascii="Times New Roman" w:hAnsi="Times New Roman" w:cs="Times New Roman"/>
        </w:rPr>
        <w:t>release</w:t>
      </w:r>
      <w:proofErr w:type="spellEnd"/>
    </w:p>
    <w:p w14:paraId="422CAA85"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El archivo generado normalmente se encuentra en:</w:t>
      </w:r>
    </w:p>
    <w:p w14:paraId="46968E93" w14:textId="77777777" w:rsidR="007A4150" w:rsidRPr="007A4150" w:rsidRDefault="007A4150" w:rsidP="007A4150">
      <w:pPr>
        <w:jc w:val="both"/>
        <w:rPr>
          <w:rFonts w:ascii="Times New Roman" w:hAnsi="Times New Roman" w:cs="Times New Roman"/>
          <w:lang w:val="en-US"/>
        </w:rPr>
      </w:pPr>
      <w:r w:rsidRPr="007A4150">
        <w:rPr>
          <w:rFonts w:ascii="Times New Roman" w:hAnsi="Times New Roman" w:cs="Times New Roman"/>
          <w:lang w:val="en-US"/>
        </w:rPr>
        <w:t>build/app/outputs/flutter-</w:t>
      </w:r>
      <w:proofErr w:type="spellStart"/>
      <w:r w:rsidRPr="007A4150">
        <w:rPr>
          <w:rFonts w:ascii="Times New Roman" w:hAnsi="Times New Roman" w:cs="Times New Roman"/>
          <w:lang w:val="en-US"/>
        </w:rPr>
        <w:t>apk</w:t>
      </w:r>
      <w:proofErr w:type="spellEnd"/>
      <w:r w:rsidRPr="007A4150">
        <w:rPr>
          <w:rFonts w:ascii="Times New Roman" w:hAnsi="Times New Roman" w:cs="Times New Roman"/>
          <w:lang w:val="en-US"/>
        </w:rPr>
        <w:t>/app-</w:t>
      </w:r>
      <w:proofErr w:type="spellStart"/>
      <w:r w:rsidRPr="007A4150">
        <w:rPr>
          <w:rFonts w:ascii="Times New Roman" w:hAnsi="Times New Roman" w:cs="Times New Roman"/>
          <w:lang w:val="en-US"/>
        </w:rPr>
        <w:t>release.apk</w:t>
      </w:r>
      <w:proofErr w:type="spellEnd"/>
    </w:p>
    <w:p w14:paraId="18E88A9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La ruta debe confirmarse después de completar correctamente la compilación.</w:t>
      </w:r>
    </w:p>
    <w:p w14:paraId="2C18F5D5"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b/>
          <w:bCs/>
        </w:rPr>
        <w:t>[Insertar captura B.4: compilación de la aplicación móvil.]</w:t>
      </w:r>
    </w:p>
    <w:p w14:paraId="549BAA58"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B.9. Despliegue y servicios públicos</w:t>
      </w:r>
    </w:p>
    <w:p w14:paraId="72E2D41F"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La versión publicada dispone de las siguientes direcciones:</w:t>
      </w:r>
    </w:p>
    <w:p w14:paraId="02F0A785" w14:textId="77777777" w:rsidR="007A4150" w:rsidRPr="007A4150" w:rsidRDefault="007A4150" w:rsidP="007A4150">
      <w:pPr>
        <w:numPr>
          <w:ilvl w:val="0"/>
          <w:numId w:val="59"/>
        </w:numPr>
        <w:jc w:val="both"/>
        <w:rPr>
          <w:rFonts w:ascii="Times New Roman" w:hAnsi="Times New Roman" w:cs="Times New Roman"/>
        </w:rPr>
      </w:pPr>
      <w:r w:rsidRPr="007A4150">
        <w:rPr>
          <w:rFonts w:ascii="Times New Roman" w:hAnsi="Times New Roman" w:cs="Times New Roman"/>
        </w:rPr>
        <w:t xml:space="preserve">Aplicación web: </w:t>
      </w:r>
      <w:hyperlink r:id="rId36" w:history="1">
        <w:r w:rsidRPr="007A4150">
          <w:rPr>
            <w:rStyle w:val="Hipervnculo"/>
            <w:rFonts w:ascii="Times New Roman" w:hAnsi="Times New Roman" w:cs="Times New Roman"/>
          </w:rPr>
          <w:t>https://trabajo-final-diplomado-web.onrender.com/</w:t>
        </w:r>
      </w:hyperlink>
    </w:p>
    <w:p w14:paraId="65574F56" w14:textId="77777777" w:rsidR="007A4150" w:rsidRPr="007A4150" w:rsidRDefault="007A4150" w:rsidP="007A4150">
      <w:pPr>
        <w:numPr>
          <w:ilvl w:val="0"/>
          <w:numId w:val="59"/>
        </w:numPr>
        <w:jc w:val="both"/>
        <w:rPr>
          <w:rFonts w:ascii="Times New Roman" w:hAnsi="Times New Roman" w:cs="Times New Roman"/>
          <w:lang w:val="en-US"/>
        </w:rPr>
      </w:pPr>
      <w:r w:rsidRPr="007A4150">
        <w:rPr>
          <w:rFonts w:ascii="Times New Roman" w:hAnsi="Times New Roman" w:cs="Times New Roman"/>
          <w:lang w:val="en-US"/>
        </w:rPr>
        <w:t xml:space="preserve">Backend: </w:t>
      </w:r>
      <w:hyperlink r:id="rId37" w:history="1">
        <w:r w:rsidRPr="007A4150">
          <w:rPr>
            <w:rStyle w:val="Hipervnculo"/>
            <w:rFonts w:ascii="Times New Roman" w:hAnsi="Times New Roman" w:cs="Times New Roman"/>
            <w:lang w:val="en-US"/>
          </w:rPr>
          <w:t>https://trabajo-final-diplomado.onrender.com/</w:t>
        </w:r>
      </w:hyperlink>
    </w:p>
    <w:p w14:paraId="618B9505" w14:textId="77777777" w:rsidR="007A4150" w:rsidRPr="007A4150" w:rsidRDefault="007A4150" w:rsidP="007A4150">
      <w:pPr>
        <w:numPr>
          <w:ilvl w:val="0"/>
          <w:numId w:val="59"/>
        </w:numPr>
        <w:jc w:val="both"/>
        <w:rPr>
          <w:rFonts w:ascii="Times New Roman" w:hAnsi="Times New Roman" w:cs="Times New Roman"/>
        </w:rPr>
      </w:pPr>
      <w:r w:rsidRPr="007A4150">
        <w:rPr>
          <w:rFonts w:ascii="Times New Roman" w:hAnsi="Times New Roman" w:cs="Times New Roman"/>
        </w:rPr>
        <w:t xml:space="preserve">Documentación interactiva de la API: </w:t>
      </w:r>
      <w:hyperlink r:id="rId38" w:history="1">
        <w:r w:rsidRPr="007A4150">
          <w:rPr>
            <w:rStyle w:val="Hipervnculo"/>
            <w:rFonts w:ascii="Times New Roman" w:hAnsi="Times New Roman" w:cs="Times New Roman"/>
          </w:rPr>
          <w:t>https://trabajo-final-diplomado.onrender.com/swagger-ui/index.html</w:t>
        </w:r>
      </w:hyperlink>
    </w:p>
    <w:p w14:paraId="42E0DE8C"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lastRenderedPageBreak/>
        <w:t>El despliegue debe gestionarse desde los servicios y las configuraciones autorizadas del proyecto. Para reproducirlo, se deben verificar las variables de entorno, el acceso a PostgreSQL, la configuración de CORS, el almacenamiento de archivos, el envío de correo y los mecanismos de seguridad.</w:t>
      </w:r>
    </w:p>
    <w:p w14:paraId="47C672C1"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No se deben incluir en este manual valores reales de secretos, contraseñas ni tokens.</w:t>
      </w:r>
    </w:p>
    <w:p w14:paraId="232D4469"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B.10. Verificación posterior a la instalación o al despliegue</w:t>
      </w:r>
    </w:p>
    <w:p w14:paraId="1AA63202"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Después de iniciar los servicios, se recomienda ejecutar las siguientes comprobaciones:</w:t>
      </w:r>
    </w:p>
    <w:p w14:paraId="74D9439A"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Abrir la aplicación web y confirmar que la interfaz carga.</w:t>
      </w:r>
    </w:p>
    <w:p w14:paraId="4E0352B8"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 xml:space="preserve">Comprobar que el </w:t>
      </w:r>
      <w:proofErr w:type="spellStart"/>
      <w:r w:rsidRPr="007A4150">
        <w:rPr>
          <w:rFonts w:ascii="Times New Roman" w:hAnsi="Times New Roman" w:cs="Times New Roman"/>
        </w:rPr>
        <w:t>backend</w:t>
      </w:r>
      <w:proofErr w:type="spellEnd"/>
      <w:r w:rsidRPr="007A4150">
        <w:rPr>
          <w:rFonts w:ascii="Times New Roman" w:hAnsi="Times New Roman" w:cs="Times New Roman"/>
        </w:rPr>
        <w:t xml:space="preserve"> responde en su dirección configurada.</w:t>
      </w:r>
    </w:p>
    <w:p w14:paraId="70894CB6"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 xml:space="preserve">Consultar la documentación </w:t>
      </w:r>
      <w:proofErr w:type="spellStart"/>
      <w:r w:rsidRPr="007A4150">
        <w:rPr>
          <w:rFonts w:ascii="Times New Roman" w:hAnsi="Times New Roman" w:cs="Times New Roman"/>
        </w:rPr>
        <w:t>OpenAPI</w:t>
      </w:r>
      <w:proofErr w:type="spellEnd"/>
      <w:r w:rsidRPr="007A4150">
        <w:rPr>
          <w:rFonts w:ascii="Times New Roman" w:hAnsi="Times New Roman" w:cs="Times New Roman"/>
        </w:rPr>
        <w:t xml:space="preserve"> para comprobar que la API está publicada.</w:t>
      </w:r>
    </w:p>
    <w:p w14:paraId="5E50C339"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 xml:space="preserve">Probar el acceso autenticado y verificar que los </w:t>
      </w:r>
      <w:proofErr w:type="spellStart"/>
      <w:r w:rsidRPr="007A4150">
        <w:rPr>
          <w:rFonts w:ascii="Times New Roman" w:hAnsi="Times New Roman" w:cs="Times New Roman"/>
        </w:rPr>
        <w:t>endpoints</w:t>
      </w:r>
      <w:proofErr w:type="spellEnd"/>
      <w:r w:rsidRPr="007A4150">
        <w:rPr>
          <w:rFonts w:ascii="Times New Roman" w:hAnsi="Times New Roman" w:cs="Times New Roman"/>
        </w:rPr>
        <w:t xml:space="preserve"> privados rechazan las solicitudes no autorizadas.</w:t>
      </w:r>
    </w:p>
    <w:p w14:paraId="5B5E4B21"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Realizar pruebas controladas de registro, inscripción, gestión de pagos, asistencia y certificados.</w:t>
      </w:r>
    </w:p>
    <w:p w14:paraId="4B7520A2"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Revisar los registros de ejecución para identificar errores.</w:t>
      </w:r>
    </w:p>
    <w:p w14:paraId="6771B30D" w14:textId="77777777" w:rsidR="007A4150" w:rsidRPr="007A4150" w:rsidRDefault="007A4150" w:rsidP="007A4150">
      <w:pPr>
        <w:numPr>
          <w:ilvl w:val="0"/>
          <w:numId w:val="60"/>
        </w:numPr>
        <w:jc w:val="both"/>
        <w:rPr>
          <w:rFonts w:ascii="Times New Roman" w:hAnsi="Times New Roman" w:cs="Times New Roman"/>
        </w:rPr>
      </w:pPr>
      <w:r w:rsidRPr="007A4150">
        <w:rPr>
          <w:rFonts w:ascii="Times New Roman" w:hAnsi="Times New Roman" w:cs="Times New Roman"/>
        </w:rPr>
        <w:t>Confirmar que los servicios externos configurados respondan correctamente.</w:t>
      </w:r>
    </w:p>
    <w:p w14:paraId="0FEEEF83"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Para el entorno publicado se dispone de un </w:t>
      </w:r>
      <w:proofErr w:type="spellStart"/>
      <w:r w:rsidRPr="007A4150">
        <w:rPr>
          <w:rFonts w:ascii="Times New Roman" w:hAnsi="Times New Roman" w:cs="Times New Roman"/>
        </w:rPr>
        <w:t>endpoint</w:t>
      </w:r>
      <w:proofErr w:type="spellEnd"/>
      <w:r w:rsidRPr="007A4150">
        <w:rPr>
          <w:rFonts w:ascii="Times New Roman" w:hAnsi="Times New Roman" w:cs="Times New Roman"/>
        </w:rPr>
        <w:t xml:space="preserve"> de salud:</w:t>
      </w:r>
    </w:p>
    <w:p w14:paraId="5C673CBF" w14:textId="77777777" w:rsidR="007A4150" w:rsidRPr="007A4150" w:rsidRDefault="007A4150" w:rsidP="007A4150">
      <w:pPr>
        <w:jc w:val="both"/>
        <w:rPr>
          <w:rFonts w:ascii="Times New Roman" w:hAnsi="Times New Roman" w:cs="Times New Roman"/>
        </w:rPr>
      </w:pPr>
      <w:hyperlink r:id="rId39" w:history="1">
        <w:r w:rsidRPr="007A4150">
          <w:rPr>
            <w:rStyle w:val="Hipervnculo"/>
            <w:rFonts w:ascii="Times New Roman" w:hAnsi="Times New Roman" w:cs="Times New Roman"/>
          </w:rPr>
          <w:t>https://trabajo-final-diplomado.onrender.com/api/v1/salud</w:t>
        </w:r>
      </w:hyperlink>
    </w:p>
    <w:p w14:paraId="7F924226"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 xml:space="preserve">Una respuesta satisfactoria de este </w:t>
      </w:r>
      <w:proofErr w:type="spellStart"/>
      <w:r w:rsidRPr="007A4150">
        <w:rPr>
          <w:rFonts w:ascii="Times New Roman" w:hAnsi="Times New Roman" w:cs="Times New Roman"/>
        </w:rPr>
        <w:t>endpoint</w:t>
      </w:r>
      <w:proofErr w:type="spellEnd"/>
      <w:r w:rsidRPr="007A4150">
        <w:rPr>
          <w:rFonts w:ascii="Times New Roman" w:hAnsi="Times New Roman" w:cs="Times New Roman"/>
        </w:rPr>
        <w:t xml:space="preserve"> constituye una comprobación puntual del estado comunicado por la aplicación; no demuestra por sí sola disponibilidad continua ni el correcto funcionamiento de todos los módulos.</w:t>
      </w:r>
    </w:p>
    <w:p w14:paraId="2900B90C"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B.11. Mantenimiento y seguridad</w:t>
      </w:r>
    </w:p>
    <w:p w14:paraId="1BC7C3F9"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Para el mantenimiento se recomienda:</w:t>
      </w:r>
    </w:p>
    <w:p w14:paraId="59B5ED4A"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lastRenderedPageBreak/>
        <w:t>Mantener actualizadas las dependencias de acuerdo con la compatibilidad del proyecto.</w:t>
      </w:r>
    </w:p>
    <w:p w14:paraId="335D14D0"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Revisar las migraciones antes de actualizar la base de datos.</w:t>
      </w:r>
    </w:p>
    <w:p w14:paraId="14F43CBE"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Proteger las variables de entorno y rotar los secretos cuando corresponda.</w:t>
      </w:r>
    </w:p>
    <w:p w14:paraId="78CAFBF1"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Comprobar los registros de errores y el estado de los servicios.</w:t>
      </w:r>
    </w:p>
    <w:p w14:paraId="1E30523A"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Realizar copias de seguridad de la base de datos y verificar periódicamente su restauración.</w:t>
      </w:r>
    </w:p>
    <w:p w14:paraId="3ECF3058"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Probar los procedimientos de actualización antes de aplicarlos a producción.</w:t>
      </w:r>
    </w:p>
    <w:p w14:paraId="2D7E7F6E" w14:textId="77777777" w:rsidR="007A4150" w:rsidRPr="007A4150" w:rsidRDefault="007A4150" w:rsidP="007A4150">
      <w:pPr>
        <w:numPr>
          <w:ilvl w:val="0"/>
          <w:numId w:val="61"/>
        </w:numPr>
        <w:jc w:val="both"/>
        <w:rPr>
          <w:rFonts w:ascii="Times New Roman" w:hAnsi="Times New Roman" w:cs="Times New Roman"/>
        </w:rPr>
      </w:pPr>
      <w:r w:rsidRPr="007A4150">
        <w:rPr>
          <w:rFonts w:ascii="Times New Roman" w:hAnsi="Times New Roman" w:cs="Times New Roman"/>
        </w:rPr>
        <w:t>Verificar los permisos de los archivos y el acceso a los servicios externos.</w:t>
      </w:r>
    </w:p>
    <w:p w14:paraId="68EB622B"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Los procedimientos de respaldo y restauración deben documentarse de acuerdo con la configuración real de producción y comprobarse mediante una prueba antes de considerarlos operativos.</w:t>
      </w:r>
    </w:p>
    <w:p w14:paraId="29220934" w14:textId="77777777" w:rsidR="007A4150" w:rsidRPr="007A4150" w:rsidRDefault="007A4150" w:rsidP="007A4150">
      <w:pPr>
        <w:jc w:val="both"/>
        <w:rPr>
          <w:rFonts w:ascii="Times New Roman" w:hAnsi="Times New Roman" w:cs="Times New Roman"/>
          <w:b/>
          <w:bCs/>
        </w:rPr>
      </w:pPr>
      <w:r w:rsidRPr="007A4150">
        <w:rPr>
          <w:rFonts w:ascii="Times New Roman" w:hAnsi="Times New Roman" w:cs="Times New Roman"/>
          <w:b/>
          <w:bCs/>
        </w:rPr>
        <w:t>B.12. Limitaciones del manual</w:t>
      </w:r>
    </w:p>
    <w:p w14:paraId="19C7D3DA" w14:textId="77777777" w:rsidR="007A4150" w:rsidRPr="007A4150" w:rsidRDefault="007A4150" w:rsidP="007A4150">
      <w:pPr>
        <w:jc w:val="both"/>
        <w:rPr>
          <w:rFonts w:ascii="Times New Roman" w:hAnsi="Times New Roman" w:cs="Times New Roman"/>
        </w:rPr>
      </w:pPr>
      <w:r w:rsidRPr="007A4150">
        <w:rPr>
          <w:rFonts w:ascii="Times New Roman" w:hAnsi="Times New Roman" w:cs="Times New Roman"/>
        </w:rPr>
        <w:t>Las instrucciones deben contrastarse con los archivos de configuración y los scripts vigentes del repositorio antes de realizar una instalación definitiva. Los comandos indicados son procedimientos de referencia; no sustituyen la verificación de la estructura, los perfiles y las variables de entorno reales del proyecto.</w:t>
      </w:r>
    </w:p>
    <w:p w14:paraId="0626A253" w14:textId="59E61565" w:rsidR="00E62FA5" w:rsidRPr="00F8065B" w:rsidRDefault="00E62FA5">
      <w:pPr>
        <w:jc w:val="both"/>
        <w:rPr>
          <w:rFonts w:ascii="Times New Roman" w:hAnsi="Times New Roman" w:cs="Times New Roman"/>
        </w:rPr>
      </w:pPr>
    </w:p>
    <w:p w14:paraId="132DEFD8" w14:textId="77777777" w:rsidR="00E62FA5" w:rsidRPr="00F8065B" w:rsidRDefault="00795B6F">
      <w:pPr>
        <w:pStyle w:val="Ttulo2"/>
        <w:spacing w:before="280" w:after="200"/>
        <w:rPr>
          <w:rFonts w:ascii="Times New Roman" w:hAnsi="Times New Roman" w:cs="Times New Roman"/>
        </w:rPr>
      </w:pPr>
      <w:bookmarkStart w:id="42" w:name="_Toc241349562"/>
      <w:r w:rsidRPr="00F8065B">
        <w:rPr>
          <w:rFonts w:ascii="Times New Roman" w:hAnsi="Times New Roman" w:cs="Times New Roman"/>
        </w:rPr>
        <w:t>Anexo C. Enlace al repositorio de código</w:t>
      </w:r>
      <w:bookmarkEnd w:id="42"/>
    </w:p>
    <w:p w14:paraId="50F0108A"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C.1. Identificación del repositorio</w:t>
      </w:r>
    </w:p>
    <w:p w14:paraId="24B75CEB"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El código fuente de la plataforma Vidia se encuentra alojado en GitHub.</w:t>
      </w:r>
    </w:p>
    <w:p w14:paraId="29747498"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Repositorio:</w:t>
      </w:r>
      <w:r w:rsidRPr="00915093">
        <w:rPr>
          <w:rFonts w:ascii="Times New Roman" w:hAnsi="Times New Roman" w:cs="Times New Roman"/>
        </w:rPr>
        <w:t xml:space="preserve"> </w:t>
      </w:r>
      <w:hyperlink r:id="rId40" w:history="1">
        <w:r w:rsidRPr="00915093">
          <w:rPr>
            <w:rStyle w:val="Hipervnculo"/>
            <w:rFonts w:ascii="Times New Roman" w:hAnsi="Times New Roman" w:cs="Times New Roman"/>
          </w:rPr>
          <w:t>https://github.com/felix-lamas/trabajo-final-diplomado.git</w:t>
        </w:r>
      </w:hyperlink>
    </w:p>
    <w:p w14:paraId="73A9C12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Página del proyecto:</w:t>
      </w:r>
      <w:r w:rsidRPr="00915093">
        <w:rPr>
          <w:rFonts w:ascii="Times New Roman" w:hAnsi="Times New Roman" w:cs="Times New Roman"/>
        </w:rPr>
        <w:t xml:space="preserve"> </w:t>
      </w:r>
      <w:hyperlink r:id="rId41" w:history="1">
        <w:r w:rsidRPr="00915093">
          <w:rPr>
            <w:rStyle w:val="Hipervnculo"/>
            <w:rFonts w:ascii="Times New Roman" w:hAnsi="Times New Roman" w:cs="Times New Roman"/>
          </w:rPr>
          <w:t>https://github.com/felix-lamas/trabajo-final-diplomado</w:t>
        </w:r>
      </w:hyperlink>
    </w:p>
    <w:p w14:paraId="526428D8"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lastRenderedPageBreak/>
        <w:t>Versión de referencia de la aplicación móvil:</w:t>
      </w:r>
      <w:r w:rsidRPr="00915093">
        <w:rPr>
          <w:rFonts w:ascii="Times New Roman" w:hAnsi="Times New Roman" w:cs="Times New Roman"/>
        </w:rPr>
        <w:t xml:space="preserve"> v1.0.0.</w:t>
      </w:r>
    </w:p>
    <w:p w14:paraId="677FD67C"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El repositorio constituye el punto de consulta del código fuente, los archivos de configuración versionados y la documentación incorporada al proyecto.</w:t>
      </w:r>
    </w:p>
    <w:p w14:paraId="2E544218"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C.2. Procedimiento de acceso</w:t>
      </w:r>
    </w:p>
    <w:p w14:paraId="71784D8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Para consultar el código fuente, el tribunal puede seguir estos pasos:</w:t>
      </w:r>
    </w:p>
    <w:p w14:paraId="2F43712A"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Abrir la dirección del repositorio desde un navegador.</w:t>
      </w:r>
    </w:p>
    <w:p w14:paraId="49591D6B"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Verificar que el repositorio sea accesible con los permisos habilitados.</w:t>
      </w:r>
    </w:p>
    <w:p w14:paraId="7ACA5E72"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Revisar la estructura de carpetas y los archivos de documentación.</w:t>
      </w:r>
    </w:p>
    <w:p w14:paraId="40962DAE"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Consultar el historial de cambios y las etiquetas de versión disponibles.</w:t>
      </w:r>
    </w:p>
    <w:p w14:paraId="5C634633"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Descargar una copia del proyecto mediante la opción de descarga del repositorio o utilizando Git.</w:t>
      </w:r>
    </w:p>
    <w:p w14:paraId="6788F222" w14:textId="77777777" w:rsidR="00915093" w:rsidRPr="00915093" w:rsidRDefault="00915093" w:rsidP="00915093">
      <w:pPr>
        <w:numPr>
          <w:ilvl w:val="0"/>
          <w:numId w:val="62"/>
        </w:numPr>
        <w:jc w:val="both"/>
        <w:rPr>
          <w:rFonts w:ascii="Times New Roman" w:hAnsi="Times New Roman" w:cs="Times New Roman"/>
        </w:rPr>
      </w:pPr>
      <w:r w:rsidRPr="00915093">
        <w:rPr>
          <w:rFonts w:ascii="Times New Roman" w:hAnsi="Times New Roman" w:cs="Times New Roman"/>
        </w:rPr>
        <w:t>Seguir las instrucciones de instalación del Anexo B para preparar el entorno local.</w:t>
      </w:r>
    </w:p>
    <w:p w14:paraId="0BBDF9D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Si el repositorio o alguno de sus recursos requiere autenticación, se deberá proporcionar al tribunal un acceso autorizado antes de la evaluación. No se deben incluir contraseñas personales ni tokens en la monografía.</w:t>
      </w:r>
    </w:p>
    <w:p w14:paraId="12276243"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C.3. Evidencia de acceso</w:t>
      </w:r>
    </w:p>
    <w:p w14:paraId="0BF1690D"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Para facilitar la comprobación, se recomienda incorporar una captura de la página del repositorio en la que se visualicen su dirección, la estructura principal de archivos y la versión o etiqueta correspondiente.</w:t>
      </w:r>
    </w:p>
    <w:p w14:paraId="4757E0DA"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C.1: página del repositorio de Vidia.]</w:t>
      </w:r>
    </w:p>
    <w:p w14:paraId="1159EFD4"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La disponibilidad del enlace no implica que el código haya sido auditado íntegramente ni que una versión concreta del repositorio coincida necesariamente con la versión </w:t>
      </w:r>
      <w:r w:rsidRPr="00915093">
        <w:rPr>
          <w:rFonts w:ascii="Times New Roman" w:hAnsi="Times New Roman" w:cs="Times New Roman"/>
        </w:rPr>
        <w:lastRenderedPageBreak/>
        <w:t xml:space="preserve">actualmente desplegada. Para garantizar la trazabilidad, se recomienda identificar el </w:t>
      </w:r>
      <w:proofErr w:type="spellStart"/>
      <w:r w:rsidRPr="00915093">
        <w:rPr>
          <w:rFonts w:ascii="Times New Roman" w:hAnsi="Times New Roman" w:cs="Times New Roman"/>
        </w:rPr>
        <w:t>commit</w:t>
      </w:r>
      <w:proofErr w:type="spellEnd"/>
      <w:r w:rsidRPr="00915093">
        <w:rPr>
          <w:rFonts w:ascii="Times New Roman" w:hAnsi="Times New Roman" w:cs="Times New Roman"/>
        </w:rPr>
        <w:t xml:space="preserve"> exacto utilizado en la entrega final.</w:t>
      </w:r>
    </w:p>
    <w:p w14:paraId="76B37166" w14:textId="6A9E6328" w:rsidR="00E62FA5" w:rsidRPr="00F8065B" w:rsidRDefault="00E62FA5">
      <w:pPr>
        <w:jc w:val="both"/>
        <w:rPr>
          <w:rFonts w:ascii="Times New Roman" w:hAnsi="Times New Roman" w:cs="Times New Roman"/>
        </w:rPr>
      </w:pPr>
    </w:p>
    <w:p w14:paraId="5D12526F" w14:textId="0D727FC5" w:rsidR="00E62FA5" w:rsidRPr="00F8065B" w:rsidRDefault="00795B6F">
      <w:pPr>
        <w:pStyle w:val="Ttulo2"/>
        <w:spacing w:before="280" w:after="200"/>
        <w:rPr>
          <w:rFonts w:ascii="Times New Roman" w:hAnsi="Times New Roman" w:cs="Times New Roman"/>
        </w:rPr>
      </w:pPr>
      <w:bookmarkStart w:id="43" w:name="_Toc241349563"/>
      <w:r w:rsidRPr="00F8065B">
        <w:rPr>
          <w:rFonts w:ascii="Times New Roman" w:hAnsi="Times New Roman" w:cs="Times New Roman"/>
        </w:rPr>
        <w:t xml:space="preserve">Anexo D. Dirección pública del sistema desplegado </w:t>
      </w:r>
      <w:bookmarkEnd w:id="43"/>
      <w:r w:rsidR="00915093">
        <w:rPr>
          <w:rFonts w:ascii="Times New Roman" w:hAnsi="Times New Roman" w:cs="Times New Roman"/>
        </w:rPr>
        <w:t>y la aplicación móvil</w:t>
      </w:r>
    </w:p>
    <w:p w14:paraId="406015C9"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D.1. Aplicación web</w:t>
      </w:r>
    </w:p>
    <w:p w14:paraId="4130990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aplicación web de Vidia está publicada en la siguiente dirección:</w:t>
      </w:r>
    </w:p>
    <w:p w14:paraId="006BC005" w14:textId="77777777" w:rsidR="00915093" w:rsidRPr="00915093" w:rsidRDefault="00915093" w:rsidP="00915093">
      <w:pPr>
        <w:jc w:val="both"/>
        <w:rPr>
          <w:rFonts w:ascii="Times New Roman" w:hAnsi="Times New Roman" w:cs="Times New Roman"/>
        </w:rPr>
      </w:pPr>
      <w:hyperlink r:id="rId42" w:history="1">
        <w:r w:rsidRPr="00915093">
          <w:rPr>
            <w:rStyle w:val="Hipervnculo"/>
            <w:rFonts w:ascii="Times New Roman" w:hAnsi="Times New Roman" w:cs="Times New Roman"/>
          </w:rPr>
          <w:t>https://trabajo-final-diplomado-web.onrender.com/</w:t>
        </w:r>
      </w:hyperlink>
    </w:p>
    <w:p w14:paraId="40B239D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El acceso se realiza mediante un navegador web compatible y una conexión a Internet. Las funcionalidades privadas requieren autenticación y dependen de los permisos asignados a cada usuario.</w:t>
      </w:r>
    </w:p>
    <w:p w14:paraId="1060AAAC"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 xml:space="preserve">D.2. </w:t>
      </w:r>
      <w:proofErr w:type="spellStart"/>
      <w:r w:rsidRPr="00915093">
        <w:rPr>
          <w:rFonts w:ascii="Times New Roman" w:hAnsi="Times New Roman" w:cs="Times New Roman"/>
          <w:b/>
          <w:bCs/>
        </w:rPr>
        <w:t>Backend</w:t>
      </w:r>
      <w:proofErr w:type="spellEnd"/>
      <w:r w:rsidRPr="00915093">
        <w:rPr>
          <w:rFonts w:ascii="Times New Roman" w:hAnsi="Times New Roman" w:cs="Times New Roman"/>
          <w:b/>
          <w:bCs/>
        </w:rPr>
        <w:t xml:space="preserve"> y documentación de la API</w:t>
      </w:r>
    </w:p>
    <w:p w14:paraId="678039B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La dirección pública del </w:t>
      </w:r>
      <w:proofErr w:type="spellStart"/>
      <w:r w:rsidRPr="00915093">
        <w:rPr>
          <w:rFonts w:ascii="Times New Roman" w:hAnsi="Times New Roman" w:cs="Times New Roman"/>
        </w:rPr>
        <w:t>backend</w:t>
      </w:r>
      <w:proofErr w:type="spellEnd"/>
      <w:r w:rsidRPr="00915093">
        <w:rPr>
          <w:rFonts w:ascii="Times New Roman" w:hAnsi="Times New Roman" w:cs="Times New Roman"/>
        </w:rPr>
        <w:t xml:space="preserve"> es:</w:t>
      </w:r>
    </w:p>
    <w:p w14:paraId="3D32E1EB" w14:textId="77777777" w:rsidR="00915093" w:rsidRPr="00915093" w:rsidRDefault="00915093" w:rsidP="00915093">
      <w:pPr>
        <w:jc w:val="both"/>
        <w:rPr>
          <w:rFonts w:ascii="Times New Roman" w:hAnsi="Times New Roman" w:cs="Times New Roman"/>
        </w:rPr>
      </w:pPr>
      <w:hyperlink r:id="rId43" w:history="1">
        <w:r w:rsidRPr="00915093">
          <w:rPr>
            <w:rStyle w:val="Hipervnculo"/>
            <w:rFonts w:ascii="Times New Roman" w:hAnsi="Times New Roman" w:cs="Times New Roman"/>
          </w:rPr>
          <w:t>https://trabajo-final-diplomado.onrender.com/</w:t>
        </w:r>
      </w:hyperlink>
    </w:p>
    <w:p w14:paraId="6411D64D"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La documentación interactiva de los </w:t>
      </w:r>
      <w:proofErr w:type="spellStart"/>
      <w:r w:rsidRPr="00915093">
        <w:rPr>
          <w:rFonts w:ascii="Times New Roman" w:hAnsi="Times New Roman" w:cs="Times New Roman"/>
        </w:rPr>
        <w:t>endpoints</w:t>
      </w:r>
      <w:proofErr w:type="spellEnd"/>
      <w:r w:rsidRPr="00915093">
        <w:rPr>
          <w:rFonts w:ascii="Times New Roman" w:hAnsi="Times New Roman" w:cs="Times New Roman"/>
        </w:rPr>
        <w:t xml:space="preserve"> se encuentra disponible en:</w:t>
      </w:r>
    </w:p>
    <w:p w14:paraId="1B573153" w14:textId="77777777" w:rsidR="00915093" w:rsidRPr="00915093" w:rsidRDefault="00915093" w:rsidP="00915093">
      <w:pPr>
        <w:jc w:val="both"/>
        <w:rPr>
          <w:rFonts w:ascii="Times New Roman" w:hAnsi="Times New Roman" w:cs="Times New Roman"/>
        </w:rPr>
      </w:pPr>
      <w:hyperlink r:id="rId44" w:history="1">
        <w:r w:rsidRPr="00915093">
          <w:rPr>
            <w:rStyle w:val="Hipervnculo"/>
            <w:rFonts w:ascii="Times New Roman" w:hAnsi="Times New Roman" w:cs="Times New Roman"/>
          </w:rPr>
          <w:t>https://trabajo-final-diplomado.onrender.com/swagger-ui/index.html</w:t>
        </w:r>
      </w:hyperlink>
    </w:p>
    <w:p w14:paraId="7B0BFF7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La documentación </w:t>
      </w:r>
      <w:proofErr w:type="spellStart"/>
      <w:r w:rsidRPr="00915093">
        <w:rPr>
          <w:rFonts w:ascii="Times New Roman" w:hAnsi="Times New Roman" w:cs="Times New Roman"/>
        </w:rPr>
        <w:t>OpenAPI</w:t>
      </w:r>
      <w:proofErr w:type="spellEnd"/>
      <w:r w:rsidRPr="00915093">
        <w:rPr>
          <w:rFonts w:ascii="Times New Roman" w:hAnsi="Times New Roman" w:cs="Times New Roman"/>
        </w:rPr>
        <w:t xml:space="preserve"> permite consultar las operaciones expuestas por el </w:t>
      </w:r>
      <w:proofErr w:type="spellStart"/>
      <w:r w:rsidRPr="00915093">
        <w:rPr>
          <w:rFonts w:ascii="Times New Roman" w:hAnsi="Times New Roman" w:cs="Times New Roman"/>
        </w:rPr>
        <w:t>backend</w:t>
      </w:r>
      <w:proofErr w:type="spellEnd"/>
      <w:r w:rsidRPr="00915093">
        <w:rPr>
          <w:rFonts w:ascii="Times New Roman" w:hAnsi="Times New Roman" w:cs="Times New Roman"/>
        </w:rPr>
        <w:t xml:space="preserve"> y, cuando corresponda, ejecutar solicitudes de prueba. Las operaciones que requieran autenticación deben probarse con credenciales autorizadas y datos de prueba.</w:t>
      </w:r>
    </w:p>
    <w:p w14:paraId="1654488E"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D.3. Aplicación móvil Android</w:t>
      </w:r>
    </w:p>
    <w:p w14:paraId="3A703EA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La aplicación móvil se distribuye mediante la versión v1.0.0 publicada en GitHub </w:t>
      </w:r>
      <w:proofErr w:type="spellStart"/>
      <w:r w:rsidRPr="00915093">
        <w:rPr>
          <w:rFonts w:ascii="Times New Roman" w:hAnsi="Times New Roman" w:cs="Times New Roman"/>
        </w:rPr>
        <w:t>Releases</w:t>
      </w:r>
      <w:proofErr w:type="spellEnd"/>
      <w:r w:rsidRPr="00915093">
        <w:rPr>
          <w:rFonts w:ascii="Times New Roman" w:hAnsi="Times New Roman" w:cs="Times New Roman"/>
        </w:rPr>
        <w:t>.</w:t>
      </w:r>
    </w:p>
    <w:p w14:paraId="7F1FBEE4"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Página de la versión:</w:t>
      </w:r>
    </w:p>
    <w:p w14:paraId="7FEB1C32" w14:textId="77777777" w:rsidR="00915093" w:rsidRPr="00915093" w:rsidRDefault="00915093" w:rsidP="00915093">
      <w:pPr>
        <w:jc w:val="both"/>
        <w:rPr>
          <w:rFonts w:ascii="Times New Roman" w:hAnsi="Times New Roman" w:cs="Times New Roman"/>
        </w:rPr>
      </w:pPr>
      <w:hyperlink r:id="rId45" w:history="1">
        <w:r w:rsidRPr="00915093">
          <w:rPr>
            <w:rStyle w:val="Hipervnculo"/>
            <w:rFonts w:ascii="Times New Roman" w:hAnsi="Times New Roman" w:cs="Times New Roman"/>
          </w:rPr>
          <w:t>https://github.com/felix-lamas/trabajo-final-diplomado/releases/tag/v1.0.0</w:t>
        </w:r>
      </w:hyperlink>
    </w:p>
    <w:p w14:paraId="79A5B59A"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lastRenderedPageBreak/>
        <w:t>Archivo APK:</w:t>
      </w:r>
    </w:p>
    <w:p w14:paraId="6534D67F" w14:textId="77777777" w:rsidR="00915093" w:rsidRPr="00915093" w:rsidRDefault="00915093" w:rsidP="00915093">
      <w:pPr>
        <w:jc w:val="both"/>
        <w:rPr>
          <w:rFonts w:ascii="Times New Roman" w:hAnsi="Times New Roman" w:cs="Times New Roman"/>
        </w:rPr>
      </w:pPr>
      <w:hyperlink r:id="rId46" w:history="1">
        <w:r w:rsidRPr="00915093">
          <w:rPr>
            <w:rStyle w:val="Hipervnculo"/>
            <w:rFonts w:ascii="Times New Roman" w:hAnsi="Times New Roman" w:cs="Times New Roman"/>
          </w:rPr>
          <w:t>https://github.com/felix-lamas/trabajo-final-diplomado/releases/download/v1.0.0/app-release.apk</w:t>
        </w:r>
      </w:hyperlink>
    </w:p>
    <w:p w14:paraId="3715A23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Para instalar la aplicación:</w:t>
      </w:r>
    </w:p>
    <w:p w14:paraId="53FD479D" w14:textId="77777777" w:rsidR="00915093" w:rsidRPr="00915093" w:rsidRDefault="00915093" w:rsidP="00915093">
      <w:pPr>
        <w:numPr>
          <w:ilvl w:val="0"/>
          <w:numId w:val="63"/>
        </w:numPr>
        <w:jc w:val="both"/>
        <w:rPr>
          <w:rFonts w:ascii="Times New Roman" w:hAnsi="Times New Roman" w:cs="Times New Roman"/>
        </w:rPr>
      </w:pPr>
      <w:r w:rsidRPr="00915093">
        <w:rPr>
          <w:rFonts w:ascii="Times New Roman" w:hAnsi="Times New Roman" w:cs="Times New Roman"/>
        </w:rPr>
        <w:t>Abrir la página de la versión desde un dispositivo Android o descargar el archivo APK en el dispositivo.</w:t>
      </w:r>
    </w:p>
    <w:p w14:paraId="36B122E2" w14:textId="77777777" w:rsidR="00915093" w:rsidRPr="00915093" w:rsidRDefault="00915093" w:rsidP="00915093">
      <w:pPr>
        <w:numPr>
          <w:ilvl w:val="0"/>
          <w:numId w:val="63"/>
        </w:numPr>
        <w:jc w:val="both"/>
        <w:rPr>
          <w:rFonts w:ascii="Times New Roman" w:hAnsi="Times New Roman" w:cs="Times New Roman"/>
        </w:rPr>
      </w:pPr>
      <w:r w:rsidRPr="00915093">
        <w:rPr>
          <w:rFonts w:ascii="Times New Roman" w:hAnsi="Times New Roman" w:cs="Times New Roman"/>
        </w:rPr>
        <w:t>Verificar que el archivo descargado corresponda a la versión publicada.</w:t>
      </w:r>
    </w:p>
    <w:p w14:paraId="44941191" w14:textId="77777777" w:rsidR="00915093" w:rsidRPr="00915093" w:rsidRDefault="00915093" w:rsidP="00915093">
      <w:pPr>
        <w:numPr>
          <w:ilvl w:val="0"/>
          <w:numId w:val="63"/>
        </w:numPr>
        <w:jc w:val="both"/>
        <w:rPr>
          <w:rFonts w:ascii="Times New Roman" w:hAnsi="Times New Roman" w:cs="Times New Roman"/>
        </w:rPr>
      </w:pPr>
      <w:r w:rsidRPr="00915093">
        <w:rPr>
          <w:rFonts w:ascii="Times New Roman" w:hAnsi="Times New Roman" w:cs="Times New Roman"/>
        </w:rPr>
        <w:t>Si Android solicita autorización para instalar aplicaciones procedentes de esa fuente, revisar la configuración de seguridad y autorizarla únicamente si se ha verificado la procedencia del archivo.</w:t>
      </w:r>
    </w:p>
    <w:p w14:paraId="7F72BCDE" w14:textId="77777777" w:rsidR="00915093" w:rsidRPr="00915093" w:rsidRDefault="00915093" w:rsidP="00915093">
      <w:pPr>
        <w:numPr>
          <w:ilvl w:val="0"/>
          <w:numId w:val="63"/>
        </w:numPr>
        <w:jc w:val="both"/>
        <w:rPr>
          <w:rFonts w:ascii="Times New Roman" w:hAnsi="Times New Roman" w:cs="Times New Roman"/>
        </w:rPr>
      </w:pPr>
      <w:r w:rsidRPr="00915093">
        <w:rPr>
          <w:rFonts w:ascii="Times New Roman" w:hAnsi="Times New Roman" w:cs="Times New Roman"/>
        </w:rPr>
        <w:t>Abrir el archivo APK y seguir las indicaciones del sistema.</w:t>
      </w:r>
    </w:p>
    <w:p w14:paraId="6FC47EA4" w14:textId="77777777" w:rsidR="00915093" w:rsidRPr="00915093" w:rsidRDefault="00915093" w:rsidP="00915093">
      <w:pPr>
        <w:numPr>
          <w:ilvl w:val="0"/>
          <w:numId w:val="63"/>
        </w:numPr>
        <w:jc w:val="both"/>
        <w:rPr>
          <w:rFonts w:ascii="Times New Roman" w:hAnsi="Times New Roman" w:cs="Times New Roman"/>
        </w:rPr>
      </w:pPr>
      <w:r w:rsidRPr="00915093">
        <w:rPr>
          <w:rFonts w:ascii="Times New Roman" w:hAnsi="Times New Roman" w:cs="Times New Roman"/>
        </w:rPr>
        <w:t xml:space="preserve">Iniciar la aplicación y comprobar su conexión con el </w:t>
      </w:r>
      <w:proofErr w:type="spellStart"/>
      <w:r w:rsidRPr="00915093">
        <w:rPr>
          <w:rFonts w:ascii="Times New Roman" w:hAnsi="Times New Roman" w:cs="Times New Roman"/>
        </w:rPr>
        <w:t>backend</w:t>
      </w:r>
      <w:proofErr w:type="spellEnd"/>
      <w:r w:rsidRPr="00915093">
        <w:rPr>
          <w:rFonts w:ascii="Times New Roman" w:hAnsi="Times New Roman" w:cs="Times New Roman"/>
        </w:rPr>
        <w:t>.</w:t>
      </w:r>
    </w:p>
    <w:p w14:paraId="603B4C4B"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instalación puede variar según la versión de Android y la configuración del dispositivo.</w:t>
      </w:r>
    </w:p>
    <w:p w14:paraId="5DEAB6AE"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D.4. Identificación y comprobación del archivo</w:t>
      </w:r>
    </w:p>
    <w:p w14:paraId="106F1E7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El paquete Android registrado para la aplicación es:</w:t>
      </w:r>
    </w:p>
    <w:p w14:paraId="11F041E7" w14:textId="77777777" w:rsidR="00915093" w:rsidRPr="00915093" w:rsidRDefault="00915093" w:rsidP="00915093">
      <w:pPr>
        <w:jc w:val="both"/>
        <w:rPr>
          <w:rFonts w:ascii="Times New Roman" w:hAnsi="Times New Roman" w:cs="Times New Roman"/>
        </w:rPr>
      </w:pPr>
      <w:proofErr w:type="spellStart"/>
      <w:proofErr w:type="gramStart"/>
      <w:r w:rsidRPr="00915093">
        <w:rPr>
          <w:rFonts w:ascii="Times New Roman" w:hAnsi="Times New Roman" w:cs="Times New Roman"/>
        </w:rPr>
        <w:t>bo.edu.uajms</w:t>
      </w:r>
      <w:proofErr w:type="gramEnd"/>
      <w:r w:rsidRPr="00915093">
        <w:rPr>
          <w:rFonts w:ascii="Times New Roman" w:hAnsi="Times New Roman" w:cs="Times New Roman"/>
        </w:rPr>
        <w:t>.vidia</w:t>
      </w:r>
      <w:proofErr w:type="spellEnd"/>
    </w:p>
    <w:p w14:paraId="491CF4C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versión publicada se identifica mediante la etiqueta v1.0.0. El hash SHA-256 registrado para el archivo de esa versión es:</w:t>
      </w:r>
    </w:p>
    <w:p w14:paraId="76E6BF5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c30582d2996852fcf53a505a8ecdca71edf6f2f83b3e9ec2e36b5147dc0c9dde</w:t>
      </w:r>
    </w:p>
    <w:p w14:paraId="0D4873E2"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Para verificar la integridad del archivo descargado, se debe calcular su hash SHA-256 y compararlo con el valor anterior. La coincidencia permite comprobar que los archivos son idénticos respecto de ese resumen criptográfico; no constituye por sí sola una certificación independiente de seguridad.</w:t>
      </w:r>
    </w:p>
    <w:p w14:paraId="2F926CF6"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lastRenderedPageBreak/>
        <w:t>D.5. Evidencia del despliegue</w:t>
      </w:r>
    </w:p>
    <w:p w14:paraId="1F6AD44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Para la versión documentada se registraron comprobaciones puntuales de acceso a la aplicación web, al </w:t>
      </w:r>
      <w:proofErr w:type="spellStart"/>
      <w:r w:rsidRPr="00915093">
        <w:rPr>
          <w:rFonts w:ascii="Times New Roman" w:hAnsi="Times New Roman" w:cs="Times New Roman"/>
        </w:rPr>
        <w:t>backend</w:t>
      </w:r>
      <w:proofErr w:type="spellEnd"/>
      <w:r w:rsidRPr="00915093">
        <w:rPr>
          <w:rFonts w:ascii="Times New Roman" w:hAnsi="Times New Roman" w:cs="Times New Roman"/>
        </w:rPr>
        <w:t xml:space="preserve">, a la documentación </w:t>
      </w:r>
      <w:proofErr w:type="spellStart"/>
      <w:r w:rsidRPr="00915093">
        <w:rPr>
          <w:rFonts w:ascii="Times New Roman" w:hAnsi="Times New Roman" w:cs="Times New Roman"/>
        </w:rPr>
        <w:t>OpenAPI</w:t>
      </w:r>
      <w:proofErr w:type="spellEnd"/>
      <w:r w:rsidRPr="00915093">
        <w:rPr>
          <w:rFonts w:ascii="Times New Roman" w:hAnsi="Times New Roman" w:cs="Times New Roman"/>
        </w:rPr>
        <w:t xml:space="preserve"> y al </w:t>
      </w:r>
      <w:proofErr w:type="spellStart"/>
      <w:r w:rsidRPr="00915093">
        <w:rPr>
          <w:rFonts w:ascii="Times New Roman" w:hAnsi="Times New Roman" w:cs="Times New Roman"/>
        </w:rPr>
        <w:t>endpoint</w:t>
      </w:r>
      <w:proofErr w:type="spellEnd"/>
      <w:r w:rsidRPr="00915093">
        <w:rPr>
          <w:rFonts w:ascii="Times New Roman" w:hAnsi="Times New Roman" w:cs="Times New Roman"/>
        </w:rPr>
        <w:t xml:space="preserve"> de salud. Estas comprobaciones constituyen evidencia de accesibilidad en el momento de la revisión, pero no garantizan disponibilidad permanente.</w:t>
      </w:r>
    </w:p>
    <w:p w14:paraId="605DDF5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D.1: página pública de Vidia.]</w:t>
      </w:r>
    </w:p>
    <w:p w14:paraId="0C4DCDA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 xml:space="preserve">[Insertar figura D.2: documentación </w:t>
      </w:r>
      <w:proofErr w:type="spellStart"/>
      <w:r w:rsidRPr="00915093">
        <w:rPr>
          <w:rFonts w:ascii="Times New Roman" w:hAnsi="Times New Roman" w:cs="Times New Roman"/>
          <w:b/>
          <w:bCs/>
        </w:rPr>
        <w:t>Swagger</w:t>
      </w:r>
      <w:proofErr w:type="spellEnd"/>
      <w:r w:rsidRPr="00915093">
        <w:rPr>
          <w:rFonts w:ascii="Times New Roman" w:hAnsi="Times New Roman" w:cs="Times New Roman"/>
          <w:b/>
          <w:bCs/>
        </w:rPr>
        <w:t xml:space="preserve"> UI.]</w:t>
      </w:r>
    </w:p>
    <w:p w14:paraId="1FD6FFE5"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D.3: página de publicación de la versión Android.]</w:t>
      </w:r>
    </w:p>
    <w:p w14:paraId="1623BC9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D.4: aplicación móvil instalada y ejecutándose en un dispositivo.]</w:t>
      </w:r>
    </w:p>
    <w:p w14:paraId="22F15A3F" w14:textId="336F91C8" w:rsidR="00E62FA5" w:rsidRPr="00F8065B" w:rsidRDefault="00E62FA5">
      <w:pPr>
        <w:jc w:val="both"/>
        <w:rPr>
          <w:rFonts w:ascii="Times New Roman" w:hAnsi="Times New Roman" w:cs="Times New Roman"/>
        </w:rPr>
      </w:pPr>
    </w:p>
    <w:p w14:paraId="7C72E3AB" w14:textId="77777777" w:rsidR="00915093" w:rsidRPr="00915093" w:rsidRDefault="00915093" w:rsidP="00915093">
      <w:pPr>
        <w:pStyle w:val="Ttulo3"/>
        <w:rPr>
          <w:rFonts w:ascii="Times New Roman" w:hAnsi="Times New Roman" w:cs="Times New Roman"/>
        </w:rPr>
      </w:pPr>
      <w:r w:rsidRPr="00915093">
        <w:rPr>
          <w:rFonts w:ascii="Times New Roman" w:hAnsi="Times New Roman" w:cs="Times New Roman"/>
        </w:rPr>
        <w:t>ANEXO E. DIAGRAMAS TÉCNICOS DE VIDIA</w:t>
      </w:r>
    </w:p>
    <w:p w14:paraId="5E95071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Este anexo reúne los diagramas técnicos utilizados para describir la arquitectura, el diseño y el funcionamiento de la plataforma Vidia. Se incorporarán en tamaño suficiente para que los elementos, relaciones, etiquetas y leyendas puedan leerse sin dificultad.</w:t>
      </w:r>
    </w:p>
    <w:p w14:paraId="163CD90A"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E.1. Diagrama de arquitectura general</w:t>
      </w:r>
    </w:p>
    <w:p w14:paraId="375F218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Representa la relación entre la aplicación web Angular, la aplicación móvil </w:t>
      </w:r>
      <w:proofErr w:type="spellStart"/>
      <w:r w:rsidRPr="00915093">
        <w:rPr>
          <w:rFonts w:ascii="Times New Roman" w:hAnsi="Times New Roman" w:cs="Times New Roman"/>
        </w:rPr>
        <w:t>Flutter</w:t>
      </w:r>
      <w:proofErr w:type="spellEnd"/>
      <w:r w:rsidRPr="00915093">
        <w:rPr>
          <w:rFonts w:ascii="Times New Roman" w:hAnsi="Times New Roman" w:cs="Times New Roman"/>
        </w:rPr>
        <w:t xml:space="preserve">, el </w:t>
      </w:r>
      <w:proofErr w:type="spellStart"/>
      <w:r w:rsidRPr="00915093">
        <w:rPr>
          <w:rFonts w:ascii="Times New Roman" w:hAnsi="Times New Roman" w:cs="Times New Roman"/>
        </w:rPr>
        <w:t>backend</w:t>
      </w:r>
      <w:proofErr w:type="spellEnd"/>
      <w:r w:rsidRPr="00915093">
        <w:rPr>
          <w:rFonts w:ascii="Times New Roman" w:hAnsi="Times New Roman" w:cs="Times New Roman"/>
        </w:rPr>
        <w:t xml:space="preserve"> Spring </w:t>
      </w:r>
      <w:proofErr w:type="spellStart"/>
      <w:r w:rsidRPr="00915093">
        <w:rPr>
          <w:rFonts w:ascii="Times New Roman" w:hAnsi="Times New Roman" w:cs="Times New Roman"/>
        </w:rPr>
        <w:t>Boot</w:t>
      </w:r>
      <w:proofErr w:type="spellEnd"/>
      <w:r w:rsidRPr="00915093">
        <w:rPr>
          <w:rFonts w:ascii="Times New Roman" w:hAnsi="Times New Roman" w:cs="Times New Roman"/>
        </w:rPr>
        <w:t>, la base de datos PostgreSQL y los servicios externos utilizados por la solución.</w:t>
      </w:r>
    </w:p>
    <w:p w14:paraId="5795600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El diagrama debe distinguir los componentes de software, los límites de responsabilidad y los canales de comunicación. Debe reflejar la arquitectura monolítica modular del </w:t>
      </w:r>
      <w:proofErr w:type="spellStart"/>
      <w:r w:rsidRPr="00915093">
        <w:rPr>
          <w:rFonts w:ascii="Times New Roman" w:hAnsi="Times New Roman" w:cs="Times New Roman"/>
        </w:rPr>
        <w:t>backend</w:t>
      </w:r>
      <w:proofErr w:type="spellEnd"/>
      <w:r w:rsidRPr="00915093">
        <w:rPr>
          <w:rFonts w:ascii="Times New Roman" w:hAnsi="Times New Roman" w:cs="Times New Roman"/>
        </w:rPr>
        <w:t>, sin representarlo como un conjunto de microservicios independientes.</w:t>
      </w:r>
    </w:p>
    <w:p w14:paraId="1890CFCC"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E.1: arquitectura general de Vidia.]</w:t>
      </w:r>
    </w:p>
    <w:p w14:paraId="068078E3"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E.2. Diagrama de módulos</w:t>
      </w:r>
    </w:p>
    <w:p w14:paraId="09AA63A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lastRenderedPageBreak/>
        <w:t xml:space="preserve">Representa los módulos funcionales y las dependencias internas relevantes del </w:t>
      </w:r>
      <w:proofErr w:type="spellStart"/>
      <w:r w:rsidRPr="00915093">
        <w:rPr>
          <w:rFonts w:ascii="Times New Roman" w:hAnsi="Times New Roman" w:cs="Times New Roman"/>
        </w:rPr>
        <w:t>backend</w:t>
      </w:r>
      <w:proofErr w:type="spellEnd"/>
      <w:r w:rsidRPr="00915093">
        <w:rPr>
          <w:rFonts w:ascii="Times New Roman" w:hAnsi="Times New Roman" w:cs="Times New Roman"/>
        </w:rPr>
        <w:t>. Debe corresponder con la estructura implementada en el código fuente.</w:t>
      </w:r>
    </w:p>
    <w:p w14:paraId="68BDA035"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E.2: módulos y dependencias internas.]</w:t>
      </w:r>
    </w:p>
    <w:p w14:paraId="4DB80757"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E.3. Modelo de datos</w:t>
      </w:r>
    </w:p>
    <w:p w14:paraId="27FE78A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Incluye el modelo entidad-relación o diagrama de clases persistentes que permita comprender las entidades principales, sus atributos relevantes y las relaciones entre ellas.</w:t>
      </w:r>
    </w:p>
    <w:p w14:paraId="6866CB7F"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Las entidades y cardinalidades deben coincidir con el modelo real utilizado por la aplicación y con las migraciones de la base de datos.</w:t>
      </w:r>
    </w:p>
    <w:p w14:paraId="4A99AF8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E.3: modelo de datos de Vidia.]</w:t>
      </w:r>
    </w:p>
    <w:p w14:paraId="04EF0F68"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E.4. Diagramas de casos de uso</w:t>
      </w:r>
    </w:p>
    <w:p w14:paraId="622EC1F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Incluye los actores identificados en el sistema y sus interacciones con las funciones principales. Debe diferenciar los permisos del administrador, del organizador y del participante.</w:t>
      </w:r>
    </w:p>
    <w:p w14:paraId="36D377D2"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E.4: diagrama general de casos de uso.]</w:t>
      </w:r>
    </w:p>
    <w:p w14:paraId="69A88662"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E.5. Diagramas de secuencia</w:t>
      </w:r>
    </w:p>
    <w:p w14:paraId="0138484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Incluye los diagramas que expliquen los flujos críticos de la plataforma, seleccionados de acuerdo con los procesos efectivamente implementados, por ejemplo:</w:t>
      </w:r>
    </w:p>
    <w:p w14:paraId="673A7E9F" w14:textId="77777777" w:rsidR="00915093" w:rsidRPr="00915093" w:rsidRDefault="00915093" w:rsidP="00915093">
      <w:pPr>
        <w:numPr>
          <w:ilvl w:val="0"/>
          <w:numId w:val="64"/>
        </w:numPr>
        <w:jc w:val="both"/>
        <w:rPr>
          <w:rFonts w:ascii="Times New Roman" w:hAnsi="Times New Roman" w:cs="Times New Roman"/>
        </w:rPr>
      </w:pPr>
      <w:r w:rsidRPr="00915093">
        <w:rPr>
          <w:rFonts w:ascii="Times New Roman" w:hAnsi="Times New Roman" w:cs="Times New Roman"/>
        </w:rPr>
        <w:t>Autenticación de un usuario.</w:t>
      </w:r>
    </w:p>
    <w:p w14:paraId="4A1892FF" w14:textId="77777777" w:rsidR="00915093" w:rsidRPr="00915093" w:rsidRDefault="00915093" w:rsidP="00915093">
      <w:pPr>
        <w:numPr>
          <w:ilvl w:val="0"/>
          <w:numId w:val="64"/>
        </w:numPr>
        <w:jc w:val="both"/>
        <w:rPr>
          <w:rFonts w:ascii="Times New Roman" w:hAnsi="Times New Roman" w:cs="Times New Roman"/>
        </w:rPr>
      </w:pPr>
      <w:r w:rsidRPr="00915093">
        <w:rPr>
          <w:rFonts w:ascii="Times New Roman" w:hAnsi="Times New Roman" w:cs="Times New Roman"/>
        </w:rPr>
        <w:t>Inscripción en un evento.</w:t>
      </w:r>
    </w:p>
    <w:p w14:paraId="2BCC21E5" w14:textId="77777777" w:rsidR="00915093" w:rsidRPr="00915093" w:rsidRDefault="00915093" w:rsidP="00915093">
      <w:pPr>
        <w:numPr>
          <w:ilvl w:val="0"/>
          <w:numId w:val="64"/>
        </w:numPr>
        <w:jc w:val="both"/>
        <w:rPr>
          <w:rFonts w:ascii="Times New Roman" w:hAnsi="Times New Roman" w:cs="Times New Roman"/>
        </w:rPr>
      </w:pPr>
      <w:r w:rsidRPr="00915093">
        <w:rPr>
          <w:rFonts w:ascii="Times New Roman" w:hAnsi="Times New Roman" w:cs="Times New Roman"/>
        </w:rPr>
        <w:t>Gestión de un pago mediante comprobante.</w:t>
      </w:r>
    </w:p>
    <w:p w14:paraId="513D1F30" w14:textId="77777777" w:rsidR="00915093" w:rsidRPr="00915093" w:rsidRDefault="00915093" w:rsidP="00915093">
      <w:pPr>
        <w:numPr>
          <w:ilvl w:val="0"/>
          <w:numId w:val="64"/>
        </w:numPr>
        <w:jc w:val="both"/>
        <w:rPr>
          <w:rFonts w:ascii="Times New Roman" w:hAnsi="Times New Roman" w:cs="Times New Roman"/>
        </w:rPr>
      </w:pPr>
      <w:r w:rsidRPr="00915093">
        <w:rPr>
          <w:rFonts w:ascii="Times New Roman" w:hAnsi="Times New Roman" w:cs="Times New Roman"/>
        </w:rPr>
        <w:t>Validación de asistencia mediante QR.</w:t>
      </w:r>
    </w:p>
    <w:p w14:paraId="30E25BD7" w14:textId="77777777" w:rsidR="00915093" w:rsidRPr="00915093" w:rsidRDefault="00915093" w:rsidP="00915093">
      <w:pPr>
        <w:numPr>
          <w:ilvl w:val="0"/>
          <w:numId w:val="64"/>
        </w:numPr>
        <w:jc w:val="both"/>
        <w:rPr>
          <w:rFonts w:ascii="Times New Roman" w:hAnsi="Times New Roman" w:cs="Times New Roman"/>
        </w:rPr>
      </w:pPr>
      <w:r w:rsidRPr="00915093">
        <w:rPr>
          <w:rFonts w:ascii="Times New Roman" w:hAnsi="Times New Roman" w:cs="Times New Roman"/>
        </w:rPr>
        <w:t>Emisión o verificación de certificados.</w:t>
      </w:r>
    </w:p>
    <w:p w14:paraId="76EA140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lastRenderedPageBreak/>
        <w:t>Cada diagrama debe representar el orden de las interacciones entre los componentes y las condiciones relevantes del proceso.</w:t>
      </w:r>
    </w:p>
    <w:p w14:paraId="0D104BD5"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figuras E.5 en adelante: diagramas de secuencia de los procesos seleccionados.]</w:t>
      </w:r>
    </w:p>
    <w:p w14:paraId="4539EFD6"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E.6. Legibilidad y correspondencia con el sistema</w:t>
      </w:r>
    </w:p>
    <w:p w14:paraId="5AB2CD31"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Los diagramas deben exportarse preferentemente en formato vectorial o en imágenes de resolución suficiente. Cada figura debe incluir numeración, título y, cuando corresponda, una breve explicación.</w:t>
      </w:r>
    </w:p>
    <w:p w14:paraId="1876B29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Las representaciones deben corresponder a la arquitectura y al comportamiento documentados en la versión entregada. Si un flujo se encuentra parcialmente implementado o pendiente de validación, no debe presentarse como un proceso completamente verificado.</w:t>
      </w:r>
    </w:p>
    <w:p w14:paraId="031E808D" w14:textId="11B9C0E9" w:rsidR="00E62FA5" w:rsidRPr="00F8065B" w:rsidRDefault="00E62FA5">
      <w:pPr>
        <w:jc w:val="both"/>
        <w:rPr>
          <w:rFonts w:ascii="Times New Roman" w:hAnsi="Times New Roman" w:cs="Times New Roman"/>
        </w:rPr>
      </w:pPr>
    </w:p>
    <w:p w14:paraId="443660C3" w14:textId="019E8BB9" w:rsidR="00E62FA5" w:rsidRPr="00F8065B" w:rsidRDefault="00795B6F">
      <w:pPr>
        <w:pStyle w:val="Ttulo2"/>
        <w:spacing w:before="280" w:after="200"/>
        <w:rPr>
          <w:rFonts w:ascii="Times New Roman" w:hAnsi="Times New Roman" w:cs="Times New Roman"/>
        </w:rPr>
      </w:pPr>
      <w:bookmarkStart w:id="44" w:name="_Toc241349565"/>
      <w:r w:rsidRPr="00F8065B">
        <w:rPr>
          <w:rFonts w:ascii="Times New Roman" w:hAnsi="Times New Roman" w:cs="Times New Roman"/>
        </w:rPr>
        <w:t>Anexo F. Documentación complementaria</w:t>
      </w:r>
      <w:bookmarkEnd w:id="44"/>
    </w:p>
    <w:p w14:paraId="38CE9413"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Este anexo reúne los documentos y evidencias complementarias que permiten examinar la implementación, la verificación técnica y la gestión del proyecto Vidia.</w:t>
      </w:r>
    </w:p>
    <w:p w14:paraId="681379F6"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F.1. Especificación de la API</w:t>
      </w:r>
    </w:p>
    <w:p w14:paraId="4E3AC322"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documentación interactiva de la API se encuentra disponible en:</w:t>
      </w:r>
    </w:p>
    <w:p w14:paraId="3F5CD75A" w14:textId="77777777" w:rsidR="00915093" w:rsidRPr="00915093" w:rsidRDefault="00915093" w:rsidP="00915093">
      <w:pPr>
        <w:jc w:val="both"/>
        <w:rPr>
          <w:rFonts w:ascii="Times New Roman" w:hAnsi="Times New Roman" w:cs="Times New Roman"/>
        </w:rPr>
      </w:pPr>
      <w:hyperlink r:id="rId47" w:history="1">
        <w:r w:rsidRPr="00915093">
          <w:rPr>
            <w:rStyle w:val="Hipervnculo"/>
            <w:rFonts w:ascii="Times New Roman" w:hAnsi="Times New Roman" w:cs="Times New Roman"/>
          </w:rPr>
          <w:t>https://trabajo-final-diplomado.onrender.com/swagger-ui/index.html</w:t>
        </w:r>
      </w:hyperlink>
    </w:p>
    <w:p w14:paraId="67BE7607"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 xml:space="preserve">Como evidencia complementaria, se recomienda incorporar la especificación </w:t>
      </w:r>
      <w:proofErr w:type="spellStart"/>
      <w:r w:rsidRPr="00915093">
        <w:rPr>
          <w:rFonts w:ascii="Times New Roman" w:hAnsi="Times New Roman" w:cs="Times New Roman"/>
        </w:rPr>
        <w:t>OpenAPI</w:t>
      </w:r>
      <w:proofErr w:type="spellEnd"/>
      <w:r w:rsidRPr="00915093">
        <w:rPr>
          <w:rFonts w:ascii="Times New Roman" w:hAnsi="Times New Roman" w:cs="Times New Roman"/>
        </w:rPr>
        <w:t xml:space="preserve"> en formato JSON o YAML, obtenida de la versión efectivamente desplegada o de la versión utilizada para las pruebas. El archivo debe identificase con su fecha de extracción y entorno de procedencia.</w:t>
      </w:r>
    </w:p>
    <w:p w14:paraId="10C2DEAF"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F.2. Informes de pruebas automatizadas</w:t>
      </w:r>
    </w:p>
    <w:p w14:paraId="1EE5A7E2"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lastRenderedPageBreak/>
        <w:t xml:space="preserve">Se deben incorporar los informes generados por las pruebas del </w:t>
      </w:r>
      <w:proofErr w:type="spellStart"/>
      <w:r w:rsidRPr="00915093">
        <w:rPr>
          <w:rFonts w:ascii="Times New Roman" w:hAnsi="Times New Roman" w:cs="Times New Roman"/>
        </w:rPr>
        <w:t>backend</w:t>
      </w:r>
      <w:proofErr w:type="spellEnd"/>
      <w:r w:rsidRPr="00915093">
        <w:rPr>
          <w:rFonts w:ascii="Times New Roman" w:hAnsi="Times New Roman" w:cs="Times New Roman"/>
        </w:rPr>
        <w:t xml:space="preserve">, la aplicación web y la aplicación móvil. Cada informe debe indicar la versión o </w:t>
      </w:r>
      <w:proofErr w:type="spellStart"/>
      <w:r w:rsidRPr="00915093">
        <w:rPr>
          <w:rFonts w:ascii="Times New Roman" w:hAnsi="Times New Roman" w:cs="Times New Roman"/>
        </w:rPr>
        <w:t>commit</w:t>
      </w:r>
      <w:proofErr w:type="spellEnd"/>
      <w:r w:rsidRPr="00915093">
        <w:rPr>
          <w:rFonts w:ascii="Times New Roman" w:hAnsi="Times New Roman" w:cs="Times New Roman"/>
        </w:rPr>
        <w:t xml:space="preserve"> probado, el entorno de ejecución, la fecha, la cantidad de pruebas ejecutadas, aprobadas, fallidas, omitidas y pendientes, cuando corresponda.</w:t>
      </w:r>
    </w:p>
    <w:p w14:paraId="6B664771"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Los resultados registrados en la auditoría técnica previa fueron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6525"/>
      </w:tblGrid>
      <w:tr w:rsidR="00915093" w:rsidRPr="00915093" w14:paraId="0AB857C4" w14:textId="77777777" w:rsidTr="00915093">
        <w:trPr>
          <w:tblCellSpacing w:w="15" w:type="dxa"/>
        </w:trPr>
        <w:tc>
          <w:tcPr>
            <w:tcW w:w="0" w:type="auto"/>
            <w:vAlign w:val="center"/>
            <w:hideMark/>
          </w:tcPr>
          <w:p w14:paraId="4DCF98AF"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Componente</w:t>
            </w:r>
          </w:p>
        </w:tc>
        <w:tc>
          <w:tcPr>
            <w:tcW w:w="0" w:type="auto"/>
            <w:vAlign w:val="center"/>
            <w:hideMark/>
          </w:tcPr>
          <w:p w14:paraId="30215B4D"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Resultado registrado</w:t>
            </w:r>
          </w:p>
        </w:tc>
      </w:tr>
      <w:tr w:rsidR="00915093" w:rsidRPr="00915093" w14:paraId="604CE076" w14:textId="77777777" w:rsidTr="00915093">
        <w:trPr>
          <w:tblCellSpacing w:w="15" w:type="dxa"/>
        </w:trPr>
        <w:tc>
          <w:tcPr>
            <w:tcW w:w="0" w:type="auto"/>
            <w:vAlign w:val="center"/>
            <w:hideMark/>
          </w:tcPr>
          <w:p w14:paraId="5D0BB5EB" w14:textId="77777777" w:rsidR="00915093" w:rsidRPr="00915093" w:rsidRDefault="00915093" w:rsidP="00915093">
            <w:pPr>
              <w:jc w:val="both"/>
              <w:rPr>
                <w:rFonts w:ascii="Times New Roman" w:hAnsi="Times New Roman" w:cs="Times New Roman"/>
              </w:rPr>
            </w:pPr>
            <w:proofErr w:type="spellStart"/>
            <w:r w:rsidRPr="00915093">
              <w:rPr>
                <w:rFonts w:ascii="Times New Roman" w:hAnsi="Times New Roman" w:cs="Times New Roman"/>
              </w:rPr>
              <w:t>Backend</w:t>
            </w:r>
            <w:proofErr w:type="spellEnd"/>
          </w:p>
        </w:tc>
        <w:tc>
          <w:tcPr>
            <w:tcW w:w="0" w:type="auto"/>
            <w:vAlign w:val="center"/>
            <w:hideMark/>
          </w:tcPr>
          <w:p w14:paraId="254EEFA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590 pruebas aprobadas; 1 omitida o no ejecutada, según el informe.</w:t>
            </w:r>
          </w:p>
        </w:tc>
      </w:tr>
      <w:tr w:rsidR="00915093" w:rsidRPr="00915093" w14:paraId="6AEC46CC" w14:textId="77777777" w:rsidTr="00915093">
        <w:trPr>
          <w:tblCellSpacing w:w="15" w:type="dxa"/>
        </w:trPr>
        <w:tc>
          <w:tcPr>
            <w:tcW w:w="0" w:type="auto"/>
            <w:vAlign w:val="center"/>
            <w:hideMark/>
          </w:tcPr>
          <w:p w14:paraId="004C064F"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Aplicación web</w:t>
            </w:r>
          </w:p>
        </w:tc>
        <w:tc>
          <w:tcPr>
            <w:tcW w:w="0" w:type="auto"/>
            <w:vAlign w:val="center"/>
            <w:hideMark/>
          </w:tcPr>
          <w:p w14:paraId="7F9AA657"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316 pruebas aprobadas.</w:t>
            </w:r>
          </w:p>
        </w:tc>
      </w:tr>
      <w:tr w:rsidR="00915093" w:rsidRPr="00915093" w14:paraId="6D28D77E" w14:textId="77777777" w:rsidTr="00915093">
        <w:trPr>
          <w:tblCellSpacing w:w="15" w:type="dxa"/>
        </w:trPr>
        <w:tc>
          <w:tcPr>
            <w:tcW w:w="0" w:type="auto"/>
            <w:vAlign w:val="center"/>
            <w:hideMark/>
          </w:tcPr>
          <w:p w14:paraId="0564FD9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Aplicación móvil</w:t>
            </w:r>
          </w:p>
        </w:tc>
        <w:tc>
          <w:tcPr>
            <w:tcW w:w="0" w:type="auto"/>
            <w:vAlign w:val="center"/>
            <w:hideMark/>
          </w:tcPr>
          <w:p w14:paraId="0E625378"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139 pruebas aprobadas.</w:t>
            </w:r>
          </w:p>
        </w:tc>
      </w:tr>
    </w:tbl>
    <w:p w14:paraId="52DFDFC1"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Estos valores deben presentarse como resultados reportados por la auditoría y no como evidencia independiente hasta que se adjunten los informes originales generados por las herramientas de prueba.</w:t>
      </w:r>
    </w:p>
    <w:p w14:paraId="7197C70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 xml:space="preserve">[Adjuntar informe de pruebas del </w:t>
      </w:r>
      <w:proofErr w:type="spellStart"/>
      <w:r w:rsidRPr="00915093">
        <w:rPr>
          <w:rFonts w:ascii="Times New Roman" w:hAnsi="Times New Roman" w:cs="Times New Roman"/>
          <w:b/>
          <w:bCs/>
        </w:rPr>
        <w:t>backend</w:t>
      </w:r>
      <w:proofErr w:type="spellEnd"/>
      <w:r w:rsidRPr="00915093">
        <w:rPr>
          <w:rFonts w:ascii="Times New Roman" w:hAnsi="Times New Roman" w:cs="Times New Roman"/>
          <w:b/>
          <w:bCs/>
        </w:rPr>
        <w:t>.]</w:t>
      </w:r>
    </w:p>
    <w:p w14:paraId="66BA4DAC"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[Adjuntar informe de pruebas de Angular.]</w:t>
      </w:r>
    </w:p>
    <w:p w14:paraId="1442B74C"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 xml:space="preserve">[Adjuntar informe de pruebas de </w:t>
      </w:r>
      <w:proofErr w:type="spellStart"/>
      <w:r w:rsidRPr="00915093">
        <w:rPr>
          <w:rFonts w:ascii="Times New Roman" w:hAnsi="Times New Roman" w:cs="Times New Roman"/>
          <w:b/>
          <w:bCs/>
        </w:rPr>
        <w:t>Flutter</w:t>
      </w:r>
      <w:proofErr w:type="spellEnd"/>
      <w:r w:rsidRPr="00915093">
        <w:rPr>
          <w:rFonts w:ascii="Times New Roman" w:hAnsi="Times New Roman" w:cs="Times New Roman"/>
          <w:b/>
          <w:bCs/>
        </w:rPr>
        <w:t>.]</w:t>
      </w:r>
    </w:p>
    <w:p w14:paraId="5E7EA318"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F.3. Matriz de pruebas funcionales</w:t>
      </w:r>
    </w:p>
    <w:p w14:paraId="3B43AA4F"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Incorporar la matriz de casos de prueba que relacione los requisitos con sus escenarios, datos de entrada, resultados esperados, resultados obtenidos y estado final.</w:t>
      </w:r>
    </w:p>
    <w:p w14:paraId="2DE96354"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documentación de auditoría identificó operaciones pendientes o que requieren verificación adicional, entre ellas la entrega real de correos de verificación, el estado del evento después del envío a revisión, el registro físico de asistencia mediante QR/GPS y las pruebas de carga en producción.</w:t>
      </w:r>
    </w:p>
    <w:p w14:paraId="6D94640E"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Estas situaciones deben reflejarse en la matriz sin marcar como aprobadas las pruebas que no hayan sido ejecutadas satisfactoriamente.</w:t>
      </w:r>
    </w:p>
    <w:p w14:paraId="70CF656B"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lastRenderedPageBreak/>
        <w:t>[Adjuntar matriz completa de pruebas funcionales y evidencias.]</w:t>
      </w:r>
    </w:p>
    <w:p w14:paraId="5F72AF48"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F.4. Gestión del proyecto</w:t>
      </w:r>
    </w:p>
    <w:p w14:paraId="4DBB4F46"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Se incluyen las evidencias de planificación y seguimiento utilizadas durante el desarrollo, siempre que correspondan a actividades reales del equipo.</w:t>
      </w:r>
    </w:p>
    <w:p w14:paraId="25DCFC69" w14:textId="77777777" w:rsidR="00915093" w:rsidRPr="00915093" w:rsidRDefault="00915093" w:rsidP="00915093">
      <w:pPr>
        <w:numPr>
          <w:ilvl w:val="0"/>
          <w:numId w:val="65"/>
        </w:numPr>
        <w:jc w:val="both"/>
        <w:rPr>
          <w:rFonts w:ascii="Times New Roman" w:hAnsi="Times New Roman" w:cs="Times New Roman"/>
        </w:rPr>
      </w:pPr>
      <w:r w:rsidRPr="00915093">
        <w:rPr>
          <w:rFonts w:ascii="Times New Roman" w:hAnsi="Times New Roman" w:cs="Times New Roman"/>
        </w:rPr>
        <w:t xml:space="preserve">Tablero de tareas: </w:t>
      </w:r>
      <w:hyperlink r:id="rId48" w:history="1">
        <w:r w:rsidRPr="00915093">
          <w:rPr>
            <w:rStyle w:val="Hipervnculo"/>
            <w:rFonts w:ascii="Times New Roman" w:hAnsi="Times New Roman" w:cs="Times New Roman"/>
          </w:rPr>
          <w:t>https://gitlab.com/lamasfelix/trabajo-final-diplomado/-/boards/11625167</w:t>
        </w:r>
      </w:hyperlink>
    </w:p>
    <w:p w14:paraId="29CC02AA" w14:textId="77777777" w:rsidR="00915093" w:rsidRPr="00915093" w:rsidRDefault="00915093" w:rsidP="00915093">
      <w:pPr>
        <w:numPr>
          <w:ilvl w:val="0"/>
          <w:numId w:val="65"/>
        </w:numPr>
        <w:jc w:val="both"/>
        <w:rPr>
          <w:rFonts w:ascii="Times New Roman" w:hAnsi="Times New Roman" w:cs="Times New Roman"/>
        </w:rPr>
      </w:pPr>
      <w:r w:rsidRPr="00915093">
        <w:rPr>
          <w:rFonts w:ascii="Times New Roman" w:hAnsi="Times New Roman" w:cs="Times New Roman"/>
        </w:rPr>
        <w:t xml:space="preserve">Registro de incidencias: </w:t>
      </w:r>
      <w:hyperlink r:id="rId49" w:history="1">
        <w:r w:rsidRPr="00915093">
          <w:rPr>
            <w:rStyle w:val="Hipervnculo"/>
            <w:rFonts w:ascii="Times New Roman" w:hAnsi="Times New Roman" w:cs="Times New Roman"/>
          </w:rPr>
          <w:t>https://gitlab.com/lamasfelix/trabajo-final-diplomado/-/issues</w:t>
        </w:r>
      </w:hyperlink>
    </w:p>
    <w:p w14:paraId="128F0848"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Estas direcciones permiten consultar la gestión del proyecto cuando los permisos de acceso lo permiten. Se recomienda incorporar capturas de las tareas y estados relevantes para la evaluación.</w:t>
      </w:r>
    </w:p>
    <w:p w14:paraId="143D617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F.1: tablero de tareas del proyecto.]</w:t>
      </w:r>
    </w:p>
    <w:p w14:paraId="11CFD0C5"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[Insertar figura F.2: incidencias o tareas de cierre.]</w:t>
      </w:r>
    </w:p>
    <w:p w14:paraId="6C88C931"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F.5. Documentación de instalación</w:t>
      </w:r>
    </w:p>
    <w:p w14:paraId="569B3C6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Se recomienda adjuntar los archivos de configuración y las instrucciones de instalación que puedan compartirse de manera segura, junto con los scripts de compilación y las migraciones de base de datos pertinentes.</w:t>
      </w:r>
    </w:p>
    <w:p w14:paraId="1C69594B"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No se deben incluir contraseñas, secretos JWT, tokens de acceso, credenciales de servicios externos ni datos personales de usuarios reales.</w:t>
      </w:r>
    </w:p>
    <w:p w14:paraId="10936139"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b/>
          <w:bCs/>
        </w:rPr>
        <w:t>[Adjuntar los archivos de instalación y configuración saneados.]</w:t>
      </w:r>
    </w:p>
    <w:p w14:paraId="01058C6C"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F.6. Evidencias del sistema desplegado</w:t>
      </w:r>
    </w:p>
    <w:p w14:paraId="4CE8AE00"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Incorporar capturas fechadas de la aplicación web, de la aplicación móvil instalada, de la documentación de la API y de los resultados de las pruebas de los procesos principales.</w:t>
      </w:r>
    </w:p>
    <w:p w14:paraId="15681AA2"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lastRenderedPageBreak/>
        <w:t>Las capturas deben corresponder a la versión examinada y ocultar los datos personales o las credenciales que no sean necesarios para demostrar el funcionamiento.</w:t>
      </w:r>
    </w:p>
    <w:p w14:paraId="55D2759E" w14:textId="77777777" w:rsidR="00915093" w:rsidRPr="00915093" w:rsidRDefault="00915093" w:rsidP="00915093">
      <w:pPr>
        <w:jc w:val="both"/>
        <w:rPr>
          <w:rFonts w:ascii="Times New Roman" w:hAnsi="Times New Roman" w:cs="Times New Roman"/>
          <w:b/>
          <w:bCs/>
        </w:rPr>
      </w:pPr>
      <w:r w:rsidRPr="00915093">
        <w:rPr>
          <w:rFonts w:ascii="Times New Roman" w:hAnsi="Times New Roman" w:cs="Times New Roman"/>
          <w:b/>
          <w:bCs/>
        </w:rPr>
        <w:t>F.7. Observación final</w:t>
      </w:r>
    </w:p>
    <w:p w14:paraId="05F71428" w14:textId="77777777" w:rsidR="00915093" w:rsidRPr="00915093" w:rsidRDefault="00915093" w:rsidP="00915093">
      <w:pPr>
        <w:jc w:val="both"/>
        <w:rPr>
          <w:rFonts w:ascii="Times New Roman" w:hAnsi="Times New Roman" w:cs="Times New Roman"/>
        </w:rPr>
      </w:pPr>
      <w:r w:rsidRPr="00915093">
        <w:rPr>
          <w:rFonts w:ascii="Times New Roman" w:hAnsi="Times New Roman" w:cs="Times New Roman"/>
        </w:rPr>
        <w:t>La documentación complementaria debe permitir reproducir o verificar los resultados descritos en la monografía. La presencia de una captura, un enlace o un informe no sustituye la ejecución de una prueba cuando esta sea necesaria para demostrar el cumplimiento de un requisito.</w:t>
      </w:r>
    </w:p>
    <w:p w14:paraId="0BDAE3D2" w14:textId="2819F2F3" w:rsidR="00E62FA5" w:rsidRPr="00F8065B" w:rsidRDefault="00E62FA5">
      <w:pPr>
        <w:jc w:val="both"/>
        <w:rPr>
          <w:rFonts w:ascii="Times New Roman" w:hAnsi="Times New Roman" w:cs="Times New Roman"/>
        </w:rPr>
      </w:pPr>
    </w:p>
    <w:sectPr w:rsidR="00E62FA5" w:rsidRPr="00F8065B">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9B374" w14:textId="77777777" w:rsidR="00076997" w:rsidRDefault="00076997">
      <w:pPr>
        <w:spacing w:after="0" w:line="240" w:lineRule="auto"/>
      </w:pPr>
      <w:r>
        <w:separator/>
      </w:r>
    </w:p>
  </w:endnote>
  <w:endnote w:type="continuationSeparator" w:id="0">
    <w:p w14:paraId="17C986DD" w14:textId="77777777" w:rsidR="00076997" w:rsidRDefault="00076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664D" w14:textId="77777777" w:rsidR="00E62FA5" w:rsidRDefault="00795B6F">
    <w:pPr>
      <w:jc w:val="right"/>
    </w:pPr>
    <w:r>
      <w:rPr>
        <w:sz w:val="20"/>
        <w:szCs w:val="20"/>
      </w:rPr>
      <w:fldChar w:fldCharType="begin"/>
    </w:r>
    <w:r>
      <w:rPr>
        <w:sz w:val="20"/>
        <w:szCs w:val="20"/>
      </w:rPr>
      <w:instrText>PAGE</w:instrText>
    </w:r>
    <w:r>
      <w:rPr>
        <w:sz w:val="20"/>
        <w:szCs w:val="20"/>
      </w:rPr>
      <w:fldChar w:fldCharType="separate"/>
    </w:r>
    <w:r w:rsidR="007112EA">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BCE8" w14:textId="77777777" w:rsidR="00E62FA5" w:rsidRDefault="00795B6F">
    <w:pPr>
      <w:jc w:val="right"/>
    </w:pPr>
    <w:r>
      <w:rPr>
        <w:sz w:val="20"/>
        <w:szCs w:val="20"/>
      </w:rPr>
      <w:fldChar w:fldCharType="begin"/>
    </w:r>
    <w:r>
      <w:rPr>
        <w:sz w:val="20"/>
        <w:szCs w:val="20"/>
      </w:rPr>
      <w:instrText>PAGE</w:instrText>
    </w:r>
    <w:r>
      <w:rPr>
        <w:sz w:val="20"/>
        <w:szCs w:val="20"/>
      </w:rPr>
      <w:fldChar w:fldCharType="separate"/>
    </w:r>
    <w:r w:rsidR="007112EA">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48BFE" w14:textId="77777777" w:rsidR="00076997" w:rsidRDefault="00076997">
      <w:pPr>
        <w:spacing w:after="0" w:line="240" w:lineRule="auto"/>
      </w:pPr>
      <w:r>
        <w:separator/>
      </w:r>
    </w:p>
  </w:footnote>
  <w:footnote w:type="continuationSeparator" w:id="0">
    <w:p w14:paraId="2F761F64" w14:textId="77777777" w:rsidR="00076997" w:rsidRDefault="00076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2C"/>
    <w:multiLevelType w:val="multilevel"/>
    <w:tmpl w:val="4FAC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D13FA"/>
    <w:multiLevelType w:val="multilevel"/>
    <w:tmpl w:val="3AF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825C7"/>
    <w:multiLevelType w:val="multilevel"/>
    <w:tmpl w:val="196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724F6"/>
    <w:multiLevelType w:val="multilevel"/>
    <w:tmpl w:val="444A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959A6"/>
    <w:multiLevelType w:val="multilevel"/>
    <w:tmpl w:val="155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335"/>
    <w:multiLevelType w:val="multilevel"/>
    <w:tmpl w:val="A7E0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AA3F5D"/>
    <w:multiLevelType w:val="multilevel"/>
    <w:tmpl w:val="02B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31182"/>
    <w:multiLevelType w:val="multilevel"/>
    <w:tmpl w:val="A07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12C0D"/>
    <w:multiLevelType w:val="multilevel"/>
    <w:tmpl w:val="56E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E2105"/>
    <w:multiLevelType w:val="multilevel"/>
    <w:tmpl w:val="DC06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A3601"/>
    <w:multiLevelType w:val="multilevel"/>
    <w:tmpl w:val="1AB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F0AC0"/>
    <w:multiLevelType w:val="multilevel"/>
    <w:tmpl w:val="197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43148"/>
    <w:multiLevelType w:val="multilevel"/>
    <w:tmpl w:val="B7E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23DDF"/>
    <w:multiLevelType w:val="multilevel"/>
    <w:tmpl w:val="837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51710"/>
    <w:multiLevelType w:val="multilevel"/>
    <w:tmpl w:val="DB8C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F7BD0"/>
    <w:multiLevelType w:val="multilevel"/>
    <w:tmpl w:val="4B9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112E3"/>
    <w:multiLevelType w:val="multilevel"/>
    <w:tmpl w:val="99B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354E6"/>
    <w:multiLevelType w:val="multilevel"/>
    <w:tmpl w:val="941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14599"/>
    <w:multiLevelType w:val="multilevel"/>
    <w:tmpl w:val="990A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A2889"/>
    <w:multiLevelType w:val="multilevel"/>
    <w:tmpl w:val="7D1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F6DF1"/>
    <w:multiLevelType w:val="multilevel"/>
    <w:tmpl w:val="0FD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A7AC3"/>
    <w:multiLevelType w:val="multilevel"/>
    <w:tmpl w:val="B54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4621C"/>
    <w:multiLevelType w:val="multilevel"/>
    <w:tmpl w:val="420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579BD"/>
    <w:multiLevelType w:val="multilevel"/>
    <w:tmpl w:val="272A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D7BE9"/>
    <w:multiLevelType w:val="multilevel"/>
    <w:tmpl w:val="AB4045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Arial"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321A5B"/>
    <w:multiLevelType w:val="multilevel"/>
    <w:tmpl w:val="BABE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FE1E97"/>
    <w:multiLevelType w:val="multilevel"/>
    <w:tmpl w:val="854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37DB2"/>
    <w:multiLevelType w:val="multilevel"/>
    <w:tmpl w:val="C0B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521EB"/>
    <w:multiLevelType w:val="multilevel"/>
    <w:tmpl w:val="D22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A5FE6"/>
    <w:multiLevelType w:val="multilevel"/>
    <w:tmpl w:val="6CD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1A353A"/>
    <w:multiLevelType w:val="hybridMultilevel"/>
    <w:tmpl w:val="7188E45E"/>
    <w:lvl w:ilvl="0" w:tplc="6D641F30">
      <w:start w:val="1"/>
      <w:numFmt w:val="bullet"/>
      <w:lvlText w:val="●"/>
      <w:lvlJc w:val="left"/>
      <w:pPr>
        <w:ind w:left="720" w:hanging="360"/>
      </w:pPr>
    </w:lvl>
    <w:lvl w:ilvl="1" w:tplc="C76ADBDA">
      <w:start w:val="1"/>
      <w:numFmt w:val="bullet"/>
      <w:lvlText w:val="○"/>
      <w:lvlJc w:val="left"/>
      <w:pPr>
        <w:ind w:left="1440" w:hanging="360"/>
      </w:pPr>
    </w:lvl>
    <w:lvl w:ilvl="2" w:tplc="D082AD14">
      <w:start w:val="1"/>
      <w:numFmt w:val="bullet"/>
      <w:lvlText w:val="■"/>
      <w:lvlJc w:val="left"/>
      <w:pPr>
        <w:ind w:left="2160" w:hanging="360"/>
      </w:pPr>
    </w:lvl>
    <w:lvl w:ilvl="3" w:tplc="55D6552A">
      <w:start w:val="1"/>
      <w:numFmt w:val="bullet"/>
      <w:lvlText w:val="●"/>
      <w:lvlJc w:val="left"/>
      <w:pPr>
        <w:ind w:left="2880" w:hanging="360"/>
      </w:pPr>
    </w:lvl>
    <w:lvl w:ilvl="4" w:tplc="7C1CAAE6">
      <w:start w:val="1"/>
      <w:numFmt w:val="bullet"/>
      <w:lvlText w:val="○"/>
      <w:lvlJc w:val="left"/>
      <w:pPr>
        <w:ind w:left="3600" w:hanging="360"/>
      </w:pPr>
    </w:lvl>
    <w:lvl w:ilvl="5" w:tplc="D966A69C">
      <w:start w:val="1"/>
      <w:numFmt w:val="bullet"/>
      <w:lvlText w:val="■"/>
      <w:lvlJc w:val="left"/>
      <w:pPr>
        <w:ind w:left="4320" w:hanging="360"/>
      </w:pPr>
    </w:lvl>
    <w:lvl w:ilvl="6" w:tplc="3448047A">
      <w:start w:val="1"/>
      <w:numFmt w:val="bullet"/>
      <w:lvlText w:val="●"/>
      <w:lvlJc w:val="left"/>
      <w:pPr>
        <w:ind w:left="5040" w:hanging="360"/>
      </w:pPr>
    </w:lvl>
    <w:lvl w:ilvl="7" w:tplc="26E0ACBC">
      <w:start w:val="1"/>
      <w:numFmt w:val="bullet"/>
      <w:lvlText w:val="●"/>
      <w:lvlJc w:val="left"/>
      <w:pPr>
        <w:ind w:left="5760" w:hanging="360"/>
      </w:pPr>
    </w:lvl>
    <w:lvl w:ilvl="8" w:tplc="187A6EAA">
      <w:start w:val="1"/>
      <w:numFmt w:val="bullet"/>
      <w:lvlText w:val="●"/>
      <w:lvlJc w:val="left"/>
      <w:pPr>
        <w:ind w:left="6480" w:hanging="360"/>
      </w:pPr>
    </w:lvl>
  </w:abstractNum>
  <w:abstractNum w:abstractNumId="33" w15:restartNumberingAfterBreak="0">
    <w:nsid w:val="369E0381"/>
    <w:multiLevelType w:val="multilevel"/>
    <w:tmpl w:val="337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34C42"/>
    <w:multiLevelType w:val="multilevel"/>
    <w:tmpl w:val="6C9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B5FD0"/>
    <w:multiLevelType w:val="multilevel"/>
    <w:tmpl w:val="00B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0E026E"/>
    <w:multiLevelType w:val="multilevel"/>
    <w:tmpl w:val="CB9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76DA5"/>
    <w:multiLevelType w:val="multilevel"/>
    <w:tmpl w:val="295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07536"/>
    <w:multiLevelType w:val="multilevel"/>
    <w:tmpl w:val="E3B2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621EB1"/>
    <w:multiLevelType w:val="multilevel"/>
    <w:tmpl w:val="48AE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652E68"/>
    <w:multiLevelType w:val="multilevel"/>
    <w:tmpl w:val="F1C6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44255"/>
    <w:multiLevelType w:val="multilevel"/>
    <w:tmpl w:val="E7A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520FA"/>
    <w:multiLevelType w:val="multilevel"/>
    <w:tmpl w:val="9D7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C63B5"/>
    <w:multiLevelType w:val="multilevel"/>
    <w:tmpl w:val="9FFE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416E14"/>
    <w:multiLevelType w:val="hybridMultilevel"/>
    <w:tmpl w:val="993AE5D6"/>
    <w:lvl w:ilvl="0" w:tplc="EDA2EE16">
      <w:start w:val="1"/>
      <w:numFmt w:val="bullet"/>
      <w:lvlText w:val="●"/>
      <w:lvlJc w:val="left"/>
      <w:pPr>
        <w:ind w:left="720" w:hanging="360"/>
      </w:pPr>
    </w:lvl>
    <w:lvl w:ilvl="1" w:tplc="72EE8F5A">
      <w:start w:val="1"/>
      <w:numFmt w:val="bullet"/>
      <w:lvlText w:val="○"/>
      <w:lvlJc w:val="left"/>
      <w:pPr>
        <w:ind w:left="1440" w:hanging="360"/>
      </w:pPr>
    </w:lvl>
    <w:lvl w:ilvl="2" w:tplc="DEAA9E56">
      <w:start w:val="1"/>
      <w:numFmt w:val="bullet"/>
      <w:lvlText w:val="■"/>
      <w:lvlJc w:val="left"/>
      <w:pPr>
        <w:ind w:left="2160" w:hanging="360"/>
      </w:pPr>
    </w:lvl>
    <w:lvl w:ilvl="3" w:tplc="D2C44CD8">
      <w:start w:val="1"/>
      <w:numFmt w:val="bullet"/>
      <w:lvlText w:val="●"/>
      <w:lvlJc w:val="left"/>
      <w:pPr>
        <w:ind w:left="2880" w:hanging="360"/>
      </w:pPr>
    </w:lvl>
    <w:lvl w:ilvl="4" w:tplc="8E363FDA">
      <w:start w:val="1"/>
      <w:numFmt w:val="bullet"/>
      <w:lvlText w:val="○"/>
      <w:lvlJc w:val="left"/>
      <w:pPr>
        <w:ind w:left="3600" w:hanging="360"/>
      </w:pPr>
    </w:lvl>
    <w:lvl w:ilvl="5" w:tplc="FEA0D71C">
      <w:start w:val="1"/>
      <w:numFmt w:val="bullet"/>
      <w:lvlText w:val="■"/>
      <w:lvlJc w:val="left"/>
      <w:pPr>
        <w:ind w:left="4320" w:hanging="360"/>
      </w:pPr>
    </w:lvl>
    <w:lvl w:ilvl="6" w:tplc="C87E286C">
      <w:start w:val="1"/>
      <w:numFmt w:val="bullet"/>
      <w:lvlText w:val="●"/>
      <w:lvlJc w:val="left"/>
      <w:pPr>
        <w:ind w:left="5040" w:hanging="360"/>
      </w:pPr>
    </w:lvl>
    <w:lvl w:ilvl="7" w:tplc="0F4E85E2">
      <w:start w:val="1"/>
      <w:numFmt w:val="bullet"/>
      <w:lvlText w:val="●"/>
      <w:lvlJc w:val="left"/>
      <w:pPr>
        <w:ind w:left="5760" w:hanging="360"/>
      </w:pPr>
    </w:lvl>
    <w:lvl w:ilvl="8" w:tplc="9406365E">
      <w:start w:val="1"/>
      <w:numFmt w:val="bullet"/>
      <w:lvlText w:val="●"/>
      <w:lvlJc w:val="left"/>
      <w:pPr>
        <w:ind w:left="6480" w:hanging="360"/>
      </w:pPr>
    </w:lvl>
  </w:abstractNum>
  <w:abstractNum w:abstractNumId="45" w15:restartNumberingAfterBreak="0">
    <w:nsid w:val="51992701"/>
    <w:multiLevelType w:val="multilevel"/>
    <w:tmpl w:val="F65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A3FF9"/>
    <w:multiLevelType w:val="multilevel"/>
    <w:tmpl w:val="CE8E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3E1D67"/>
    <w:multiLevelType w:val="multilevel"/>
    <w:tmpl w:val="3C2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B34707"/>
    <w:multiLevelType w:val="multilevel"/>
    <w:tmpl w:val="2F7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B87459"/>
    <w:multiLevelType w:val="multilevel"/>
    <w:tmpl w:val="7C2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D7CEA"/>
    <w:multiLevelType w:val="multilevel"/>
    <w:tmpl w:val="ED7C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2C3527"/>
    <w:multiLevelType w:val="multilevel"/>
    <w:tmpl w:val="C7A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3575C5"/>
    <w:multiLevelType w:val="multilevel"/>
    <w:tmpl w:val="AC02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6C7F5D"/>
    <w:multiLevelType w:val="multilevel"/>
    <w:tmpl w:val="EB7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8235A2"/>
    <w:multiLevelType w:val="multilevel"/>
    <w:tmpl w:val="71A43FB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422403F"/>
    <w:multiLevelType w:val="multilevel"/>
    <w:tmpl w:val="F8B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A31C6"/>
    <w:multiLevelType w:val="multilevel"/>
    <w:tmpl w:val="8AE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14A13"/>
    <w:multiLevelType w:val="multilevel"/>
    <w:tmpl w:val="E03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116CD1"/>
    <w:multiLevelType w:val="multilevel"/>
    <w:tmpl w:val="D3D4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0D69D0"/>
    <w:multiLevelType w:val="multilevel"/>
    <w:tmpl w:val="2642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87CCB"/>
    <w:multiLevelType w:val="multilevel"/>
    <w:tmpl w:val="A968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51284D"/>
    <w:multiLevelType w:val="multilevel"/>
    <w:tmpl w:val="9404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8E6845"/>
    <w:multiLevelType w:val="multilevel"/>
    <w:tmpl w:val="D28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3371D6"/>
    <w:multiLevelType w:val="multilevel"/>
    <w:tmpl w:val="B93E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351464"/>
    <w:multiLevelType w:val="multilevel"/>
    <w:tmpl w:val="F31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820798">
    <w:abstractNumId w:val="44"/>
    <w:lvlOverride w:ilvl="0">
      <w:startOverride w:val="1"/>
    </w:lvlOverride>
  </w:num>
  <w:num w:numId="2" w16cid:durableId="2012367007">
    <w:abstractNumId w:val="10"/>
  </w:num>
  <w:num w:numId="3" w16cid:durableId="702638134">
    <w:abstractNumId w:val="35"/>
  </w:num>
  <w:num w:numId="4" w16cid:durableId="1343624945">
    <w:abstractNumId w:val="46"/>
  </w:num>
  <w:num w:numId="5" w16cid:durableId="1086684834">
    <w:abstractNumId w:val="53"/>
  </w:num>
  <w:num w:numId="6" w16cid:durableId="785781424">
    <w:abstractNumId w:val="39"/>
  </w:num>
  <w:num w:numId="7" w16cid:durableId="1477913093">
    <w:abstractNumId w:val="17"/>
  </w:num>
  <w:num w:numId="8" w16cid:durableId="1374622991">
    <w:abstractNumId w:val="36"/>
  </w:num>
  <w:num w:numId="9" w16cid:durableId="875436005">
    <w:abstractNumId w:val="23"/>
  </w:num>
  <w:num w:numId="10" w16cid:durableId="1206067585">
    <w:abstractNumId w:val="32"/>
    <w:lvlOverride w:ilvl="0">
      <w:startOverride w:val="1"/>
    </w:lvlOverride>
  </w:num>
  <w:num w:numId="11" w16cid:durableId="1001733740">
    <w:abstractNumId w:val="54"/>
  </w:num>
  <w:num w:numId="12" w16cid:durableId="2038122554">
    <w:abstractNumId w:val="63"/>
  </w:num>
  <w:num w:numId="13" w16cid:durableId="1120031366">
    <w:abstractNumId w:val="7"/>
  </w:num>
  <w:num w:numId="14" w16cid:durableId="1250000414">
    <w:abstractNumId w:val="31"/>
  </w:num>
  <w:num w:numId="15" w16cid:durableId="820005062">
    <w:abstractNumId w:val="13"/>
  </w:num>
  <w:num w:numId="16" w16cid:durableId="937714201">
    <w:abstractNumId w:val="26"/>
  </w:num>
  <w:num w:numId="17" w16cid:durableId="1500004979">
    <w:abstractNumId w:val="33"/>
  </w:num>
  <w:num w:numId="18" w16cid:durableId="728262218">
    <w:abstractNumId w:val="55"/>
  </w:num>
  <w:num w:numId="19" w16cid:durableId="1105147951">
    <w:abstractNumId w:val="57"/>
  </w:num>
  <w:num w:numId="20" w16cid:durableId="1303997666">
    <w:abstractNumId w:val="37"/>
  </w:num>
  <w:num w:numId="21" w16cid:durableId="865170868">
    <w:abstractNumId w:val="48"/>
  </w:num>
  <w:num w:numId="22" w16cid:durableId="685135086">
    <w:abstractNumId w:val="38"/>
  </w:num>
  <w:num w:numId="23" w16cid:durableId="1404720882">
    <w:abstractNumId w:val="20"/>
  </w:num>
  <w:num w:numId="24" w16cid:durableId="1397170375">
    <w:abstractNumId w:val="41"/>
  </w:num>
  <w:num w:numId="25" w16cid:durableId="597055768">
    <w:abstractNumId w:val="28"/>
  </w:num>
  <w:num w:numId="26" w16cid:durableId="2118403832">
    <w:abstractNumId w:val="25"/>
  </w:num>
  <w:num w:numId="27" w16cid:durableId="95565493">
    <w:abstractNumId w:val="5"/>
  </w:num>
  <w:num w:numId="28" w16cid:durableId="1690057761">
    <w:abstractNumId w:val="22"/>
  </w:num>
  <w:num w:numId="29" w16cid:durableId="801923822">
    <w:abstractNumId w:val="61"/>
  </w:num>
  <w:num w:numId="30" w16cid:durableId="1651322317">
    <w:abstractNumId w:val="6"/>
  </w:num>
  <w:num w:numId="31" w16cid:durableId="1240555887">
    <w:abstractNumId w:val="47"/>
  </w:num>
  <w:num w:numId="32" w16cid:durableId="1678920688">
    <w:abstractNumId w:val="24"/>
  </w:num>
  <w:num w:numId="33" w16cid:durableId="460539597">
    <w:abstractNumId w:val="8"/>
  </w:num>
  <w:num w:numId="34" w16cid:durableId="622810781">
    <w:abstractNumId w:val="60"/>
  </w:num>
  <w:num w:numId="35" w16cid:durableId="53746062">
    <w:abstractNumId w:val="11"/>
  </w:num>
  <w:num w:numId="36" w16cid:durableId="1309633811">
    <w:abstractNumId w:val="3"/>
  </w:num>
  <w:num w:numId="37" w16cid:durableId="2143188507">
    <w:abstractNumId w:val="34"/>
  </w:num>
  <w:num w:numId="38" w16cid:durableId="1314945182">
    <w:abstractNumId w:val="15"/>
  </w:num>
  <w:num w:numId="39" w16cid:durableId="1102385619">
    <w:abstractNumId w:val="18"/>
  </w:num>
  <w:num w:numId="40" w16cid:durableId="1908688447">
    <w:abstractNumId w:val="56"/>
  </w:num>
  <w:num w:numId="41" w16cid:durableId="1092777301">
    <w:abstractNumId w:val="12"/>
  </w:num>
  <w:num w:numId="42" w16cid:durableId="45497430">
    <w:abstractNumId w:val="64"/>
  </w:num>
  <w:num w:numId="43" w16cid:durableId="1810129316">
    <w:abstractNumId w:val="59"/>
  </w:num>
  <w:num w:numId="44" w16cid:durableId="554044672">
    <w:abstractNumId w:val="21"/>
  </w:num>
  <w:num w:numId="45" w16cid:durableId="1808281080">
    <w:abstractNumId w:val="50"/>
  </w:num>
  <w:num w:numId="46" w16cid:durableId="1132751595">
    <w:abstractNumId w:val="29"/>
  </w:num>
  <w:num w:numId="47" w16cid:durableId="1928688201">
    <w:abstractNumId w:val="4"/>
  </w:num>
  <w:num w:numId="48" w16cid:durableId="689527978">
    <w:abstractNumId w:val="51"/>
  </w:num>
  <w:num w:numId="49" w16cid:durableId="314264617">
    <w:abstractNumId w:val="1"/>
  </w:num>
  <w:num w:numId="50" w16cid:durableId="1884252428">
    <w:abstractNumId w:val="9"/>
  </w:num>
  <w:num w:numId="51" w16cid:durableId="137770331">
    <w:abstractNumId w:val="40"/>
  </w:num>
  <w:num w:numId="52" w16cid:durableId="1101680109">
    <w:abstractNumId w:val="27"/>
  </w:num>
  <w:num w:numId="53" w16cid:durableId="665130979">
    <w:abstractNumId w:val="43"/>
  </w:num>
  <w:num w:numId="54" w16cid:durableId="1199659550">
    <w:abstractNumId w:val="16"/>
  </w:num>
  <w:num w:numId="55" w16cid:durableId="198250401">
    <w:abstractNumId w:val="0"/>
  </w:num>
  <w:num w:numId="56" w16cid:durableId="1759595518">
    <w:abstractNumId w:val="30"/>
  </w:num>
  <w:num w:numId="57" w16cid:durableId="2038004093">
    <w:abstractNumId w:val="42"/>
  </w:num>
  <w:num w:numId="58" w16cid:durableId="1819953565">
    <w:abstractNumId w:val="2"/>
  </w:num>
  <w:num w:numId="59" w16cid:durableId="1178351211">
    <w:abstractNumId w:val="45"/>
  </w:num>
  <w:num w:numId="60" w16cid:durableId="1901985965">
    <w:abstractNumId w:val="52"/>
  </w:num>
  <w:num w:numId="61" w16cid:durableId="1242787563">
    <w:abstractNumId w:val="14"/>
  </w:num>
  <w:num w:numId="62" w16cid:durableId="860246732">
    <w:abstractNumId w:val="19"/>
  </w:num>
  <w:num w:numId="63" w16cid:durableId="842282245">
    <w:abstractNumId w:val="58"/>
  </w:num>
  <w:num w:numId="64" w16cid:durableId="1909025648">
    <w:abstractNumId w:val="62"/>
  </w:num>
  <w:num w:numId="65" w16cid:durableId="13965392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A5"/>
    <w:rsid w:val="00076997"/>
    <w:rsid w:val="000A00B1"/>
    <w:rsid w:val="000B2AAC"/>
    <w:rsid w:val="0020556A"/>
    <w:rsid w:val="0024465B"/>
    <w:rsid w:val="00247107"/>
    <w:rsid w:val="00257980"/>
    <w:rsid w:val="00263642"/>
    <w:rsid w:val="002F4967"/>
    <w:rsid w:val="003A6051"/>
    <w:rsid w:val="003A762F"/>
    <w:rsid w:val="0047068F"/>
    <w:rsid w:val="00490D09"/>
    <w:rsid w:val="004E4A3A"/>
    <w:rsid w:val="004F0E52"/>
    <w:rsid w:val="00503861"/>
    <w:rsid w:val="00536A74"/>
    <w:rsid w:val="005428F1"/>
    <w:rsid w:val="005737F1"/>
    <w:rsid w:val="00580E2E"/>
    <w:rsid w:val="005A52AB"/>
    <w:rsid w:val="005F279D"/>
    <w:rsid w:val="00694A1A"/>
    <w:rsid w:val="006978A3"/>
    <w:rsid w:val="006A5AD3"/>
    <w:rsid w:val="006A6D00"/>
    <w:rsid w:val="006B7420"/>
    <w:rsid w:val="006D51F9"/>
    <w:rsid w:val="006D6433"/>
    <w:rsid w:val="006F72C3"/>
    <w:rsid w:val="007112EA"/>
    <w:rsid w:val="00731C25"/>
    <w:rsid w:val="00746C72"/>
    <w:rsid w:val="007524C0"/>
    <w:rsid w:val="00767109"/>
    <w:rsid w:val="00767160"/>
    <w:rsid w:val="00774365"/>
    <w:rsid w:val="007901FB"/>
    <w:rsid w:val="0079367B"/>
    <w:rsid w:val="00795B6F"/>
    <w:rsid w:val="007A4150"/>
    <w:rsid w:val="00814A2A"/>
    <w:rsid w:val="00867160"/>
    <w:rsid w:val="00893F51"/>
    <w:rsid w:val="008C71ED"/>
    <w:rsid w:val="008D3FF2"/>
    <w:rsid w:val="009018EA"/>
    <w:rsid w:val="00915093"/>
    <w:rsid w:val="00923421"/>
    <w:rsid w:val="009439EC"/>
    <w:rsid w:val="009A0D61"/>
    <w:rsid w:val="009A4398"/>
    <w:rsid w:val="009E6017"/>
    <w:rsid w:val="00A14416"/>
    <w:rsid w:val="00A23D7C"/>
    <w:rsid w:val="00A44CCE"/>
    <w:rsid w:val="00A55DB6"/>
    <w:rsid w:val="00A62DC1"/>
    <w:rsid w:val="00A76A46"/>
    <w:rsid w:val="00AE6C92"/>
    <w:rsid w:val="00BB54AF"/>
    <w:rsid w:val="00C02F6F"/>
    <w:rsid w:val="00C03DA3"/>
    <w:rsid w:val="00C33CE0"/>
    <w:rsid w:val="00C44121"/>
    <w:rsid w:val="00C56682"/>
    <w:rsid w:val="00C659D1"/>
    <w:rsid w:val="00CB4D2E"/>
    <w:rsid w:val="00CE314F"/>
    <w:rsid w:val="00CF41C9"/>
    <w:rsid w:val="00D27C5A"/>
    <w:rsid w:val="00D40F11"/>
    <w:rsid w:val="00D439D7"/>
    <w:rsid w:val="00DA10E5"/>
    <w:rsid w:val="00DB164B"/>
    <w:rsid w:val="00DB16A7"/>
    <w:rsid w:val="00DE304A"/>
    <w:rsid w:val="00DE581D"/>
    <w:rsid w:val="00DE6448"/>
    <w:rsid w:val="00E1303A"/>
    <w:rsid w:val="00E259FD"/>
    <w:rsid w:val="00E62FA5"/>
    <w:rsid w:val="00E64A68"/>
    <w:rsid w:val="00E86840"/>
    <w:rsid w:val="00EA6C26"/>
    <w:rsid w:val="00ED4A38"/>
    <w:rsid w:val="00F8065B"/>
    <w:rsid w:val="00FB36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42DF"/>
  <w15:docId w15:val="{50340484-C491-4C89-A438-0E8AFB6E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unhideWhenUsed/>
    <w:qFormat/>
    <w:rsid w:val="007A4150"/>
    <w:pPr>
      <w:outlineLvl w:val="3"/>
    </w:pPr>
    <w:rPr>
      <w:b/>
      <w:iCs/>
      <w:color w:val="000000" w:themeColor="text1"/>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112EA"/>
    <w:pPr>
      <w:spacing w:after="100"/>
    </w:pPr>
  </w:style>
  <w:style w:type="paragraph" w:styleId="TDC2">
    <w:name w:val="toc 2"/>
    <w:basedOn w:val="Normal"/>
    <w:next w:val="Normal"/>
    <w:autoRedefine/>
    <w:uiPriority w:val="39"/>
    <w:unhideWhenUsed/>
    <w:rsid w:val="007112EA"/>
    <w:pPr>
      <w:spacing w:after="100"/>
      <w:ind w:left="240"/>
    </w:pPr>
  </w:style>
  <w:style w:type="paragraph" w:styleId="TDC3">
    <w:name w:val="toc 3"/>
    <w:basedOn w:val="Normal"/>
    <w:next w:val="Normal"/>
    <w:autoRedefine/>
    <w:uiPriority w:val="39"/>
    <w:unhideWhenUsed/>
    <w:rsid w:val="007112EA"/>
    <w:pPr>
      <w:spacing w:after="100"/>
      <w:ind w:left="480"/>
    </w:pPr>
  </w:style>
  <w:style w:type="character" w:styleId="Mencinsinresolver">
    <w:name w:val="Unresolved Mention"/>
    <w:basedOn w:val="Fuentedeprrafopredeter"/>
    <w:uiPriority w:val="99"/>
    <w:semiHidden/>
    <w:unhideWhenUsed/>
    <w:rsid w:val="00774365"/>
    <w:rPr>
      <w:color w:val="605E5C"/>
      <w:shd w:val="clear" w:color="auto" w:fill="E1DFDD"/>
    </w:rPr>
  </w:style>
  <w:style w:type="character" w:styleId="Textoennegrita">
    <w:name w:val="Strong"/>
    <w:basedOn w:val="Fuentedeprrafopredeter"/>
    <w:uiPriority w:val="22"/>
    <w:qFormat/>
    <w:rsid w:val="005A52AB"/>
    <w:rPr>
      <w:b/>
      <w:bCs/>
    </w:rPr>
  </w:style>
  <w:style w:type="paragraph" w:styleId="Encabezado">
    <w:name w:val="header"/>
    <w:basedOn w:val="Normal"/>
    <w:link w:val="EncabezadoCar"/>
    <w:uiPriority w:val="99"/>
    <w:unhideWhenUsed/>
    <w:rsid w:val="006F72C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F72C3"/>
  </w:style>
  <w:style w:type="paragraph" w:styleId="Piedepgina">
    <w:name w:val="footer"/>
    <w:basedOn w:val="Normal"/>
    <w:link w:val="PiedepginaCar"/>
    <w:uiPriority w:val="99"/>
    <w:unhideWhenUsed/>
    <w:rsid w:val="006F72C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F72C3"/>
  </w:style>
  <w:style w:type="paragraph" w:styleId="NormalWeb">
    <w:name w:val="Normal (Web)"/>
    <w:basedOn w:val="Normal"/>
    <w:uiPriority w:val="99"/>
    <w:unhideWhenUsed/>
    <w:rsid w:val="00CE314F"/>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ED4A38"/>
    <w:rPr>
      <w:color w:val="954F72" w:themeColor="followedHyperlink"/>
      <w:u w:val="single"/>
    </w:rPr>
  </w:style>
  <w:style w:type="table" w:styleId="Tablaconcuadrcula">
    <w:name w:val="Table Grid"/>
    <w:basedOn w:val="Tablanormal"/>
    <w:uiPriority w:val="39"/>
    <w:rsid w:val="00915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372">
      <w:bodyDiv w:val="1"/>
      <w:marLeft w:val="0"/>
      <w:marRight w:val="0"/>
      <w:marTop w:val="0"/>
      <w:marBottom w:val="0"/>
      <w:divBdr>
        <w:top w:val="none" w:sz="0" w:space="0" w:color="auto"/>
        <w:left w:val="none" w:sz="0" w:space="0" w:color="auto"/>
        <w:bottom w:val="none" w:sz="0" w:space="0" w:color="auto"/>
        <w:right w:val="none" w:sz="0" w:space="0" w:color="auto"/>
      </w:divBdr>
    </w:div>
    <w:div w:id="25299429">
      <w:bodyDiv w:val="1"/>
      <w:marLeft w:val="0"/>
      <w:marRight w:val="0"/>
      <w:marTop w:val="0"/>
      <w:marBottom w:val="0"/>
      <w:divBdr>
        <w:top w:val="none" w:sz="0" w:space="0" w:color="auto"/>
        <w:left w:val="none" w:sz="0" w:space="0" w:color="auto"/>
        <w:bottom w:val="none" w:sz="0" w:space="0" w:color="auto"/>
        <w:right w:val="none" w:sz="0" w:space="0" w:color="auto"/>
      </w:divBdr>
    </w:div>
    <w:div w:id="58871195">
      <w:bodyDiv w:val="1"/>
      <w:marLeft w:val="0"/>
      <w:marRight w:val="0"/>
      <w:marTop w:val="0"/>
      <w:marBottom w:val="0"/>
      <w:divBdr>
        <w:top w:val="none" w:sz="0" w:space="0" w:color="auto"/>
        <w:left w:val="none" w:sz="0" w:space="0" w:color="auto"/>
        <w:bottom w:val="none" w:sz="0" w:space="0" w:color="auto"/>
        <w:right w:val="none" w:sz="0" w:space="0" w:color="auto"/>
      </w:divBdr>
    </w:div>
    <w:div w:id="69740982">
      <w:bodyDiv w:val="1"/>
      <w:marLeft w:val="0"/>
      <w:marRight w:val="0"/>
      <w:marTop w:val="0"/>
      <w:marBottom w:val="0"/>
      <w:divBdr>
        <w:top w:val="none" w:sz="0" w:space="0" w:color="auto"/>
        <w:left w:val="none" w:sz="0" w:space="0" w:color="auto"/>
        <w:bottom w:val="none" w:sz="0" w:space="0" w:color="auto"/>
        <w:right w:val="none" w:sz="0" w:space="0" w:color="auto"/>
      </w:divBdr>
    </w:div>
    <w:div w:id="71899263">
      <w:bodyDiv w:val="1"/>
      <w:marLeft w:val="0"/>
      <w:marRight w:val="0"/>
      <w:marTop w:val="0"/>
      <w:marBottom w:val="0"/>
      <w:divBdr>
        <w:top w:val="none" w:sz="0" w:space="0" w:color="auto"/>
        <w:left w:val="none" w:sz="0" w:space="0" w:color="auto"/>
        <w:bottom w:val="none" w:sz="0" w:space="0" w:color="auto"/>
        <w:right w:val="none" w:sz="0" w:space="0" w:color="auto"/>
      </w:divBdr>
    </w:div>
    <w:div w:id="100220743">
      <w:bodyDiv w:val="1"/>
      <w:marLeft w:val="0"/>
      <w:marRight w:val="0"/>
      <w:marTop w:val="0"/>
      <w:marBottom w:val="0"/>
      <w:divBdr>
        <w:top w:val="none" w:sz="0" w:space="0" w:color="auto"/>
        <w:left w:val="none" w:sz="0" w:space="0" w:color="auto"/>
        <w:bottom w:val="none" w:sz="0" w:space="0" w:color="auto"/>
        <w:right w:val="none" w:sz="0" w:space="0" w:color="auto"/>
      </w:divBdr>
    </w:div>
    <w:div w:id="101458490">
      <w:bodyDiv w:val="1"/>
      <w:marLeft w:val="0"/>
      <w:marRight w:val="0"/>
      <w:marTop w:val="0"/>
      <w:marBottom w:val="0"/>
      <w:divBdr>
        <w:top w:val="none" w:sz="0" w:space="0" w:color="auto"/>
        <w:left w:val="none" w:sz="0" w:space="0" w:color="auto"/>
        <w:bottom w:val="none" w:sz="0" w:space="0" w:color="auto"/>
        <w:right w:val="none" w:sz="0" w:space="0" w:color="auto"/>
      </w:divBdr>
    </w:div>
    <w:div w:id="106437132">
      <w:bodyDiv w:val="1"/>
      <w:marLeft w:val="0"/>
      <w:marRight w:val="0"/>
      <w:marTop w:val="0"/>
      <w:marBottom w:val="0"/>
      <w:divBdr>
        <w:top w:val="none" w:sz="0" w:space="0" w:color="auto"/>
        <w:left w:val="none" w:sz="0" w:space="0" w:color="auto"/>
        <w:bottom w:val="none" w:sz="0" w:space="0" w:color="auto"/>
        <w:right w:val="none" w:sz="0" w:space="0" w:color="auto"/>
      </w:divBdr>
    </w:div>
    <w:div w:id="110365250">
      <w:bodyDiv w:val="1"/>
      <w:marLeft w:val="0"/>
      <w:marRight w:val="0"/>
      <w:marTop w:val="0"/>
      <w:marBottom w:val="0"/>
      <w:divBdr>
        <w:top w:val="none" w:sz="0" w:space="0" w:color="auto"/>
        <w:left w:val="none" w:sz="0" w:space="0" w:color="auto"/>
        <w:bottom w:val="none" w:sz="0" w:space="0" w:color="auto"/>
        <w:right w:val="none" w:sz="0" w:space="0" w:color="auto"/>
      </w:divBdr>
    </w:div>
    <w:div w:id="114255521">
      <w:bodyDiv w:val="1"/>
      <w:marLeft w:val="0"/>
      <w:marRight w:val="0"/>
      <w:marTop w:val="0"/>
      <w:marBottom w:val="0"/>
      <w:divBdr>
        <w:top w:val="none" w:sz="0" w:space="0" w:color="auto"/>
        <w:left w:val="none" w:sz="0" w:space="0" w:color="auto"/>
        <w:bottom w:val="none" w:sz="0" w:space="0" w:color="auto"/>
        <w:right w:val="none" w:sz="0" w:space="0" w:color="auto"/>
      </w:divBdr>
    </w:div>
    <w:div w:id="122773965">
      <w:bodyDiv w:val="1"/>
      <w:marLeft w:val="0"/>
      <w:marRight w:val="0"/>
      <w:marTop w:val="0"/>
      <w:marBottom w:val="0"/>
      <w:divBdr>
        <w:top w:val="none" w:sz="0" w:space="0" w:color="auto"/>
        <w:left w:val="none" w:sz="0" w:space="0" w:color="auto"/>
        <w:bottom w:val="none" w:sz="0" w:space="0" w:color="auto"/>
        <w:right w:val="none" w:sz="0" w:space="0" w:color="auto"/>
      </w:divBdr>
    </w:div>
    <w:div w:id="156112718">
      <w:bodyDiv w:val="1"/>
      <w:marLeft w:val="0"/>
      <w:marRight w:val="0"/>
      <w:marTop w:val="0"/>
      <w:marBottom w:val="0"/>
      <w:divBdr>
        <w:top w:val="none" w:sz="0" w:space="0" w:color="auto"/>
        <w:left w:val="none" w:sz="0" w:space="0" w:color="auto"/>
        <w:bottom w:val="none" w:sz="0" w:space="0" w:color="auto"/>
        <w:right w:val="none" w:sz="0" w:space="0" w:color="auto"/>
      </w:divBdr>
    </w:div>
    <w:div w:id="176045789">
      <w:bodyDiv w:val="1"/>
      <w:marLeft w:val="0"/>
      <w:marRight w:val="0"/>
      <w:marTop w:val="0"/>
      <w:marBottom w:val="0"/>
      <w:divBdr>
        <w:top w:val="none" w:sz="0" w:space="0" w:color="auto"/>
        <w:left w:val="none" w:sz="0" w:space="0" w:color="auto"/>
        <w:bottom w:val="none" w:sz="0" w:space="0" w:color="auto"/>
        <w:right w:val="none" w:sz="0" w:space="0" w:color="auto"/>
      </w:divBdr>
    </w:div>
    <w:div w:id="186456197">
      <w:bodyDiv w:val="1"/>
      <w:marLeft w:val="0"/>
      <w:marRight w:val="0"/>
      <w:marTop w:val="0"/>
      <w:marBottom w:val="0"/>
      <w:divBdr>
        <w:top w:val="none" w:sz="0" w:space="0" w:color="auto"/>
        <w:left w:val="none" w:sz="0" w:space="0" w:color="auto"/>
        <w:bottom w:val="none" w:sz="0" w:space="0" w:color="auto"/>
        <w:right w:val="none" w:sz="0" w:space="0" w:color="auto"/>
      </w:divBdr>
    </w:div>
    <w:div w:id="204684449">
      <w:bodyDiv w:val="1"/>
      <w:marLeft w:val="0"/>
      <w:marRight w:val="0"/>
      <w:marTop w:val="0"/>
      <w:marBottom w:val="0"/>
      <w:divBdr>
        <w:top w:val="none" w:sz="0" w:space="0" w:color="auto"/>
        <w:left w:val="none" w:sz="0" w:space="0" w:color="auto"/>
        <w:bottom w:val="none" w:sz="0" w:space="0" w:color="auto"/>
        <w:right w:val="none" w:sz="0" w:space="0" w:color="auto"/>
      </w:divBdr>
    </w:div>
    <w:div w:id="209876938">
      <w:bodyDiv w:val="1"/>
      <w:marLeft w:val="0"/>
      <w:marRight w:val="0"/>
      <w:marTop w:val="0"/>
      <w:marBottom w:val="0"/>
      <w:divBdr>
        <w:top w:val="none" w:sz="0" w:space="0" w:color="auto"/>
        <w:left w:val="none" w:sz="0" w:space="0" w:color="auto"/>
        <w:bottom w:val="none" w:sz="0" w:space="0" w:color="auto"/>
        <w:right w:val="none" w:sz="0" w:space="0" w:color="auto"/>
      </w:divBdr>
    </w:div>
    <w:div w:id="210575722">
      <w:bodyDiv w:val="1"/>
      <w:marLeft w:val="0"/>
      <w:marRight w:val="0"/>
      <w:marTop w:val="0"/>
      <w:marBottom w:val="0"/>
      <w:divBdr>
        <w:top w:val="none" w:sz="0" w:space="0" w:color="auto"/>
        <w:left w:val="none" w:sz="0" w:space="0" w:color="auto"/>
        <w:bottom w:val="none" w:sz="0" w:space="0" w:color="auto"/>
        <w:right w:val="none" w:sz="0" w:space="0" w:color="auto"/>
      </w:divBdr>
    </w:div>
    <w:div w:id="222719727">
      <w:bodyDiv w:val="1"/>
      <w:marLeft w:val="0"/>
      <w:marRight w:val="0"/>
      <w:marTop w:val="0"/>
      <w:marBottom w:val="0"/>
      <w:divBdr>
        <w:top w:val="none" w:sz="0" w:space="0" w:color="auto"/>
        <w:left w:val="none" w:sz="0" w:space="0" w:color="auto"/>
        <w:bottom w:val="none" w:sz="0" w:space="0" w:color="auto"/>
        <w:right w:val="none" w:sz="0" w:space="0" w:color="auto"/>
      </w:divBdr>
    </w:div>
    <w:div w:id="258563597">
      <w:bodyDiv w:val="1"/>
      <w:marLeft w:val="0"/>
      <w:marRight w:val="0"/>
      <w:marTop w:val="0"/>
      <w:marBottom w:val="0"/>
      <w:divBdr>
        <w:top w:val="none" w:sz="0" w:space="0" w:color="auto"/>
        <w:left w:val="none" w:sz="0" w:space="0" w:color="auto"/>
        <w:bottom w:val="none" w:sz="0" w:space="0" w:color="auto"/>
        <w:right w:val="none" w:sz="0" w:space="0" w:color="auto"/>
      </w:divBdr>
    </w:div>
    <w:div w:id="267349052">
      <w:bodyDiv w:val="1"/>
      <w:marLeft w:val="0"/>
      <w:marRight w:val="0"/>
      <w:marTop w:val="0"/>
      <w:marBottom w:val="0"/>
      <w:divBdr>
        <w:top w:val="none" w:sz="0" w:space="0" w:color="auto"/>
        <w:left w:val="none" w:sz="0" w:space="0" w:color="auto"/>
        <w:bottom w:val="none" w:sz="0" w:space="0" w:color="auto"/>
        <w:right w:val="none" w:sz="0" w:space="0" w:color="auto"/>
      </w:divBdr>
    </w:div>
    <w:div w:id="284821434">
      <w:bodyDiv w:val="1"/>
      <w:marLeft w:val="0"/>
      <w:marRight w:val="0"/>
      <w:marTop w:val="0"/>
      <w:marBottom w:val="0"/>
      <w:divBdr>
        <w:top w:val="none" w:sz="0" w:space="0" w:color="auto"/>
        <w:left w:val="none" w:sz="0" w:space="0" w:color="auto"/>
        <w:bottom w:val="none" w:sz="0" w:space="0" w:color="auto"/>
        <w:right w:val="none" w:sz="0" w:space="0" w:color="auto"/>
      </w:divBdr>
    </w:div>
    <w:div w:id="300619953">
      <w:bodyDiv w:val="1"/>
      <w:marLeft w:val="0"/>
      <w:marRight w:val="0"/>
      <w:marTop w:val="0"/>
      <w:marBottom w:val="0"/>
      <w:divBdr>
        <w:top w:val="none" w:sz="0" w:space="0" w:color="auto"/>
        <w:left w:val="none" w:sz="0" w:space="0" w:color="auto"/>
        <w:bottom w:val="none" w:sz="0" w:space="0" w:color="auto"/>
        <w:right w:val="none" w:sz="0" w:space="0" w:color="auto"/>
      </w:divBdr>
    </w:div>
    <w:div w:id="306933554">
      <w:bodyDiv w:val="1"/>
      <w:marLeft w:val="0"/>
      <w:marRight w:val="0"/>
      <w:marTop w:val="0"/>
      <w:marBottom w:val="0"/>
      <w:divBdr>
        <w:top w:val="none" w:sz="0" w:space="0" w:color="auto"/>
        <w:left w:val="none" w:sz="0" w:space="0" w:color="auto"/>
        <w:bottom w:val="none" w:sz="0" w:space="0" w:color="auto"/>
        <w:right w:val="none" w:sz="0" w:space="0" w:color="auto"/>
      </w:divBdr>
      <w:divsChild>
        <w:div w:id="19184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449632">
      <w:bodyDiv w:val="1"/>
      <w:marLeft w:val="0"/>
      <w:marRight w:val="0"/>
      <w:marTop w:val="0"/>
      <w:marBottom w:val="0"/>
      <w:divBdr>
        <w:top w:val="none" w:sz="0" w:space="0" w:color="auto"/>
        <w:left w:val="none" w:sz="0" w:space="0" w:color="auto"/>
        <w:bottom w:val="none" w:sz="0" w:space="0" w:color="auto"/>
        <w:right w:val="none" w:sz="0" w:space="0" w:color="auto"/>
      </w:divBdr>
    </w:div>
    <w:div w:id="395128157">
      <w:bodyDiv w:val="1"/>
      <w:marLeft w:val="0"/>
      <w:marRight w:val="0"/>
      <w:marTop w:val="0"/>
      <w:marBottom w:val="0"/>
      <w:divBdr>
        <w:top w:val="none" w:sz="0" w:space="0" w:color="auto"/>
        <w:left w:val="none" w:sz="0" w:space="0" w:color="auto"/>
        <w:bottom w:val="none" w:sz="0" w:space="0" w:color="auto"/>
        <w:right w:val="none" w:sz="0" w:space="0" w:color="auto"/>
      </w:divBdr>
    </w:div>
    <w:div w:id="395132361">
      <w:bodyDiv w:val="1"/>
      <w:marLeft w:val="0"/>
      <w:marRight w:val="0"/>
      <w:marTop w:val="0"/>
      <w:marBottom w:val="0"/>
      <w:divBdr>
        <w:top w:val="none" w:sz="0" w:space="0" w:color="auto"/>
        <w:left w:val="none" w:sz="0" w:space="0" w:color="auto"/>
        <w:bottom w:val="none" w:sz="0" w:space="0" w:color="auto"/>
        <w:right w:val="none" w:sz="0" w:space="0" w:color="auto"/>
      </w:divBdr>
    </w:div>
    <w:div w:id="409809423">
      <w:bodyDiv w:val="1"/>
      <w:marLeft w:val="0"/>
      <w:marRight w:val="0"/>
      <w:marTop w:val="0"/>
      <w:marBottom w:val="0"/>
      <w:divBdr>
        <w:top w:val="none" w:sz="0" w:space="0" w:color="auto"/>
        <w:left w:val="none" w:sz="0" w:space="0" w:color="auto"/>
        <w:bottom w:val="none" w:sz="0" w:space="0" w:color="auto"/>
        <w:right w:val="none" w:sz="0" w:space="0" w:color="auto"/>
      </w:divBdr>
    </w:div>
    <w:div w:id="429358174">
      <w:bodyDiv w:val="1"/>
      <w:marLeft w:val="0"/>
      <w:marRight w:val="0"/>
      <w:marTop w:val="0"/>
      <w:marBottom w:val="0"/>
      <w:divBdr>
        <w:top w:val="none" w:sz="0" w:space="0" w:color="auto"/>
        <w:left w:val="none" w:sz="0" w:space="0" w:color="auto"/>
        <w:bottom w:val="none" w:sz="0" w:space="0" w:color="auto"/>
        <w:right w:val="none" w:sz="0" w:space="0" w:color="auto"/>
      </w:divBdr>
      <w:divsChild>
        <w:div w:id="1803376426">
          <w:marLeft w:val="0"/>
          <w:marRight w:val="0"/>
          <w:marTop w:val="0"/>
          <w:marBottom w:val="0"/>
          <w:divBdr>
            <w:top w:val="none" w:sz="0" w:space="0" w:color="auto"/>
            <w:left w:val="none" w:sz="0" w:space="0" w:color="auto"/>
            <w:bottom w:val="none" w:sz="0" w:space="0" w:color="auto"/>
            <w:right w:val="none" w:sz="0" w:space="0" w:color="auto"/>
          </w:divBdr>
          <w:divsChild>
            <w:div w:id="1316178825">
              <w:marLeft w:val="0"/>
              <w:marRight w:val="0"/>
              <w:marTop w:val="0"/>
              <w:marBottom w:val="0"/>
              <w:divBdr>
                <w:top w:val="none" w:sz="0" w:space="0" w:color="auto"/>
                <w:left w:val="none" w:sz="0" w:space="0" w:color="auto"/>
                <w:bottom w:val="none" w:sz="0" w:space="0" w:color="auto"/>
                <w:right w:val="none" w:sz="0" w:space="0" w:color="auto"/>
              </w:divBdr>
              <w:divsChild>
                <w:div w:id="956832532">
                  <w:marLeft w:val="0"/>
                  <w:marRight w:val="0"/>
                  <w:marTop w:val="0"/>
                  <w:marBottom w:val="0"/>
                  <w:divBdr>
                    <w:top w:val="none" w:sz="0" w:space="0" w:color="auto"/>
                    <w:left w:val="none" w:sz="0" w:space="0" w:color="auto"/>
                    <w:bottom w:val="none" w:sz="0" w:space="0" w:color="auto"/>
                    <w:right w:val="none" w:sz="0" w:space="0" w:color="auto"/>
                  </w:divBdr>
                  <w:divsChild>
                    <w:div w:id="1073626675">
                      <w:marLeft w:val="0"/>
                      <w:marRight w:val="0"/>
                      <w:marTop w:val="0"/>
                      <w:marBottom w:val="0"/>
                      <w:divBdr>
                        <w:top w:val="none" w:sz="0" w:space="0" w:color="auto"/>
                        <w:left w:val="none" w:sz="0" w:space="0" w:color="auto"/>
                        <w:bottom w:val="none" w:sz="0" w:space="0" w:color="auto"/>
                        <w:right w:val="none" w:sz="0" w:space="0" w:color="auto"/>
                      </w:divBdr>
                      <w:divsChild>
                        <w:div w:id="730422153">
                          <w:marLeft w:val="0"/>
                          <w:marRight w:val="0"/>
                          <w:marTop w:val="0"/>
                          <w:marBottom w:val="0"/>
                          <w:divBdr>
                            <w:top w:val="none" w:sz="0" w:space="0" w:color="auto"/>
                            <w:left w:val="none" w:sz="0" w:space="0" w:color="auto"/>
                            <w:bottom w:val="none" w:sz="0" w:space="0" w:color="auto"/>
                            <w:right w:val="none" w:sz="0" w:space="0" w:color="auto"/>
                          </w:divBdr>
                          <w:divsChild>
                            <w:div w:id="1683780230">
                              <w:marLeft w:val="0"/>
                              <w:marRight w:val="0"/>
                              <w:marTop w:val="0"/>
                              <w:marBottom w:val="0"/>
                              <w:divBdr>
                                <w:top w:val="none" w:sz="0" w:space="0" w:color="auto"/>
                                <w:left w:val="none" w:sz="0" w:space="0" w:color="auto"/>
                                <w:bottom w:val="none" w:sz="0" w:space="0" w:color="auto"/>
                                <w:right w:val="none" w:sz="0" w:space="0" w:color="auto"/>
                              </w:divBdr>
                              <w:divsChild>
                                <w:div w:id="1440102780">
                                  <w:marLeft w:val="0"/>
                                  <w:marRight w:val="0"/>
                                  <w:marTop w:val="0"/>
                                  <w:marBottom w:val="0"/>
                                  <w:divBdr>
                                    <w:top w:val="none" w:sz="0" w:space="0" w:color="auto"/>
                                    <w:left w:val="none" w:sz="0" w:space="0" w:color="auto"/>
                                    <w:bottom w:val="none" w:sz="0" w:space="0" w:color="auto"/>
                                    <w:right w:val="none" w:sz="0" w:space="0" w:color="auto"/>
                                  </w:divBdr>
                                  <w:divsChild>
                                    <w:div w:id="1411388873">
                                      <w:marLeft w:val="0"/>
                                      <w:marRight w:val="0"/>
                                      <w:marTop w:val="0"/>
                                      <w:marBottom w:val="0"/>
                                      <w:divBdr>
                                        <w:top w:val="none" w:sz="0" w:space="0" w:color="auto"/>
                                        <w:left w:val="none" w:sz="0" w:space="0" w:color="auto"/>
                                        <w:bottom w:val="none" w:sz="0" w:space="0" w:color="auto"/>
                                        <w:right w:val="none" w:sz="0" w:space="0" w:color="auto"/>
                                      </w:divBdr>
                                      <w:divsChild>
                                        <w:div w:id="2131894823">
                                          <w:marLeft w:val="0"/>
                                          <w:marRight w:val="0"/>
                                          <w:marTop w:val="0"/>
                                          <w:marBottom w:val="0"/>
                                          <w:divBdr>
                                            <w:top w:val="none" w:sz="0" w:space="0" w:color="auto"/>
                                            <w:left w:val="none" w:sz="0" w:space="0" w:color="auto"/>
                                            <w:bottom w:val="none" w:sz="0" w:space="0" w:color="auto"/>
                                            <w:right w:val="none" w:sz="0" w:space="0" w:color="auto"/>
                                          </w:divBdr>
                                          <w:divsChild>
                                            <w:div w:id="1635911110">
                                              <w:marLeft w:val="0"/>
                                              <w:marRight w:val="0"/>
                                              <w:marTop w:val="0"/>
                                              <w:marBottom w:val="0"/>
                                              <w:divBdr>
                                                <w:top w:val="none" w:sz="0" w:space="0" w:color="auto"/>
                                                <w:left w:val="none" w:sz="0" w:space="0" w:color="auto"/>
                                                <w:bottom w:val="none" w:sz="0" w:space="0" w:color="auto"/>
                                                <w:right w:val="none" w:sz="0" w:space="0" w:color="auto"/>
                                              </w:divBdr>
                                              <w:divsChild>
                                                <w:div w:id="668098846">
                                                  <w:marLeft w:val="0"/>
                                                  <w:marRight w:val="0"/>
                                                  <w:marTop w:val="0"/>
                                                  <w:marBottom w:val="0"/>
                                                  <w:divBdr>
                                                    <w:top w:val="none" w:sz="0" w:space="0" w:color="auto"/>
                                                    <w:left w:val="none" w:sz="0" w:space="0" w:color="auto"/>
                                                    <w:bottom w:val="none" w:sz="0" w:space="0" w:color="auto"/>
                                                    <w:right w:val="none" w:sz="0" w:space="0" w:color="auto"/>
                                                  </w:divBdr>
                                                  <w:divsChild>
                                                    <w:div w:id="988217872">
                                                      <w:marLeft w:val="0"/>
                                                      <w:marRight w:val="0"/>
                                                      <w:marTop w:val="0"/>
                                                      <w:marBottom w:val="0"/>
                                                      <w:divBdr>
                                                        <w:top w:val="none" w:sz="0" w:space="0" w:color="auto"/>
                                                        <w:left w:val="none" w:sz="0" w:space="0" w:color="auto"/>
                                                        <w:bottom w:val="none" w:sz="0" w:space="0" w:color="auto"/>
                                                        <w:right w:val="none" w:sz="0" w:space="0" w:color="auto"/>
                                                      </w:divBdr>
                                                      <w:divsChild>
                                                        <w:div w:id="3062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106256">
      <w:bodyDiv w:val="1"/>
      <w:marLeft w:val="0"/>
      <w:marRight w:val="0"/>
      <w:marTop w:val="0"/>
      <w:marBottom w:val="0"/>
      <w:divBdr>
        <w:top w:val="none" w:sz="0" w:space="0" w:color="auto"/>
        <w:left w:val="none" w:sz="0" w:space="0" w:color="auto"/>
        <w:bottom w:val="none" w:sz="0" w:space="0" w:color="auto"/>
        <w:right w:val="none" w:sz="0" w:space="0" w:color="auto"/>
      </w:divBdr>
    </w:div>
    <w:div w:id="484049886">
      <w:bodyDiv w:val="1"/>
      <w:marLeft w:val="0"/>
      <w:marRight w:val="0"/>
      <w:marTop w:val="0"/>
      <w:marBottom w:val="0"/>
      <w:divBdr>
        <w:top w:val="none" w:sz="0" w:space="0" w:color="auto"/>
        <w:left w:val="none" w:sz="0" w:space="0" w:color="auto"/>
        <w:bottom w:val="none" w:sz="0" w:space="0" w:color="auto"/>
        <w:right w:val="none" w:sz="0" w:space="0" w:color="auto"/>
      </w:divBdr>
    </w:div>
    <w:div w:id="491456084">
      <w:bodyDiv w:val="1"/>
      <w:marLeft w:val="0"/>
      <w:marRight w:val="0"/>
      <w:marTop w:val="0"/>
      <w:marBottom w:val="0"/>
      <w:divBdr>
        <w:top w:val="none" w:sz="0" w:space="0" w:color="auto"/>
        <w:left w:val="none" w:sz="0" w:space="0" w:color="auto"/>
        <w:bottom w:val="none" w:sz="0" w:space="0" w:color="auto"/>
        <w:right w:val="none" w:sz="0" w:space="0" w:color="auto"/>
      </w:divBdr>
    </w:div>
    <w:div w:id="566261151">
      <w:bodyDiv w:val="1"/>
      <w:marLeft w:val="0"/>
      <w:marRight w:val="0"/>
      <w:marTop w:val="0"/>
      <w:marBottom w:val="0"/>
      <w:divBdr>
        <w:top w:val="none" w:sz="0" w:space="0" w:color="auto"/>
        <w:left w:val="none" w:sz="0" w:space="0" w:color="auto"/>
        <w:bottom w:val="none" w:sz="0" w:space="0" w:color="auto"/>
        <w:right w:val="none" w:sz="0" w:space="0" w:color="auto"/>
      </w:divBdr>
    </w:div>
    <w:div w:id="568156893">
      <w:bodyDiv w:val="1"/>
      <w:marLeft w:val="0"/>
      <w:marRight w:val="0"/>
      <w:marTop w:val="0"/>
      <w:marBottom w:val="0"/>
      <w:divBdr>
        <w:top w:val="none" w:sz="0" w:space="0" w:color="auto"/>
        <w:left w:val="none" w:sz="0" w:space="0" w:color="auto"/>
        <w:bottom w:val="none" w:sz="0" w:space="0" w:color="auto"/>
        <w:right w:val="none" w:sz="0" w:space="0" w:color="auto"/>
      </w:divBdr>
    </w:div>
    <w:div w:id="587272955">
      <w:bodyDiv w:val="1"/>
      <w:marLeft w:val="0"/>
      <w:marRight w:val="0"/>
      <w:marTop w:val="0"/>
      <w:marBottom w:val="0"/>
      <w:divBdr>
        <w:top w:val="none" w:sz="0" w:space="0" w:color="auto"/>
        <w:left w:val="none" w:sz="0" w:space="0" w:color="auto"/>
        <w:bottom w:val="none" w:sz="0" w:space="0" w:color="auto"/>
        <w:right w:val="none" w:sz="0" w:space="0" w:color="auto"/>
      </w:divBdr>
    </w:div>
    <w:div w:id="595216960">
      <w:bodyDiv w:val="1"/>
      <w:marLeft w:val="0"/>
      <w:marRight w:val="0"/>
      <w:marTop w:val="0"/>
      <w:marBottom w:val="0"/>
      <w:divBdr>
        <w:top w:val="none" w:sz="0" w:space="0" w:color="auto"/>
        <w:left w:val="none" w:sz="0" w:space="0" w:color="auto"/>
        <w:bottom w:val="none" w:sz="0" w:space="0" w:color="auto"/>
        <w:right w:val="none" w:sz="0" w:space="0" w:color="auto"/>
      </w:divBdr>
    </w:div>
    <w:div w:id="600797252">
      <w:bodyDiv w:val="1"/>
      <w:marLeft w:val="0"/>
      <w:marRight w:val="0"/>
      <w:marTop w:val="0"/>
      <w:marBottom w:val="0"/>
      <w:divBdr>
        <w:top w:val="none" w:sz="0" w:space="0" w:color="auto"/>
        <w:left w:val="none" w:sz="0" w:space="0" w:color="auto"/>
        <w:bottom w:val="none" w:sz="0" w:space="0" w:color="auto"/>
        <w:right w:val="none" w:sz="0" w:space="0" w:color="auto"/>
      </w:divBdr>
    </w:div>
    <w:div w:id="613367498">
      <w:bodyDiv w:val="1"/>
      <w:marLeft w:val="0"/>
      <w:marRight w:val="0"/>
      <w:marTop w:val="0"/>
      <w:marBottom w:val="0"/>
      <w:divBdr>
        <w:top w:val="none" w:sz="0" w:space="0" w:color="auto"/>
        <w:left w:val="none" w:sz="0" w:space="0" w:color="auto"/>
        <w:bottom w:val="none" w:sz="0" w:space="0" w:color="auto"/>
        <w:right w:val="none" w:sz="0" w:space="0" w:color="auto"/>
      </w:divBdr>
    </w:div>
    <w:div w:id="622226465">
      <w:bodyDiv w:val="1"/>
      <w:marLeft w:val="0"/>
      <w:marRight w:val="0"/>
      <w:marTop w:val="0"/>
      <w:marBottom w:val="0"/>
      <w:divBdr>
        <w:top w:val="none" w:sz="0" w:space="0" w:color="auto"/>
        <w:left w:val="none" w:sz="0" w:space="0" w:color="auto"/>
        <w:bottom w:val="none" w:sz="0" w:space="0" w:color="auto"/>
        <w:right w:val="none" w:sz="0" w:space="0" w:color="auto"/>
      </w:divBdr>
      <w:divsChild>
        <w:div w:id="1289318802">
          <w:marLeft w:val="0"/>
          <w:marRight w:val="0"/>
          <w:marTop w:val="0"/>
          <w:marBottom w:val="0"/>
          <w:divBdr>
            <w:top w:val="none" w:sz="0" w:space="0" w:color="auto"/>
            <w:left w:val="none" w:sz="0" w:space="0" w:color="auto"/>
            <w:bottom w:val="none" w:sz="0" w:space="0" w:color="auto"/>
            <w:right w:val="none" w:sz="0" w:space="0" w:color="auto"/>
          </w:divBdr>
          <w:divsChild>
            <w:div w:id="23681125">
              <w:marLeft w:val="0"/>
              <w:marRight w:val="0"/>
              <w:marTop w:val="0"/>
              <w:marBottom w:val="0"/>
              <w:divBdr>
                <w:top w:val="none" w:sz="0" w:space="0" w:color="auto"/>
                <w:left w:val="none" w:sz="0" w:space="0" w:color="auto"/>
                <w:bottom w:val="none" w:sz="0" w:space="0" w:color="auto"/>
                <w:right w:val="none" w:sz="0" w:space="0" w:color="auto"/>
              </w:divBdr>
              <w:divsChild>
                <w:div w:id="1646935768">
                  <w:marLeft w:val="0"/>
                  <w:marRight w:val="0"/>
                  <w:marTop w:val="0"/>
                  <w:marBottom w:val="0"/>
                  <w:divBdr>
                    <w:top w:val="none" w:sz="0" w:space="0" w:color="auto"/>
                    <w:left w:val="none" w:sz="0" w:space="0" w:color="auto"/>
                    <w:bottom w:val="none" w:sz="0" w:space="0" w:color="auto"/>
                    <w:right w:val="none" w:sz="0" w:space="0" w:color="auto"/>
                  </w:divBdr>
                  <w:divsChild>
                    <w:div w:id="1775437583">
                      <w:marLeft w:val="0"/>
                      <w:marRight w:val="0"/>
                      <w:marTop w:val="0"/>
                      <w:marBottom w:val="0"/>
                      <w:divBdr>
                        <w:top w:val="none" w:sz="0" w:space="0" w:color="auto"/>
                        <w:left w:val="none" w:sz="0" w:space="0" w:color="auto"/>
                        <w:bottom w:val="none" w:sz="0" w:space="0" w:color="auto"/>
                        <w:right w:val="none" w:sz="0" w:space="0" w:color="auto"/>
                      </w:divBdr>
                      <w:divsChild>
                        <w:div w:id="665667345">
                          <w:marLeft w:val="0"/>
                          <w:marRight w:val="0"/>
                          <w:marTop w:val="0"/>
                          <w:marBottom w:val="0"/>
                          <w:divBdr>
                            <w:top w:val="none" w:sz="0" w:space="0" w:color="auto"/>
                            <w:left w:val="none" w:sz="0" w:space="0" w:color="auto"/>
                            <w:bottom w:val="none" w:sz="0" w:space="0" w:color="auto"/>
                            <w:right w:val="none" w:sz="0" w:space="0" w:color="auto"/>
                          </w:divBdr>
                          <w:divsChild>
                            <w:div w:id="429130753">
                              <w:marLeft w:val="0"/>
                              <w:marRight w:val="0"/>
                              <w:marTop w:val="0"/>
                              <w:marBottom w:val="0"/>
                              <w:divBdr>
                                <w:top w:val="none" w:sz="0" w:space="0" w:color="auto"/>
                                <w:left w:val="none" w:sz="0" w:space="0" w:color="auto"/>
                                <w:bottom w:val="none" w:sz="0" w:space="0" w:color="auto"/>
                                <w:right w:val="none" w:sz="0" w:space="0" w:color="auto"/>
                              </w:divBdr>
                              <w:divsChild>
                                <w:div w:id="1799183971">
                                  <w:marLeft w:val="0"/>
                                  <w:marRight w:val="0"/>
                                  <w:marTop w:val="0"/>
                                  <w:marBottom w:val="0"/>
                                  <w:divBdr>
                                    <w:top w:val="none" w:sz="0" w:space="0" w:color="auto"/>
                                    <w:left w:val="none" w:sz="0" w:space="0" w:color="auto"/>
                                    <w:bottom w:val="none" w:sz="0" w:space="0" w:color="auto"/>
                                    <w:right w:val="none" w:sz="0" w:space="0" w:color="auto"/>
                                  </w:divBdr>
                                  <w:divsChild>
                                    <w:div w:id="1529366085">
                                      <w:marLeft w:val="0"/>
                                      <w:marRight w:val="0"/>
                                      <w:marTop w:val="0"/>
                                      <w:marBottom w:val="0"/>
                                      <w:divBdr>
                                        <w:top w:val="none" w:sz="0" w:space="0" w:color="auto"/>
                                        <w:left w:val="none" w:sz="0" w:space="0" w:color="auto"/>
                                        <w:bottom w:val="none" w:sz="0" w:space="0" w:color="auto"/>
                                        <w:right w:val="none" w:sz="0" w:space="0" w:color="auto"/>
                                      </w:divBdr>
                                      <w:divsChild>
                                        <w:div w:id="1785533097">
                                          <w:marLeft w:val="0"/>
                                          <w:marRight w:val="0"/>
                                          <w:marTop w:val="0"/>
                                          <w:marBottom w:val="0"/>
                                          <w:divBdr>
                                            <w:top w:val="none" w:sz="0" w:space="0" w:color="auto"/>
                                            <w:left w:val="none" w:sz="0" w:space="0" w:color="auto"/>
                                            <w:bottom w:val="none" w:sz="0" w:space="0" w:color="auto"/>
                                            <w:right w:val="none" w:sz="0" w:space="0" w:color="auto"/>
                                          </w:divBdr>
                                          <w:divsChild>
                                            <w:div w:id="573130903">
                                              <w:marLeft w:val="0"/>
                                              <w:marRight w:val="0"/>
                                              <w:marTop w:val="0"/>
                                              <w:marBottom w:val="0"/>
                                              <w:divBdr>
                                                <w:top w:val="none" w:sz="0" w:space="0" w:color="auto"/>
                                                <w:left w:val="none" w:sz="0" w:space="0" w:color="auto"/>
                                                <w:bottom w:val="none" w:sz="0" w:space="0" w:color="auto"/>
                                                <w:right w:val="none" w:sz="0" w:space="0" w:color="auto"/>
                                              </w:divBdr>
                                              <w:divsChild>
                                                <w:div w:id="690567546">
                                                  <w:marLeft w:val="0"/>
                                                  <w:marRight w:val="0"/>
                                                  <w:marTop w:val="0"/>
                                                  <w:marBottom w:val="0"/>
                                                  <w:divBdr>
                                                    <w:top w:val="none" w:sz="0" w:space="0" w:color="auto"/>
                                                    <w:left w:val="none" w:sz="0" w:space="0" w:color="auto"/>
                                                    <w:bottom w:val="none" w:sz="0" w:space="0" w:color="auto"/>
                                                    <w:right w:val="none" w:sz="0" w:space="0" w:color="auto"/>
                                                  </w:divBdr>
                                                  <w:divsChild>
                                                    <w:div w:id="513305065">
                                                      <w:marLeft w:val="0"/>
                                                      <w:marRight w:val="0"/>
                                                      <w:marTop w:val="0"/>
                                                      <w:marBottom w:val="0"/>
                                                      <w:divBdr>
                                                        <w:top w:val="none" w:sz="0" w:space="0" w:color="auto"/>
                                                        <w:left w:val="none" w:sz="0" w:space="0" w:color="auto"/>
                                                        <w:bottom w:val="none" w:sz="0" w:space="0" w:color="auto"/>
                                                        <w:right w:val="none" w:sz="0" w:space="0" w:color="auto"/>
                                                      </w:divBdr>
                                                      <w:divsChild>
                                                        <w:div w:id="15068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80196">
      <w:bodyDiv w:val="1"/>
      <w:marLeft w:val="0"/>
      <w:marRight w:val="0"/>
      <w:marTop w:val="0"/>
      <w:marBottom w:val="0"/>
      <w:divBdr>
        <w:top w:val="none" w:sz="0" w:space="0" w:color="auto"/>
        <w:left w:val="none" w:sz="0" w:space="0" w:color="auto"/>
        <w:bottom w:val="none" w:sz="0" w:space="0" w:color="auto"/>
        <w:right w:val="none" w:sz="0" w:space="0" w:color="auto"/>
      </w:divBdr>
    </w:div>
    <w:div w:id="658191580">
      <w:bodyDiv w:val="1"/>
      <w:marLeft w:val="0"/>
      <w:marRight w:val="0"/>
      <w:marTop w:val="0"/>
      <w:marBottom w:val="0"/>
      <w:divBdr>
        <w:top w:val="none" w:sz="0" w:space="0" w:color="auto"/>
        <w:left w:val="none" w:sz="0" w:space="0" w:color="auto"/>
        <w:bottom w:val="none" w:sz="0" w:space="0" w:color="auto"/>
        <w:right w:val="none" w:sz="0" w:space="0" w:color="auto"/>
      </w:divBdr>
      <w:divsChild>
        <w:div w:id="1962491649">
          <w:marLeft w:val="0"/>
          <w:marRight w:val="0"/>
          <w:marTop w:val="0"/>
          <w:marBottom w:val="0"/>
          <w:divBdr>
            <w:top w:val="none" w:sz="0" w:space="0" w:color="auto"/>
            <w:left w:val="none" w:sz="0" w:space="0" w:color="auto"/>
            <w:bottom w:val="none" w:sz="0" w:space="0" w:color="auto"/>
            <w:right w:val="none" w:sz="0" w:space="0" w:color="auto"/>
          </w:divBdr>
          <w:divsChild>
            <w:div w:id="1347754269">
              <w:marLeft w:val="0"/>
              <w:marRight w:val="0"/>
              <w:marTop w:val="0"/>
              <w:marBottom w:val="0"/>
              <w:divBdr>
                <w:top w:val="none" w:sz="0" w:space="0" w:color="auto"/>
                <w:left w:val="none" w:sz="0" w:space="0" w:color="auto"/>
                <w:bottom w:val="none" w:sz="0" w:space="0" w:color="auto"/>
                <w:right w:val="none" w:sz="0" w:space="0" w:color="auto"/>
              </w:divBdr>
              <w:divsChild>
                <w:div w:id="1366327294">
                  <w:marLeft w:val="0"/>
                  <w:marRight w:val="0"/>
                  <w:marTop w:val="0"/>
                  <w:marBottom w:val="0"/>
                  <w:divBdr>
                    <w:top w:val="none" w:sz="0" w:space="0" w:color="auto"/>
                    <w:left w:val="none" w:sz="0" w:space="0" w:color="auto"/>
                    <w:bottom w:val="none" w:sz="0" w:space="0" w:color="auto"/>
                    <w:right w:val="none" w:sz="0" w:space="0" w:color="auto"/>
                  </w:divBdr>
                  <w:divsChild>
                    <w:div w:id="488136372">
                      <w:marLeft w:val="0"/>
                      <w:marRight w:val="0"/>
                      <w:marTop w:val="0"/>
                      <w:marBottom w:val="0"/>
                      <w:divBdr>
                        <w:top w:val="none" w:sz="0" w:space="0" w:color="auto"/>
                        <w:left w:val="none" w:sz="0" w:space="0" w:color="auto"/>
                        <w:bottom w:val="none" w:sz="0" w:space="0" w:color="auto"/>
                        <w:right w:val="none" w:sz="0" w:space="0" w:color="auto"/>
                      </w:divBdr>
                      <w:divsChild>
                        <w:div w:id="98569578">
                          <w:marLeft w:val="0"/>
                          <w:marRight w:val="0"/>
                          <w:marTop w:val="0"/>
                          <w:marBottom w:val="0"/>
                          <w:divBdr>
                            <w:top w:val="none" w:sz="0" w:space="0" w:color="auto"/>
                            <w:left w:val="none" w:sz="0" w:space="0" w:color="auto"/>
                            <w:bottom w:val="none" w:sz="0" w:space="0" w:color="auto"/>
                            <w:right w:val="none" w:sz="0" w:space="0" w:color="auto"/>
                          </w:divBdr>
                          <w:divsChild>
                            <w:div w:id="1506287048">
                              <w:marLeft w:val="0"/>
                              <w:marRight w:val="0"/>
                              <w:marTop w:val="0"/>
                              <w:marBottom w:val="0"/>
                              <w:divBdr>
                                <w:top w:val="none" w:sz="0" w:space="0" w:color="auto"/>
                                <w:left w:val="none" w:sz="0" w:space="0" w:color="auto"/>
                                <w:bottom w:val="none" w:sz="0" w:space="0" w:color="auto"/>
                                <w:right w:val="none" w:sz="0" w:space="0" w:color="auto"/>
                              </w:divBdr>
                              <w:divsChild>
                                <w:div w:id="1498493627">
                                  <w:marLeft w:val="0"/>
                                  <w:marRight w:val="0"/>
                                  <w:marTop w:val="0"/>
                                  <w:marBottom w:val="0"/>
                                  <w:divBdr>
                                    <w:top w:val="none" w:sz="0" w:space="0" w:color="auto"/>
                                    <w:left w:val="none" w:sz="0" w:space="0" w:color="auto"/>
                                    <w:bottom w:val="none" w:sz="0" w:space="0" w:color="auto"/>
                                    <w:right w:val="none" w:sz="0" w:space="0" w:color="auto"/>
                                  </w:divBdr>
                                  <w:divsChild>
                                    <w:div w:id="623662308">
                                      <w:marLeft w:val="0"/>
                                      <w:marRight w:val="0"/>
                                      <w:marTop w:val="0"/>
                                      <w:marBottom w:val="0"/>
                                      <w:divBdr>
                                        <w:top w:val="none" w:sz="0" w:space="0" w:color="auto"/>
                                        <w:left w:val="none" w:sz="0" w:space="0" w:color="auto"/>
                                        <w:bottom w:val="none" w:sz="0" w:space="0" w:color="auto"/>
                                        <w:right w:val="none" w:sz="0" w:space="0" w:color="auto"/>
                                      </w:divBdr>
                                      <w:divsChild>
                                        <w:div w:id="1739522372">
                                          <w:marLeft w:val="0"/>
                                          <w:marRight w:val="0"/>
                                          <w:marTop w:val="0"/>
                                          <w:marBottom w:val="0"/>
                                          <w:divBdr>
                                            <w:top w:val="none" w:sz="0" w:space="0" w:color="auto"/>
                                            <w:left w:val="none" w:sz="0" w:space="0" w:color="auto"/>
                                            <w:bottom w:val="none" w:sz="0" w:space="0" w:color="auto"/>
                                            <w:right w:val="none" w:sz="0" w:space="0" w:color="auto"/>
                                          </w:divBdr>
                                          <w:divsChild>
                                            <w:div w:id="2034963503">
                                              <w:marLeft w:val="0"/>
                                              <w:marRight w:val="0"/>
                                              <w:marTop w:val="0"/>
                                              <w:marBottom w:val="0"/>
                                              <w:divBdr>
                                                <w:top w:val="none" w:sz="0" w:space="0" w:color="auto"/>
                                                <w:left w:val="none" w:sz="0" w:space="0" w:color="auto"/>
                                                <w:bottom w:val="none" w:sz="0" w:space="0" w:color="auto"/>
                                                <w:right w:val="none" w:sz="0" w:space="0" w:color="auto"/>
                                              </w:divBdr>
                                              <w:divsChild>
                                                <w:div w:id="1878345756">
                                                  <w:marLeft w:val="0"/>
                                                  <w:marRight w:val="0"/>
                                                  <w:marTop w:val="0"/>
                                                  <w:marBottom w:val="0"/>
                                                  <w:divBdr>
                                                    <w:top w:val="none" w:sz="0" w:space="0" w:color="auto"/>
                                                    <w:left w:val="none" w:sz="0" w:space="0" w:color="auto"/>
                                                    <w:bottom w:val="none" w:sz="0" w:space="0" w:color="auto"/>
                                                    <w:right w:val="none" w:sz="0" w:space="0" w:color="auto"/>
                                                  </w:divBdr>
                                                  <w:divsChild>
                                                    <w:div w:id="459108066">
                                                      <w:marLeft w:val="0"/>
                                                      <w:marRight w:val="0"/>
                                                      <w:marTop w:val="0"/>
                                                      <w:marBottom w:val="0"/>
                                                      <w:divBdr>
                                                        <w:top w:val="none" w:sz="0" w:space="0" w:color="auto"/>
                                                        <w:left w:val="none" w:sz="0" w:space="0" w:color="auto"/>
                                                        <w:bottom w:val="none" w:sz="0" w:space="0" w:color="auto"/>
                                                        <w:right w:val="none" w:sz="0" w:space="0" w:color="auto"/>
                                                      </w:divBdr>
                                                      <w:divsChild>
                                                        <w:div w:id="5860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182767">
      <w:bodyDiv w:val="1"/>
      <w:marLeft w:val="0"/>
      <w:marRight w:val="0"/>
      <w:marTop w:val="0"/>
      <w:marBottom w:val="0"/>
      <w:divBdr>
        <w:top w:val="none" w:sz="0" w:space="0" w:color="auto"/>
        <w:left w:val="none" w:sz="0" w:space="0" w:color="auto"/>
        <w:bottom w:val="none" w:sz="0" w:space="0" w:color="auto"/>
        <w:right w:val="none" w:sz="0" w:space="0" w:color="auto"/>
      </w:divBdr>
    </w:div>
    <w:div w:id="738747684">
      <w:bodyDiv w:val="1"/>
      <w:marLeft w:val="0"/>
      <w:marRight w:val="0"/>
      <w:marTop w:val="0"/>
      <w:marBottom w:val="0"/>
      <w:divBdr>
        <w:top w:val="none" w:sz="0" w:space="0" w:color="auto"/>
        <w:left w:val="none" w:sz="0" w:space="0" w:color="auto"/>
        <w:bottom w:val="none" w:sz="0" w:space="0" w:color="auto"/>
        <w:right w:val="none" w:sz="0" w:space="0" w:color="auto"/>
      </w:divBdr>
    </w:div>
    <w:div w:id="742140567">
      <w:bodyDiv w:val="1"/>
      <w:marLeft w:val="0"/>
      <w:marRight w:val="0"/>
      <w:marTop w:val="0"/>
      <w:marBottom w:val="0"/>
      <w:divBdr>
        <w:top w:val="none" w:sz="0" w:space="0" w:color="auto"/>
        <w:left w:val="none" w:sz="0" w:space="0" w:color="auto"/>
        <w:bottom w:val="none" w:sz="0" w:space="0" w:color="auto"/>
        <w:right w:val="none" w:sz="0" w:space="0" w:color="auto"/>
      </w:divBdr>
    </w:div>
    <w:div w:id="742265224">
      <w:bodyDiv w:val="1"/>
      <w:marLeft w:val="0"/>
      <w:marRight w:val="0"/>
      <w:marTop w:val="0"/>
      <w:marBottom w:val="0"/>
      <w:divBdr>
        <w:top w:val="none" w:sz="0" w:space="0" w:color="auto"/>
        <w:left w:val="none" w:sz="0" w:space="0" w:color="auto"/>
        <w:bottom w:val="none" w:sz="0" w:space="0" w:color="auto"/>
        <w:right w:val="none" w:sz="0" w:space="0" w:color="auto"/>
      </w:divBdr>
    </w:div>
    <w:div w:id="816923578">
      <w:bodyDiv w:val="1"/>
      <w:marLeft w:val="0"/>
      <w:marRight w:val="0"/>
      <w:marTop w:val="0"/>
      <w:marBottom w:val="0"/>
      <w:divBdr>
        <w:top w:val="none" w:sz="0" w:space="0" w:color="auto"/>
        <w:left w:val="none" w:sz="0" w:space="0" w:color="auto"/>
        <w:bottom w:val="none" w:sz="0" w:space="0" w:color="auto"/>
        <w:right w:val="none" w:sz="0" w:space="0" w:color="auto"/>
      </w:divBdr>
    </w:div>
    <w:div w:id="819006368">
      <w:bodyDiv w:val="1"/>
      <w:marLeft w:val="0"/>
      <w:marRight w:val="0"/>
      <w:marTop w:val="0"/>
      <w:marBottom w:val="0"/>
      <w:divBdr>
        <w:top w:val="none" w:sz="0" w:space="0" w:color="auto"/>
        <w:left w:val="none" w:sz="0" w:space="0" w:color="auto"/>
        <w:bottom w:val="none" w:sz="0" w:space="0" w:color="auto"/>
        <w:right w:val="none" w:sz="0" w:space="0" w:color="auto"/>
      </w:divBdr>
    </w:div>
    <w:div w:id="830295347">
      <w:bodyDiv w:val="1"/>
      <w:marLeft w:val="0"/>
      <w:marRight w:val="0"/>
      <w:marTop w:val="0"/>
      <w:marBottom w:val="0"/>
      <w:divBdr>
        <w:top w:val="none" w:sz="0" w:space="0" w:color="auto"/>
        <w:left w:val="none" w:sz="0" w:space="0" w:color="auto"/>
        <w:bottom w:val="none" w:sz="0" w:space="0" w:color="auto"/>
        <w:right w:val="none" w:sz="0" w:space="0" w:color="auto"/>
      </w:divBdr>
    </w:div>
    <w:div w:id="839852847">
      <w:bodyDiv w:val="1"/>
      <w:marLeft w:val="0"/>
      <w:marRight w:val="0"/>
      <w:marTop w:val="0"/>
      <w:marBottom w:val="0"/>
      <w:divBdr>
        <w:top w:val="none" w:sz="0" w:space="0" w:color="auto"/>
        <w:left w:val="none" w:sz="0" w:space="0" w:color="auto"/>
        <w:bottom w:val="none" w:sz="0" w:space="0" w:color="auto"/>
        <w:right w:val="none" w:sz="0" w:space="0" w:color="auto"/>
      </w:divBdr>
    </w:div>
    <w:div w:id="884147480">
      <w:bodyDiv w:val="1"/>
      <w:marLeft w:val="0"/>
      <w:marRight w:val="0"/>
      <w:marTop w:val="0"/>
      <w:marBottom w:val="0"/>
      <w:divBdr>
        <w:top w:val="none" w:sz="0" w:space="0" w:color="auto"/>
        <w:left w:val="none" w:sz="0" w:space="0" w:color="auto"/>
        <w:bottom w:val="none" w:sz="0" w:space="0" w:color="auto"/>
        <w:right w:val="none" w:sz="0" w:space="0" w:color="auto"/>
      </w:divBdr>
    </w:div>
    <w:div w:id="892153989">
      <w:bodyDiv w:val="1"/>
      <w:marLeft w:val="0"/>
      <w:marRight w:val="0"/>
      <w:marTop w:val="0"/>
      <w:marBottom w:val="0"/>
      <w:divBdr>
        <w:top w:val="none" w:sz="0" w:space="0" w:color="auto"/>
        <w:left w:val="none" w:sz="0" w:space="0" w:color="auto"/>
        <w:bottom w:val="none" w:sz="0" w:space="0" w:color="auto"/>
        <w:right w:val="none" w:sz="0" w:space="0" w:color="auto"/>
      </w:divBdr>
    </w:div>
    <w:div w:id="897666456">
      <w:bodyDiv w:val="1"/>
      <w:marLeft w:val="0"/>
      <w:marRight w:val="0"/>
      <w:marTop w:val="0"/>
      <w:marBottom w:val="0"/>
      <w:divBdr>
        <w:top w:val="none" w:sz="0" w:space="0" w:color="auto"/>
        <w:left w:val="none" w:sz="0" w:space="0" w:color="auto"/>
        <w:bottom w:val="none" w:sz="0" w:space="0" w:color="auto"/>
        <w:right w:val="none" w:sz="0" w:space="0" w:color="auto"/>
      </w:divBdr>
    </w:div>
    <w:div w:id="926037311">
      <w:bodyDiv w:val="1"/>
      <w:marLeft w:val="0"/>
      <w:marRight w:val="0"/>
      <w:marTop w:val="0"/>
      <w:marBottom w:val="0"/>
      <w:divBdr>
        <w:top w:val="none" w:sz="0" w:space="0" w:color="auto"/>
        <w:left w:val="none" w:sz="0" w:space="0" w:color="auto"/>
        <w:bottom w:val="none" w:sz="0" w:space="0" w:color="auto"/>
        <w:right w:val="none" w:sz="0" w:space="0" w:color="auto"/>
      </w:divBdr>
    </w:div>
    <w:div w:id="940724156">
      <w:bodyDiv w:val="1"/>
      <w:marLeft w:val="0"/>
      <w:marRight w:val="0"/>
      <w:marTop w:val="0"/>
      <w:marBottom w:val="0"/>
      <w:divBdr>
        <w:top w:val="none" w:sz="0" w:space="0" w:color="auto"/>
        <w:left w:val="none" w:sz="0" w:space="0" w:color="auto"/>
        <w:bottom w:val="none" w:sz="0" w:space="0" w:color="auto"/>
        <w:right w:val="none" w:sz="0" w:space="0" w:color="auto"/>
      </w:divBdr>
    </w:div>
    <w:div w:id="967049370">
      <w:bodyDiv w:val="1"/>
      <w:marLeft w:val="0"/>
      <w:marRight w:val="0"/>
      <w:marTop w:val="0"/>
      <w:marBottom w:val="0"/>
      <w:divBdr>
        <w:top w:val="none" w:sz="0" w:space="0" w:color="auto"/>
        <w:left w:val="none" w:sz="0" w:space="0" w:color="auto"/>
        <w:bottom w:val="none" w:sz="0" w:space="0" w:color="auto"/>
        <w:right w:val="none" w:sz="0" w:space="0" w:color="auto"/>
      </w:divBdr>
    </w:div>
    <w:div w:id="986857112">
      <w:bodyDiv w:val="1"/>
      <w:marLeft w:val="0"/>
      <w:marRight w:val="0"/>
      <w:marTop w:val="0"/>
      <w:marBottom w:val="0"/>
      <w:divBdr>
        <w:top w:val="none" w:sz="0" w:space="0" w:color="auto"/>
        <w:left w:val="none" w:sz="0" w:space="0" w:color="auto"/>
        <w:bottom w:val="none" w:sz="0" w:space="0" w:color="auto"/>
        <w:right w:val="none" w:sz="0" w:space="0" w:color="auto"/>
      </w:divBdr>
    </w:div>
    <w:div w:id="1011376719">
      <w:bodyDiv w:val="1"/>
      <w:marLeft w:val="0"/>
      <w:marRight w:val="0"/>
      <w:marTop w:val="0"/>
      <w:marBottom w:val="0"/>
      <w:divBdr>
        <w:top w:val="none" w:sz="0" w:space="0" w:color="auto"/>
        <w:left w:val="none" w:sz="0" w:space="0" w:color="auto"/>
        <w:bottom w:val="none" w:sz="0" w:space="0" w:color="auto"/>
        <w:right w:val="none" w:sz="0" w:space="0" w:color="auto"/>
      </w:divBdr>
    </w:div>
    <w:div w:id="1016201284">
      <w:bodyDiv w:val="1"/>
      <w:marLeft w:val="0"/>
      <w:marRight w:val="0"/>
      <w:marTop w:val="0"/>
      <w:marBottom w:val="0"/>
      <w:divBdr>
        <w:top w:val="none" w:sz="0" w:space="0" w:color="auto"/>
        <w:left w:val="none" w:sz="0" w:space="0" w:color="auto"/>
        <w:bottom w:val="none" w:sz="0" w:space="0" w:color="auto"/>
        <w:right w:val="none" w:sz="0" w:space="0" w:color="auto"/>
      </w:divBdr>
    </w:div>
    <w:div w:id="1016619375">
      <w:bodyDiv w:val="1"/>
      <w:marLeft w:val="0"/>
      <w:marRight w:val="0"/>
      <w:marTop w:val="0"/>
      <w:marBottom w:val="0"/>
      <w:divBdr>
        <w:top w:val="none" w:sz="0" w:space="0" w:color="auto"/>
        <w:left w:val="none" w:sz="0" w:space="0" w:color="auto"/>
        <w:bottom w:val="none" w:sz="0" w:space="0" w:color="auto"/>
        <w:right w:val="none" w:sz="0" w:space="0" w:color="auto"/>
      </w:divBdr>
    </w:div>
    <w:div w:id="1032533722">
      <w:bodyDiv w:val="1"/>
      <w:marLeft w:val="0"/>
      <w:marRight w:val="0"/>
      <w:marTop w:val="0"/>
      <w:marBottom w:val="0"/>
      <w:divBdr>
        <w:top w:val="none" w:sz="0" w:space="0" w:color="auto"/>
        <w:left w:val="none" w:sz="0" w:space="0" w:color="auto"/>
        <w:bottom w:val="none" w:sz="0" w:space="0" w:color="auto"/>
        <w:right w:val="none" w:sz="0" w:space="0" w:color="auto"/>
      </w:divBdr>
    </w:div>
    <w:div w:id="1063873112">
      <w:bodyDiv w:val="1"/>
      <w:marLeft w:val="0"/>
      <w:marRight w:val="0"/>
      <w:marTop w:val="0"/>
      <w:marBottom w:val="0"/>
      <w:divBdr>
        <w:top w:val="none" w:sz="0" w:space="0" w:color="auto"/>
        <w:left w:val="none" w:sz="0" w:space="0" w:color="auto"/>
        <w:bottom w:val="none" w:sz="0" w:space="0" w:color="auto"/>
        <w:right w:val="none" w:sz="0" w:space="0" w:color="auto"/>
      </w:divBdr>
    </w:div>
    <w:div w:id="1112629304">
      <w:bodyDiv w:val="1"/>
      <w:marLeft w:val="0"/>
      <w:marRight w:val="0"/>
      <w:marTop w:val="0"/>
      <w:marBottom w:val="0"/>
      <w:divBdr>
        <w:top w:val="none" w:sz="0" w:space="0" w:color="auto"/>
        <w:left w:val="none" w:sz="0" w:space="0" w:color="auto"/>
        <w:bottom w:val="none" w:sz="0" w:space="0" w:color="auto"/>
        <w:right w:val="none" w:sz="0" w:space="0" w:color="auto"/>
      </w:divBdr>
    </w:div>
    <w:div w:id="1138836925">
      <w:bodyDiv w:val="1"/>
      <w:marLeft w:val="0"/>
      <w:marRight w:val="0"/>
      <w:marTop w:val="0"/>
      <w:marBottom w:val="0"/>
      <w:divBdr>
        <w:top w:val="none" w:sz="0" w:space="0" w:color="auto"/>
        <w:left w:val="none" w:sz="0" w:space="0" w:color="auto"/>
        <w:bottom w:val="none" w:sz="0" w:space="0" w:color="auto"/>
        <w:right w:val="none" w:sz="0" w:space="0" w:color="auto"/>
      </w:divBdr>
    </w:div>
    <w:div w:id="1139224643">
      <w:bodyDiv w:val="1"/>
      <w:marLeft w:val="0"/>
      <w:marRight w:val="0"/>
      <w:marTop w:val="0"/>
      <w:marBottom w:val="0"/>
      <w:divBdr>
        <w:top w:val="none" w:sz="0" w:space="0" w:color="auto"/>
        <w:left w:val="none" w:sz="0" w:space="0" w:color="auto"/>
        <w:bottom w:val="none" w:sz="0" w:space="0" w:color="auto"/>
        <w:right w:val="none" w:sz="0" w:space="0" w:color="auto"/>
      </w:divBdr>
    </w:div>
    <w:div w:id="1146362214">
      <w:bodyDiv w:val="1"/>
      <w:marLeft w:val="0"/>
      <w:marRight w:val="0"/>
      <w:marTop w:val="0"/>
      <w:marBottom w:val="0"/>
      <w:divBdr>
        <w:top w:val="none" w:sz="0" w:space="0" w:color="auto"/>
        <w:left w:val="none" w:sz="0" w:space="0" w:color="auto"/>
        <w:bottom w:val="none" w:sz="0" w:space="0" w:color="auto"/>
        <w:right w:val="none" w:sz="0" w:space="0" w:color="auto"/>
      </w:divBdr>
    </w:div>
    <w:div w:id="1148476801">
      <w:bodyDiv w:val="1"/>
      <w:marLeft w:val="0"/>
      <w:marRight w:val="0"/>
      <w:marTop w:val="0"/>
      <w:marBottom w:val="0"/>
      <w:divBdr>
        <w:top w:val="none" w:sz="0" w:space="0" w:color="auto"/>
        <w:left w:val="none" w:sz="0" w:space="0" w:color="auto"/>
        <w:bottom w:val="none" w:sz="0" w:space="0" w:color="auto"/>
        <w:right w:val="none" w:sz="0" w:space="0" w:color="auto"/>
      </w:divBdr>
    </w:div>
    <w:div w:id="1152334291">
      <w:bodyDiv w:val="1"/>
      <w:marLeft w:val="0"/>
      <w:marRight w:val="0"/>
      <w:marTop w:val="0"/>
      <w:marBottom w:val="0"/>
      <w:divBdr>
        <w:top w:val="none" w:sz="0" w:space="0" w:color="auto"/>
        <w:left w:val="none" w:sz="0" w:space="0" w:color="auto"/>
        <w:bottom w:val="none" w:sz="0" w:space="0" w:color="auto"/>
        <w:right w:val="none" w:sz="0" w:space="0" w:color="auto"/>
      </w:divBdr>
    </w:div>
    <w:div w:id="1166900185">
      <w:bodyDiv w:val="1"/>
      <w:marLeft w:val="0"/>
      <w:marRight w:val="0"/>
      <w:marTop w:val="0"/>
      <w:marBottom w:val="0"/>
      <w:divBdr>
        <w:top w:val="none" w:sz="0" w:space="0" w:color="auto"/>
        <w:left w:val="none" w:sz="0" w:space="0" w:color="auto"/>
        <w:bottom w:val="none" w:sz="0" w:space="0" w:color="auto"/>
        <w:right w:val="none" w:sz="0" w:space="0" w:color="auto"/>
      </w:divBdr>
    </w:div>
    <w:div w:id="1177766771">
      <w:bodyDiv w:val="1"/>
      <w:marLeft w:val="0"/>
      <w:marRight w:val="0"/>
      <w:marTop w:val="0"/>
      <w:marBottom w:val="0"/>
      <w:divBdr>
        <w:top w:val="none" w:sz="0" w:space="0" w:color="auto"/>
        <w:left w:val="none" w:sz="0" w:space="0" w:color="auto"/>
        <w:bottom w:val="none" w:sz="0" w:space="0" w:color="auto"/>
        <w:right w:val="none" w:sz="0" w:space="0" w:color="auto"/>
      </w:divBdr>
    </w:div>
    <w:div w:id="1213884935">
      <w:bodyDiv w:val="1"/>
      <w:marLeft w:val="0"/>
      <w:marRight w:val="0"/>
      <w:marTop w:val="0"/>
      <w:marBottom w:val="0"/>
      <w:divBdr>
        <w:top w:val="none" w:sz="0" w:space="0" w:color="auto"/>
        <w:left w:val="none" w:sz="0" w:space="0" w:color="auto"/>
        <w:bottom w:val="none" w:sz="0" w:space="0" w:color="auto"/>
        <w:right w:val="none" w:sz="0" w:space="0" w:color="auto"/>
      </w:divBdr>
    </w:div>
    <w:div w:id="1222249658">
      <w:bodyDiv w:val="1"/>
      <w:marLeft w:val="0"/>
      <w:marRight w:val="0"/>
      <w:marTop w:val="0"/>
      <w:marBottom w:val="0"/>
      <w:divBdr>
        <w:top w:val="none" w:sz="0" w:space="0" w:color="auto"/>
        <w:left w:val="none" w:sz="0" w:space="0" w:color="auto"/>
        <w:bottom w:val="none" w:sz="0" w:space="0" w:color="auto"/>
        <w:right w:val="none" w:sz="0" w:space="0" w:color="auto"/>
      </w:divBdr>
    </w:div>
    <w:div w:id="1237859845">
      <w:bodyDiv w:val="1"/>
      <w:marLeft w:val="0"/>
      <w:marRight w:val="0"/>
      <w:marTop w:val="0"/>
      <w:marBottom w:val="0"/>
      <w:divBdr>
        <w:top w:val="none" w:sz="0" w:space="0" w:color="auto"/>
        <w:left w:val="none" w:sz="0" w:space="0" w:color="auto"/>
        <w:bottom w:val="none" w:sz="0" w:space="0" w:color="auto"/>
        <w:right w:val="none" w:sz="0" w:space="0" w:color="auto"/>
      </w:divBdr>
    </w:div>
    <w:div w:id="1239553143">
      <w:bodyDiv w:val="1"/>
      <w:marLeft w:val="0"/>
      <w:marRight w:val="0"/>
      <w:marTop w:val="0"/>
      <w:marBottom w:val="0"/>
      <w:divBdr>
        <w:top w:val="none" w:sz="0" w:space="0" w:color="auto"/>
        <w:left w:val="none" w:sz="0" w:space="0" w:color="auto"/>
        <w:bottom w:val="none" w:sz="0" w:space="0" w:color="auto"/>
        <w:right w:val="none" w:sz="0" w:space="0" w:color="auto"/>
      </w:divBdr>
    </w:div>
    <w:div w:id="1240794059">
      <w:bodyDiv w:val="1"/>
      <w:marLeft w:val="0"/>
      <w:marRight w:val="0"/>
      <w:marTop w:val="0"/>
      <w:marBottom w:val="0"/>
      <w:divBdr>
        <w:top w:val="none" w:sz="0" w:space="0" w:color="auto"/>
        <w:left w:val="none" w:sz="0" w:space="0" w:color="auto"/>
        <w:bottom w:val="none" w:sz="0" w:space="0" w:color="auto"/>
        <w:right w:val="none" w:sz="0" w:space="0" w:color="auto"/>
      </w:divBdr>
    </w:div>
    <w:div w:id="1248929896">
      <w:bodyDiv w:val="1"/>
      <w:marLeft w:val="0"/>
      <w:marRight w:val="0"/>
      <w:marTop w:val="0"/>
      <w:marBottom w:val="0"/>
      <w:divBdr>
        <w:top w:val="none" w:sz="0" w:space="0" w:color="auto"/>
        <w:left w:val="none" w:sz="0" w:space="0" w:color="auto"/>
        <w:bottom w:val="none" w:sz="0" w:space="0" w:color="auto"/>
        <w:right w:val="none" w:sz="0" w:space="0" w:color="auto"/>
      </w:divBdr>
    </w:div>
    <w:div w:id="1280182593">
      <w:bodyDiv w:val="1"/>
      <w:marLeft w:val="0"/>
      <w:marRight w:val="0"/>
      <w:marTop w:val="0"/>
      <w:marBottom w:val="0"/>
      <w:divBdr>
        <w:top w:val="none" w:sz="0" w:space="0" w:color="auto"/>
        <w:left w:val="none" w:sz="0" w:space="0" w:color="auto"/>
        <w:bottom w:val="none" w:sz="0" w:space="0" w:color="auto"/>
        <w:right w:val="none" w:sz="0" w:space="0" w:color="auto"/>
      </w:divBdr>
    </w:div>
    <w:div w:id="1311786632">
      <w:bodyDiv w:val="1"/>
      <w:marLeft w:val="0"/>
      <w:marRight w:val="0"/>
      <w:marTop w:val="0"/>
      <w:marBottom w:val="0"/>
      <w:divBdr>
        <w:top w:val="none" w:sz="0" w:space="0" w:color="auto"/>
        <w:left w:val="none" w:sz="0" w:space="0" w:color="auto"/>
        <w:bottom w:val="none" w:sz="0" w:space="0" w:color="auto"/>
        <w:right w:val="none" w:sz="0" w:space="0" w:color="auto"/>
      </w:divBdr>
    </w:div>
    <w:div w:id="1325818312">
      <w:bodyDiv w:val="1"/>
      <w:marLeft w:val="0"/>
      <w:marRight w:val="0"/>
      <w:marTop w:val="0"/>
      <w:marBottom w:val="0"/>
      <w:divBdr>
        <w:top w:val="none" w:sz="0" w:space="0" w:color="auto"/>
        <w:left w:val="none" w:sz="0" w:space="0" w:color="auto"/>
        <w:bottom w:val="none" w:sz="0" w:space="0" w:color="auto"/>
        <w:right w:val="none" w:sz="0" w:space="0" w:color="auto"/>
      </w:divBdr>
    </w:div>
    <w:div w:id="1353066317">
      <w:bodyDiv w:val="1"/>
      <w:marLeft w:val="0"/>
      <w:marRight w:val="0"/>
      <w:marTop w:val="0"/>
      <w:marBottom w:val="0"/>
      <w:divBdr>
        <w:top w:val="none" w:sz="0" w:space="0" w:color="auto"/>
        <w:left w:val="none" w:sz="0" w:space="0" w:color="auto"/>
        <w:bottom w:val="none" w:sz="0" w:space="0" w:color="auto"/>
        <w:right w:val="none" w:sz="0" w:space="0" w:color="auto"/>
      </w:divBdr>
    </w:div>
    <w:div w:id="1368335877">
      <w:bodyDiv w:val="1"/>
      <w:marLeft w:val="0"/>
      <w:marRight w:val="0"/>
      <w:marTop w:val="0"/>
      <w:marBottom w:val="0"/>
      <w:divBdr>
        <w:top w:val="none" w:sz="0" w:space="0" w:color="auto"/>
        <w:left w:val="none" w:sz="0" w:space="0" w:color="auto"/>
        <w:bottom w:val="none" w:sz="0" w:space="0" w:color="auto"/>
        <w:right w:val="none" w:sz="0" w:space="0" w:color="auto"/>
      </w:divBdr>
    </w:div>
    <w:div w:id="1419062468">
      <w:bodyDiv w:val="1"/>
      <w:marLeft w:val="0"/>
      <w:marRight w:val="0"/>
      <w:marTop w:val="0"/>
      <w:marBottom w:val="0"/>
      <w:divBdr>
        <w:top w:val="none" w:sz="0" w:space="0" w:color="auto"/>
        <w:left w:val="none" w:sz="0" w:space="0" w:color="auto"/>
        <w:bottom w:val="none" w:sz="0" w:space="0" w:color="auto"/>
        <w:right w:val="none" w:sz="0" w:space="0" w:color="auto"/>
      </w:divBdr>
    </w:div>
    <w:div w:id="1431777887">
      <w:bodyDiv w:val="1"/>
      <w:marLeft w:val="0"/>
      <w:marRight w:val="0"/>
      <w:marTop w:val="0"/>
      <w:marBottom w:val="0"/>
      <w:divBdr>
        <w:top w:val="none" w:sz="0" w:space="0" w:color="auto"/>
        <w:left w:val="none" w:sz="0" w:space="0" w:color="auto"/>
        <w:bottom w:val="none" w:sz="0" w:space="0" w:color="auto"/>
        <w:right w:val="none" w:sz="0" w:space="0" w:color="auto"/>
      </w:divBdr>
    </w:div>
    <w:div w:id="1438914380">
      <w:bodyDiv w:val="1"/>
      <w:marLeft w:val="0"/>
      <w:marRight w:val="0"/>
      <w:marTop w:val="0"/>
      <w:marBottom w:val="0"/>
      <w:divBdr>
        <w:top w:val="none" w:sz="0" w:space="0" w:color="auto"/>
        <w:left w:val="none" w:sz="0" w:space="0" w:color="auto"/>
        <w:bottom w:val="none" w:sz="0" w:space="0" w:color="auto"/>
        <w:right w:val="none" w:sz="0" w:space="0" w:color="auto"/>
      </w:divBdr>
    </w:div>
    <w:div w:id="1449198465">
      <w:bodyDiv w:val="1"/>
      <w:marLeft w:val="0"/>
      <w:marRight w:val="0"/>
      <w:marTop w:val="0"/>
      <w:marBottom w:val="0"/>
      <w:divBdr>
        <w:top w:val="none" w:sz="0" w:space="0" w:color="auto"/>
        <w:left w:val="none" w:sz="0" w:space="0" w:color="auto"/>
        <w:bottom w:val="none" w:sz="0" w:space="0" w:color="auto"/>
        <w:right w:val="none" w:sz="0" w:space="0" w:color="auto"/>
      </w:divBdr>
    </w:div>
    <w:div w:id="1451784021">
      <w:bodyDiv w:val="1"/>
      <w:marLeft w:val="0"/>
      <w:marRight w:val="0"/>
      <w:marTop w:val="0"/>
      <w:marBottom w:val="0"/>
      <w:divBdr>
        <w:top w:val="none" w:sz="0" w:space="0" w:color="auto"/>
        <w:left w:val="none" w:sz="0" w:space="0" w:color="auto"/>
        <w:bottom w:val="none" w:sz="0" w:space="0" w:color="auto"/>
        <w:right w:val="none" w:sz="0" w:space="0" w:color="auto"/>
      </w:divBdr>
      <w:divsChild>
        <w:div w:id="1366952079">
          <w:marLeft w:val="0"/>
          <w:marRight w:val="0"/>
          <w:marTop w:val="0"/>
          <w:marBottom w:val="0"/>
          <w:divBdr>
            <w:top w:val="none" w:sz="0" w:space="0" w:color="auto"/>
            <w:left w:val="none" w:sz="0" w:space="0" w:color="auto"/>
            <w:bottom w:val="none" w:sz="0" w:space="0" w:color="auto"/>
            <w:right w:val="none" w:sz="0" w:space="0" w:color="auto"/>
          </w:divBdr>
          <w:divsChild>
            <w:div w:id="995915586">
              <w:marLeft w:val="0"/>
              <w:marRight w:val="0"/>
              <w:marTop w:val="0"/>
              <w:marBottom w:val="0"/>
              <w:divBdr>
                <w:top w:val="none" w:sz="0" w:space="0" w:color="auto"/>
                <w:left w:val="none" w:sz="0" w:space="0" w:color="auto"/>
                <w:bottom w:val="none" w:sz="0" w:space="0" w:color="auto"/>
                <w:right w:val="none" w:sz="0" w:space="0" w:color="auto"/>
              </w:divBdr>
              <w:divsChild>
                <w:div w:id="440952797">
                  <w:marLeft w:val="0"/>
                  <w:marRight w:val="0"/>
                  <w:marTop w:val="0"/>
                  <w:marBottom w:val="0"/>
                  <w:divBdr>
                    <w:top w:val="none" w:sz="0" w:space="0" w:color="auto"/>
                    <w:left w:val="none" w:sz="0" w:space="0" w:color="auto"/>
                    <w:bottom w:val="none" w:sz="0" w:space="0" w:color="auto"/>
                    <w:right w:val="none" w:sz="0" w:space="0" w:color="auto"/>
                  </w:divBdr>
                  <w:divsChild>
                    <w:div w:id="593780003">
                      <w:marLeft w:val="0"/>
                      <w:marRight w:val="0"/>
                      <w:marTop w:val="0"/>
                      <w:marBottom w:val="0"/>
                      <w:divBdr>
                        <w:top w:val="none" w:sz="0" w:space="0" w:color="auto"/>
                        <w:left w:val="none" w:sz="0" w:space="0" w:color="auto"/>
                        <w:bottom w:val="none" w:sz="0" w:space="0" w:color="auto"/>
                        <w:right w:val="none" w:sz="0" w:space="0" w:color="auto"/>
                      </w:divBdr>
                      <w:divsChild>
                        <w:div w:id="532770114">
                          <w:marLeft w:val="0"/>
                          <w:marRight w:val="0"/>
                          <w:marTop w:val="0"/>
                          <w:marBottom w:val="0"/>
                          <w:divBdr>
                            <w:top w:val="none" w:sz="0" w:space="0" w:color="auto"/>
                            <w:left w:val="none" w:sz="0" w:space="0" w:color="auto"/>
                            <w:bottom w:val="none" w:sz="0" w:space="0" w:color="auto"/>
                            <w:right w:val="none" w:sz="0" w:space="0" w:color="auto"/>
                          </w:divBdr>
                          <w:divsChild>
                            <w:div w:id="2013213767">
                              <w:marLeft w:val="0"/>
                              <w:marRight w:val="0"/>
                              <w:marTop w:val="0"/>
                              <w:marBottom w:val="0"/>
                              <w:divBdr>
                                <w:top w:val="none" w:sz="0" w:space="0" w:color="auto"/>
                                <w:left w:val="none" w:sz="0" w:space="0" w:color="auto"/>
                                <w:bottom w:val="none" w:sz="0" w:space="0" w:color="auto"/>
                                <w:right w:val="none" w:sz="0" w:space="0" w:color="auto"/>
                              </w:divBdr>
                              <w:divsChild>
                                <w:div w:id="902563743">
                                  <w:marLeft w:val="0"/>
                                  <w:marRight w:val="0"/>
                                  <w:marTop w:val="0"/>
                                  <w:marBottom w:val="0"/>
                                  <w:divBdr>
                                    <w:top w:val="none" w:sz="0" w:space="0" w:color="auto"/>
                                    <w:left w:val="none" w:sz="0" w:space="0" w:color="auto"/>
                                    <w:bottom w:val="none" w:sz="0" w:space="0" w:color="auto"/>
                                    <w:right w:val="none" w:sz="0" w:space="0" w:color="auto"/>
                                  </w:divBdr>
                                  <w:divsChild>
                                    <w:div w:id="791554236">
                                      <w:marLeft w:val="0"/>
                                      <w:marRight w:val="0"/>
                                      <w:marTop w:val="0"/>
                                      <w:marBottom w:val="0"/>
                                      <w:divBdr>
                                        <w:top w:val="none" w:sz="0" w:space="0" w:color="auto"/>
                                        <w:left w:val="none" w:sz="0" w:space="0" w:color="auto"/>
                                        <w:bottom w:val="none" w:sz="0" w:space="0" w:color="auto"/>
                                        <w:right w:val="none" w:sz="0" w:space="0" w:color="auto"/>
                                      </w:divBdr>
                                      <w:divsChild>
                                        <w:div w:id="724454393">
                                          <w:marLeft w:val="0"/>
                                          <w:marRight w:val="0"/>
                                          <w:marTop w:val="0"/>
                                          <w:marBottom w:val="0"/>
                                          <w:divBdr>
                                            <w:top w:val="none" w:sz="0" w:space="0" w:color="auto"/>
                                            <w:left w:val="none" w:sz="0" w:space="0" w:color="auto"/>
                                            <w:bottom w:val="none" w:sz="0" w:space="0" w:color="auto"/>
                                            <w:right w:val="none" w:sz="0" w:space="0" w:color="auto"/>
                                          </w:divBdr>
                                          <w:divsChild>
                                            <w:div w:id="909967831">
                                              <w:marLeft w:val="0"/>
                                              <w:marRight w:val="0"/>
                                              <w:marTop w:val="0"/>
                                              <w:marBottom w:val="0"/>
                                              <w:divBdr>
                                                <w:top w:val="none" w:sz="0" w:space="0" w:color="auto"/>
                                                <w:left w:val="none" w:sz="0" w:space="0" w:color="auto"/>
                                                <w:bottom w:val="none" w:sz="0" w:space="0" w:color="auto"/>
                                                <w:right w:val="none" w:sz="0" w:space="0" w:color="auto"/>
                                              </w:divBdr>
                                              <w:divsChild>
                                                <w:div w:id="469517195">
                                                  <w:marLeft w:val="0"/>
                                                  <w:marRight w:val="0"/>
                                                  <w:marTop w:val="0"/>
                                                  <w:marBottom w:val="0"/>
                                                  <w:divBdr>
                                                    <w:top w:val="none" w:sz="0" w:space="0" w:color="auto"/>
                                                    <w:left w:val="none" w:sz="0" w:space="0" w:color="auto"/>
                                                    <w:bottom w:val="none" w:sz="0" w:space="0" w:color="auto"/>
                                                    <w:right w:val="none" w:sz="0" w:space="0" w:color="auto"/>
                                                  </w:divBdr>
                                                  <w:divsChild>
                                                    <w:div w:id="528563388">
                                                      <w:marLeft w:val="0"/>
                                                      <w:marRight w:val="0"/>
                                                      <w:marTop w:val="0"/>
                                                      <w:marBottom w:val="0"/>
                                                      <w:divBdr>
                                                        <w:top w:val="none" w:sz="0" w:space="0" w:color="auto"/>
                                                        <w:left w:val="none" w:sz="0" w:space="0" w:color="auto"/>
                                                        <w:bottom w:val="none" w:sz="0" w:space="0" w:color="auto"/>
                                                        <w:right w:val="none" w:sz="0" w:space="0" w:color="auto"/>
                                                      </w:divBdr>
                                                      <w:divsChild>
                                                        <w:div w:id="4035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261427">
      <w:bodyDiv w:val="1"/>
      <w:marLeft w:val="0"/>
      <w:marRight w:val="0"/>
      <w:marTop w:val="0"/>
      <w:marBottom w:val="0"/>
      <w:divBdr>
        <w:top w:val="none" w:sz="0" w:space="0" w:color="auto"/>
        <w:left w:val="none" w:sz="0" w:space="0" w:color="auto"/>
        <w:bottom w:val="none" w:sz="0" w:space="0" w:color="auto"/>
        <w:right w:val="none" w:sz="0" w:space="0" w:color="auto"/>
      </w:divBdr>
    </w:div>
    <w:div w:id="1515729598">
      <w:bodyDiv w:val="1"/>
      <w:marLeft w:val="0"/>
      <w:marRight w:val="0"/>
      <w:marTop w:val="0"/>
      <w:marBottom w:val="0"/>
      <w:divBdr>
        <w:top w:val="none" w:sz="0" w:space="0" w:color="auto"/>
        <w:left w:val="none" w:sz="0" w:space="0" w:color="auto"/>
        <w:bottom w:val="none" w:sz="0" w:space="0" w:color="auto"/>
        <w:right w:val="none" w:sz="0" w:space="0" w:color="auto"/>
      </w:divBdr>
    </w:div>
    <w:div w:id="1517303536">
      <w:bodyDiv w:val="1"/>
      <w:marLeft w:val="0"/>
      <w:marRight w:val="0"/>
      <w:marTop w:val="0"/>
      <w:marBottom w:val="0"/>
      <w:divBdr>
        <w:top w:val="none" w:sz="0" w:space="0" w:color="auto"/>
        <w:left w:val="none" w:sz="0" w:space="0" w:color="auto"/>
        <w:bottom w:val="none" w:sz="0" w:space="0" w:color="auto"/>
        <w:right w:val="none" w:sz="0" w:space="0" w:color="auto"/>
      </w:divBdr>
    </w:div>
    <w:div w:id="1525706284">
      <w:bodyDiv w:val="1"/>
      <w:marLeft w:val="0"/>
      <w:marRight w:val="0"/>
      <w:marTop w:val="0"/>
      <w:marBottom w:val="0"/>
      <w:divBdr>
        <w:top w:val="none" w:sz="0" w:space="0" w:color="auto"/>
        <w:left w:val="none" w:sz="0" w:space="0" w:color="auto"/>
        <w:bottom w:val="none" w:sz="0" w:space="0" w:color="auto"/>
        <w:right w:val="none" w:sz="0" w:space="0" w:color="auto"/>
      </w:divBdr>
    </w:div>
    <w:div w:id="1543326374">
      <w:bodyDiv w:val="1"/>
      <w:marLeft w:val="0"/>
      <w:marRight w:val="0"/>
      <w:marTop w:val="0"/>
      <w:marBottom w:val="0"/>
      <w:divBdr>
        <w:top w:val="none" w:sz="0" w:space="0" w:color="auto"/>
        <w:left w:val="none" w:sz="0" w:space="0" w:color="auto"/>
        <w:bottom w:val="none" w:sz="0" w:space="0" w:color="auto"/>
        <w:right w:val="none" w:sz="0" w:space="0" w:color="auto"/>
      </w:divBdr>
    </w:div>
    <w:div w:id="1548101771">
      <w:bodyDiv w:val="1"/>
      <w:marLeft w:val="0"/>
      <w:marRight w:val="0"/>
      <w:marTop w:val="0"/>
      <w:marBottom w:val="0"/>
      <w:divBdr>
        <w:top w:val="none" w:sz="0" w:space="0" w:color="auto"/>
        <w:left w:val="none" w:sz="0" w:space="0" w:color="auto"/>
        <w:bottom w:val="none" w:sz="0" w:space="0" w:color="auto"/>
        <w:right w:val="none" w:sz="0" w:space="0" w:color="auto"/>
      </w:divBdr>
    </w:div>
    <w:div w:id="1549730313">
      <w:bodyDiv w:val="1"/>
      <w:marLeft w:val="0"/>
      <w:marRight w:val="0"/>
      <w:marTop w:val="0"/>
      <w:marBottom w:val="0"/>
      <w:divBdr>
        <w:top w:val="none" w:sz="0" w:space="0" w:color="auto"/>
        <w:left w:val="none" w:sz="0" w:space="0" w:color="auto"/>
        <w:bottom w:val="none" w:sz="0" w:space="0" w:color="auto"/>
        <w:right w:val="none" w:sz="0" w:space="0" w:color="auto"/>
      </w:divBdr>
    </w:div>
    <w:div w:id="1559318697">
      <w:bodyDiv w:val="1"/>
      <w:marLeft w:val="0"/>
      <w:marRight w:val="0"/>
      <w:marTop w:val="0"/>
      <w:marBottom w:val="0"/>
      <w:divBdr>
        <w:top w:val="none" w:sz="0" w:space="0" w:color="auto"/>
        <w:left w:val="none" w:sz="0" w:space="0" w:color="auto"/>
        <w:bottom w:val="none" w:sz="0" w:space="0" w:color="auto"/>
        <w:right w:val="none" w:sz="0" w:space="0" w:color="auto"/>
      </w:divBdr>
    </w:div>
    <w:div w:id="1559587573">
      <w:bodyDiv w:val="1"/>
      <w:marLeft w:val="0"/>
      <w:marRight w:val="0"/>
      <w:marTop w:val="0"/>
      <w:marBottom w:val="0"/>
      <w:divBdr>
        <w:top w:val="none" w:sz="0" w:space="0" w:color="auto"/>
        <w:left w:val="none" w:sz="0" w:space="0" w:color="auto"/>
        <w:bottom w:val="none" w:sz="0" w:space="0" w:color="auto"/>
        <w:right w:val="none" w:sz="0" w:space="0" w:color="auto"/>
      </w:divBdr>
    </w:div>
    <w:div w:id="1564945967">
      <w:bodyDiv w:val="1"/>
      <w:marLeft w:val="0"/>
      <w:marRight w:val="0"/>
      <w:marTop w:val="0"/>
      <w:marBottom w:val="0"/>
      <w:divBdr>
        <w:top w:val="none" w:sz="0" w:space="0" w:color="auto"/>
        <w:left w:val="none" w:sz="0" w:space="0" w:color="auto"/>
        <w:bottom w:val="none" w:sz="0" w:space="0" w:color="auto"/>
        <w:right w:val="none" w:sz="0" w:space="0" w:color="auto"/>
      </w:divBdr>
    </w:div>
    <w:div w:id="1573466851">
      <w:bodyDiv w:val="1"/>
      <w:marLeft w:val="0"/>
      <w:marRight w:val="0"/>
      <w:marTop w:val="0"/>
      <w:marBottom w:val="0"/>
      <w:divBdr>
        <w:top w:val="none" w:sz="0" w:space="0" w:color="auto"/>
        <w:left w:val="none" w:sz="0" w:space="0" w:color="auto"/>
        <w:bottom w:val="none" w:sz="0" w:space="0" w:color="auto"/>
        <w:right w:val="none" w:sz="0" w:space="0" w:color="auto"/>
      </w:divBdr>
    </w:div>
    <w:div w:id="1642148062">
      <w:bodyDiv w:val="1"/>
      <w:marLeft w:val="0"/>
      <w:marRight w:val="0"/>
      <w:marTop w:val="0"/>
      <w:marBottom w:val="0"/>
      <w:divBdr>
        <w:top w:val="none" w:sz="0" w:space="0" w:color="auto"/>
        <w:left w:val="none" w:sz="0" w:space="0" w:color="auto"/>
        <w:bottom w:val="none" w:sz="0" w:space="0" w:color="auto"/>
        <w:right w:val="none" w:sz="0" w:space="0" w:color="auto"/>
      </w:divBdr>
    </w:div>
    <w:div w:id="1649897481">
      <w:bodyDiv w:val="1"/>
      <w:marLeft w:val="0"/>
      <w:marRight w:val="0"/>
      <w:marTop w:val="0"/>
      <w:marBottom w:val="0"/>
      <w:divBdr>
        <w:top w:val="none" w:sz="0" w:space="0" w:color="auto"/>
        <w:left w:val="none" w:sz="0" w:space="0" w:color="auto"/>
        <w:bottom w:val="none" w:sz="0" w:space="0" w:color="auto"/>
        <w:right w:val="none" w:sz="0" w:space="0" w:color="auto"/>
      </w:divBdr>
    </w:div>
    <w:div w:id="1657951143">
      <w:bodyDiv w:val="1"/>
      <w:marLeft w:val="0"/>
      <w:marRight w:val="0"/>
      <w:marTop w:val="0"/>
      <w:marBottom w:val="0"/>
      <w:divBdr>
        <w:top w:val="none" w:sz="0" w:space="0" w:color="auto"/>
        <w:left w:val="none" w:sz="0" w:space="0" w:color="auto"/>
        <w:bottom w:val="none" w:sz="0" w:space="0" w:color="auto"/>
        <w:right w:val="none" w:sz="0" w:space="0" w:color="auto"/>
      </w:divBdr>
    </w:div>
    <w:div w:id="1661536699">
      <w:bodyDiv w:val="1"/>
      <w:marLeft w:val="0"/>
      <w:marRight w:val="0"/>
      <w:marTop w:val="0"/>
      <w:marBottom w:val="0"/>
      <w:divBdr>
        <w:top w:val="none" w:sz="0" w:space="0" w:color="auto"/>
        <w:left w:val="none" w:sz="0" w:space="0" w:color="auto"/>
        <w:bottom w:val="none" w:sz="0" w:space="0" w:color="auto"/>
        <w:right w:val="none" w:sz="0" w:space="0" w:color="auto"/>
      </w:divBdr>
    </w:div>
    <w:div w:id="1672247490">
      <w:bodyDiv w:val="1"/>
      <w:marLeft w:val="0"/>
      <w:marRight w:val="0"/>
      <w:marTop w:val="0"/>
      <w:marBottom w:val="0"/>
      <w:divBdr>
        <w:top w:val="none" w:sz="0" w:space="0" w:color="auto"/>
        <w:left w:val="none" w:sz="0" w:space="0" w:color="auto"/>
        <w:bottom w:val="none" w:sz="0" w:space="0" w:color="auto"/>
        <w:right w:val="none" w:sz="0" w:space="0" w:color="auto"/>
      </w:divBdr>
    </w:div>
    <w:div w:id="1691100461">
      <w:bodyDiv w:val="1"/>
      <w:marLeft w:val="0"/>
      <w:marRight w:val="0"/>
      <w:marTop w:val="0"/>
      <w:marBottom w:val="0"/>
      <w:divBdr>
        <w:top w:val="none" w:sz="0" w:space="0" w:color="auto"/>
        <w:left w:val="none" w:sz="0" w:space="0" w:color="auto"/>
        <w:bottom w:val="none" w:sz="0" w:space="0" w:color="auto"/>
        <w:right w:val="none" w:sz="0" w:space="0" w:color="auto"/>
      </w:divBdr>
    </w:div>
    <w:div w:id="1695574048">
      <w:bodyDiv w:val="1"/>
      <w:marLeft w:val="0"/>
      <w:marRight w:val="0"/>
      <w:marTop w:val="0"/>
      <w:marBottom w:val="0"/>
      <w:divBdr>
        <w:top w:val="none" w:sz="0" w:space="0" w:color="auto"/>
        <w:left w:val="none" w:sz="0" w:space="0" w:color="auto"/>
        <w:bottom w:val="none" w:sz="0" w:space="0" w:color="auto"/>
        <w:right w:val="none" w:sz="0" w:space="0" w:color="auto"/>
      </w:divBdr>
    </w:div>
    <w:div w:id="1700278855">
      <w:bodyDiv w:val="1"/>
      <w:marLeft w:val="0"/>
      <w:marRight w:val="0"/>
      <w:marTop w:val="0"/>
      <w:marBottom w:val="0"/>
      <w:divBdr>
        <w:top w:val="none" w:sz="0" w:space="0" w:color="auto"/>
        <w:left w:val="none" w:sz="0" w:space="0" w:color="auto"/>
        <w:bottom w:val="none" w:sz="0" w:space="0" w:color="auto"/>
        <w:right w:val="none" w:sz="0" w:space="0" w:color="auto"/>
      </w:divBdr>
    </w:div>
    <w:div w:id="1702129459">
      <w:bodyDiv w:val="1"/>
      <w:marLeft w:val="0"/>
      <w:marRight w:val="0"/>
      <w:marTop w:val="0"/>
      <w:marBottom w:val="0"/>
      <w:divBdr>
        <w:top w:val="none" w:sz="0" w:space="0" w:color="auto"/>
        <w:left w:val="none" w:sz="0" w:space="0" w:color="auto"/>
        <w:bottom w:val="none" w:sz="0" w:space="0" w:color="auto"/>
        <w:right w:val="none" w:sz="0" w:space="0" w:color="auto"/>
      </w:divBdr>
    </w:div>
    <w:div w:id="1741519158">
      <w:bodyDiv w:val="1"/>
      <w:marLeft w:val="0"/>
      <w:marRight w:val="0"/>
      <w:marTop w:val="0"/>
      <w:marBottom w:val="0"/>
      <w:divBdr>
        <w:top w:val="none" w:sz="0" w:space="0" w:color="auto"/>
        <w:left w:val="none" w:sz="0" w:space="0" w:color="auto"/>
        <w:bottom w:val="none" w:sz="0" w:space="0" w:color="auto"/>
        <w:right w:val="none" w:sz="0" w:space="0" w:color="auto"/>
      </w:divBdr>
    </w:div>
    <w:div w:id="1786346834">
      <w:bodyDiv w:val="1"/>
      <w:marLeft w:val="0"/>
      <w:marRight w:val="0"/>
      <w:marTop w:val="0"/>
      <w:marBottom w:val="0"/>
      <w:divBdr>
        <w:top w:val="none" w:sz="0" w:space="0" w:color="auto"/>
        <w:left w:val="none" w:sz="0" w:space="0" w:color="auto"/>
        <w:bottom w:val="none" w:sz="0" w:space="0" w:color="auto"/>
        <w:right w:val="none" w:sz="0" w:space="0" w:color="auto"/>
      </w:divBdr>
    </w:div>
    <w:div w:id="1801922111">
      <w:bodyDiv w:val="1"/>
      <w:marLeft w:val="0"/>
      <w:marRight w:val="0"/>
      <w:marTop w:val="0"/>
      <w:marBottom w:val="0"/>
      <w:divBdr>
        <w:top w:val="none" w:sz="0" w:space="0" w:color="auto"/>
        <w:left w:val="none" w:sz="0" w:space="0" w:color="auto"/>
        <w:bottom w:val="none" w:sz="0" w:space="0" w:color="auto"/>
        <w:right w:val="none" w:sz="0" w:space="0" w:color="auto"/>
      </w:divBdr>
      <w:divsChild>
        <w:div w:id="156718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976047">
      <w:bodyDiv w:val="1"/>
      <w:marLeft w:val="0"/>
      <w:marRight w:val="0"/>
      <w:marTop w:val="0"/>
      <w:marBottom w:val="0"/>
      <w:divBdr>
        <w:top w:val="none" w:sz="0" w:space="0" w:color="auto"/>
        <w:left w:val="none" w:sz="0" w:space="0" w:color="auto"/>
        <w:bottom w:val="none" w:sz="0" w:space="0" w:color="auto"/>
        <w:right w:val="none" w:sz="0" w:space="0" w:color="auto"/>
      </w:divBdr>
    </w:div>
    <w:div w:id="1814251571">
      <w:bodyDiv w:val="1"/>
      <w:marLeft w:val="0"/>
      <w:marRight w:val="0"/>
      <w:marTop w:val="0"/>
      <w:marBottom w:val="0"/>
      <w:divBdr>
        <w:top w:val="none" w:sz="0" w:space="0" w:color="auto"/>
        <w:left w:val="none" w:sz="0" w:space="0" w:color="auto"/>
        <w:bottom w:val="none" w:sz="0" w:space="0" w:color="auto"/>
        <w:right w:val="none" w:sz="0" w:space="0" w:color="auto"/>
      </w:divBdr>
    </w:div>
    <w:div w:id="1855996452">
      <w:bodyDiv w:val="1"/>
      <w:marLeft w:val="0"/>
      <w:marRight w:val="0"/>
      <w:marTop w:val="0"/>
      <w:marBottom w:val="0"/>
      <w:divBdr>
        <w:top w:val="none" w:sz="0" w:space="0" w:color="auto"/>
        <w:left w:val="none" w:sz="0" w:space="0" w:color="auto"/>
        <w:bottom w:val="none" w:sz="0" w:space="0" w:color="auto"/>
        <w:right w:val="none" w:sz="0" w:space="0" w:color="auto"/>
      </w:divBdr>
    </w:div>
    <w:div w:id="1881816962">
      <w:bodyDiv w:val="1"/>
      <w:marLeft w:val="0"/>
      <w:marRight w:val="0"/>
      <w:marTop w:val="0"/>
      <w:marBottom w:val="0"/>
      <w:divBdr>
        <w:top w:val="none" w:sz="0" w:space="0" w:color="auto"/>
        <w:left w:val="none" w:sz="0" w:space="0" w:color="auto"/>
        <w:bottom w:val="none" w:sz="0" w:space="0" w:color="auto"/>
        <w:right w:val="none" w:sz="0" w:space="0" w:color="auto"/>
      </w:divBdr>
    </w:div>
    <w:div w:id="1892038998">
      <w:bodyDiv w:val="1"/>
      <w:marLeft w:val="0"/>
      <w:marRight w:val="0"/>
      <w:marTop w:val="0"/>
      <w:marBottom w:val="0"/>
      <w:divBdr>
        <w:top w:val="none" w:sz="0" w:space="0" w:color="auto"/>
        <w:left w:val="none" w:sz="0" w:space="0" w:color="auto"/>
        <w:bottom w:val="none" w:sz="0" w:space="0" w:color="auto"/>
        <w:right w:val="none" w:sz="0" w:space="0" w:color="auto"/>
      </w:divBdr>
    </w:div>
    <w:div w:id="1892811844">
      <w:bodyDiv w:val="1"/>
      <w:marLeft w:val="0"/>
      <w:marRight w:val="0"/>
      <w:marTop w:val="0"/>
      <w:marBottom w:val="0"/>
      <w:divBdr>
        <w:top w:val="none" w:sz="0" w:space="0" w:color="auto"/>
        <w:left w:val="none" w:sz="0" w:space="0" w:color="auto"/>
        <w:bottom w:val="none" w:sz="0" w:space="0" w:color="auto"/>
        <w:right w:val="none" w:sz="0" w:space="0" w:color="auto"/>
      </w:divBdr>
    </w:div>
    <w:div w:id="1903632320">
      <w:bodyDiv w:val="1"/>
      <w:marLeft w:val="0"/>
      <w:marRight w:val="0"/>
      <w:marTop w:val="0"/>
      <w:marBottom w:val="0"/>
      <w:divBdr>
        <w:top w:val="none" w:sz="0" w:space="0" w:color="auto"/>
        <w:left w:val="none" w:sz="0" w:space="0" w:color="auto"/>
        <w:bottom w:val="none" w:sz="0" w:space="0" w:color="auto"/>
        <w:right w:val="none" w:sz="0" w:space="0" w:color="auto"/>
      </w:divBdr>
    </w:div>
    <w:div w:id="1908609124">
      <w:bodyDiv w:val="1"/>
      <w:marLeft w:val="0"/>
      <w:marRight w:val="0"/>
      <w:marTop w:val="0"/>
      <w:marBottom w:val="0"/>
      <w:divBdr>
        <w:top w:val="none" w:sz="0" w:space="0" w:color="auto"/>
        <w:left w:val="none" w:sz="0" w:space="0" w:color="auto"/>
        <w:bottom w:val="none" w:sz="0" w:space="0" w:color="auto"/>
        <w:right w:val="none" w:sz="0" w:space="0" w:color="auto"/>
      </w:divBdr>
    </w:div>
    <w:div w:id="1916237929">
      <w:bodyDiv w:val="1"/>
      <w:marLeft w:val="0"/>
      <w:marRight w:val="0"/>
      <w:marTop w:val="0"/>
      <w:marBottom w:val="0"/>
      <w:divBdr>
        <w:top w:val="none" w:sz="0" w:space="0" w:color="auto"/>
        <w:left w:val="none" w:sz="0" w:space="0" w:color="auto"/>
        <w:bottom w:val="none" w:sz="0" w:space="0" w:color="auto"/>
        <w:right w:val="none" w:sz="0" w:space="0" w:color="auto"/>
      </w:divBdr>
    </w:div>
    <w:div w:id="1929456926">
      <w:bodyDiv w:val="1"/>
      <w:marLeft w:val="0"/>
      <w:marRight w:val="0"/>
      <w:marTop w:val="0"/>
      <w:marBottom w:val="0"/>
      <w:divBdr>
        <w:top w:val="none" w:sz="0" w:space="0" w:color="auto"/>
        <w:left w:val="none" w:sz="0" w:space="0" w:color="auto"/>
        <w:bottom w:val="none" w:sz="0" w:space="0" w:color="auto"/>
        <w:right w:val="none" w:sz="0" w:space="0" w:color="auto"/>
      </w:divBdr>
    </w:div>
    <w:div w:id="1936135743">
      <w:bodyDiv w:val="1"/>
      <w:marLeft w:val="0"/>
      <w:marRight w:val="0"/>
      <w:marTop w:val="0"/>
      <w:marBottom w:val="0"/>
      <w:divBdr>
        <w:top w:val="none" w:sz="0" w:space="0" w:color="auto"/>
        <w:left w:val="none" w:sz="0" w:space="0" w:color="auto"/>
        <w:bottom w:val="none" w:sz="0" w:space="0" w:color="auto"/>
        <w:right w:val="none" w:sz="0" w:space="0" w:color="auto"/>
      </w:divBdr>
    </w:div>
    <w:div w:id="1950233704">
      <w:bodyDiv w:val="1"/>
      <w:marLeft w:val="0"/>
      <w:marRight w:val="0"/>
      <w:marTop w:val="0"/>
      <w:marBottom w:val="0"/>
      <w:divBdr>
        <w:top w:val="none" w:sz="0" w:space="0" w:color="auto"/>
        <w:left w:val="none" w:sz="0" w:space="0" w:color="auto"/>
        <w:bottom w:val="none" w:sz="0" w:space="0" w:color="auto"/>
        <w:right w:val="none" w:sz="0" w:space="0" w:color="auto"/>
      </w:divBdr>
    </w:div>
    <w:div w:id="1950703020">
      <w:bodyDiv w:val="1"/>
      <w:marLeft w:val="0"/>
      <w:marRight w:val="0"/>
      <w:marTop w:val="0"/>
      <w:marBottom w:val="0"/>
      <w:divBdr>
        <w:top w:val="none" w:sz="0" w:space="0" w:color="auto"/>
        <w:left w:val="none" w:sz="0" w:space="0" w:color="auto"/>
        <w:bottom w:val="none" w:sz="0" w:space="0" w:color="auto"/>
        <w:right w:val="none" w:sz="0" w:space="0" w:color="auto"/>
      </w:divBdr>
    </w:div>
    <w:div w:id="1952131623">
      <w:bodyDiv w:val="1"/>
      <w:marLeft w:val="0"/>
      <w:marRight w:val="0"/>
      <w:marTop w:val="0"/>
      <w:marBottom w:val="0"/>
      <w:divBdr>
        <w:top w:val="none" w:sz="0" w:space="0" w:color="auto"/>
        <w:left w:val="none" w:sz="0" w:space="0" w:color="auto"/>
        <w:bottom w:val="none" w:sz="0" w:space="0" w:color="auto"/>
        <w:right w:val="none" w:sz="0" w:space="0" w:color="auto"/>
      </w:divBdr>
    </w:div>
    <w:div w:id="1955017952">
      <w:bodyDiv w:val="1"/>
      <w:marLeft w:val="0"/>
      <w:marRight w:val="0"/>
      <w:marTop w:val="0"/>
      <w:marBottom w:val="0"/>
      <w:divBdr>
        <w:top w:val="none" w:sz="0" w:space="0" w:color="auto"/>
        <w:left w:val="none" w:sz="0" w:space="0" w:color="auto"/>
        <w:bottom w:val="none" w:sz="0" w:space="0" w:color="auto"/>
        <w:right w:val="none" w:sz="0" w:space="0" w:color="auto"/>
      </w:divBdr>
    </w:div>
    <w:div w:id="1968388859">
      <w:bodyDiv w:val="1"/>
      <w:marLeft w:val="0"/>
      <w:marRight w:val="0"/>
      <w:marTop w:val="0"/>
      <w:marBottom w:val="0"/>
      <w:divBdr>
        <w:top w:val="none" w:sz="0" w:space="0" w:color="auto"/>
        <w:left w:val="none" w:sz="0" w:space="0" w:color="auto"/>
        <w:bottom w:val="none" w:sz="0" w:space="0" w:color="auto"/>
        <w:right w:val="none" w:sz="0" w:space="0" w:color="auto"/>
      </w:divBdr>
    </w:div>
    <w:div w:id="1969628149">
      <w:bodyDiv w:val="1"/>
      <w:marLeft w:val="0"/>
      <w:marRight w:val="0"/>
      <w:marTop w:val="0"/>
      <w:marBottom w:val="0"/>
      <w:divBdr>
        <w:top w:val="none" w:sz="0" w:space="0" w:color="auto"/>
        <w:left w:val="none" w:sz="0" w:space="0" w:color="auto"/>
        <w:bottom w:val="none" w:sz="0" w:space="0" w:color="auto"/>
        <w:right w:val="none" w:sz="0" w:space="0" w:color="auto"/>
      </w:divBdr>
    </w:div>
    <w:div w:id="1982614138">
      <w:bodyDiv w:val="1"/>
      <w:marLeft w:val="0"/>
      <w:marRight w:val="0"/>
      <w:marTop w:val="0"/>
      <w:marBottom w:val="0"/>
      <w:divBdr>
        <w:top w:val="none" w:sz="0" w:space="0" w:color="auto"/>
        <w:left w:val="none" w:sz="0" w:space="0" w:color="auto"/>
        <w:bottom w:val="none" w:sz="0" w:space="0" w:color="auto"/>
        <w:right w:val="none" w:sz="0" w:space="0" w:color="auto"/>
      </w:divBdr>
    </w:div>
    <w:div w:id="1990358617">
      <w:bodyDiv w:val="1"/>
      <w:marLeft w:val="0"/>
      <w:marRight w:val="0"/>
      <w:marTop w:val="0"/>
      <w:marBottom w:val="0"/>
      <w:divBdr>
        <w:top w:val="none" w:sz="0" w:space="0" w:color="auto"/>
        <w:left w:val="none" w:sz="0" w:space="0" w:color="auto"/>
        <w:bottom w:val="none" w:sz="0" w:space="0" w:color="auto"/>
        <w:right w:val="none" w:sz="0" w:space="0" w:color="auto"/>
      </w:divBdr>
    </w:div>
    <w:div w:id="1995596563">
      <w:bodyDiv w:val="1"/>
      <w:marLeft w:val="0"/>
      <w:marRight w:val="0"/>
      <w:marTop w:val="0"/>
      <w:marBottom w:val="0"/>
      <w:divBdr>
        <w:top w:val="none" w:sz="0" w:space="0" w:color="auto"/>
        <w:left w:val="none" w:sz="0" w:space="0" w:color="auto"/>
        <w:bottom w:val="none" w:sz="0" w:space="0" w:color="auto"/>
        <w:right w:val="none" w:sz="0" w:space="0" w:color="auto"/>
      </w:divBdr>
    </w:div>
    <w:div w:id="2000036388">
      <w:bodyDiv w:val="1"/>
      <w:marLeft w:val="0"/>
      <w:marRight w:val="0"/>
      <w:marTop w:val="0"/>
      <w:marBottom w:val="0"/>
      <w:divBdr>
        <w:top w:val="none" w:sz="0" w:space="0" w:color="auto"/>
        <w:left w:val="none" w:sz="0" w:space="0" w:color="auto"/>
        <w:bottom w:val="none" w:sz="0" w:space="0" w:color="auto"/>
        <w:right w:val="none" w:sz="0" w:space="0" w:color="auto"/>
      </w:divBdr>
    </w:div>
    <w:div w:id="2003391563">
      <w:bodyDiv w:val="1"/>
      <w:marLeft w:val="0"/>
      <w:marRight w:val="0"/>
      <w:marTop w:val="0"/>
      <w:marBottom w:val="0"/>
      <w:divBdr>
        <w:top w:val="none" w:sz="0" w:space="0" w:color="auto"/>
        <w:left w:val="none" w:sz="0" w:space="0" w:color="auto"/>
        <w:bottom w:val="none" w:sz="0" w:space="0" w:color="auto"/>
        <w:right w:val="none" w:sz="0" w:space="0" w:color="auto"/>
      </w:divBdr>
    </w:div>
    <w:div w:id="2028023494">
      <w:bodyDiv w:val="1"/>
      <w:marLeft w:val="0"/>
      <w:marRight w:val="0"/>
      <w:marTop w:val="0"/>
      <w:marBottom w:val="0"/>
      <w:divBdr>
        <w:top w:val="none" w:sz="0" w:space="0" w:color="auto"/>
        <w:left w:val="none" w:sz="0" w:space="0" w:color="auto"/>
        <w:bottom w:val="none" w:sz="0" w:space="0" w:color="auto"/>
        <w:right w:val="none" w:sz="0" w:space="0" w:color="auto"/>
      </w:divBdr>
    </w:div>
    <w:div w:id="2060591523">
      <w:bodyDiv w:val="1"/>
      <w:marLeft w:val="0"/>
      <w:marRight w:val="0"/>
      <w:marTop w:val="0"/>
      <w:marBottom w:val="0"/>
      <w:divBdr>
        <w:top w:val="none" w:sz="0" w:space="0" w:color="auto"/>
        <w:left w:val="none" w:sz="0" w:space="0" w:color="auto"/>
        <w:bottom w:val="none" w:sz="0" w:space="0" w:color="auto"/>
        <w:right w:val="none" w:sz="0" w:space="0" w:color="auto"/>
      </w:divBdr>
    </w:div>
    <w:div w:id="2097171787">
      <w:bodyDiv w:val="1"/>
      <w:marLeft w:val="0"/>
      <w:marRight w:val="0"/>
      <w:marTop w:val="0"/>
      <w:marBottom w:val="0"/>
      <w:divBdr>
        <w:top w:val="none" w:sz="0" w:space="0" w:color="auto"/>
        <w:left w:val="none" w:sz="0" w:space="0" w:color="auto"/>
        <w:bottom w:val="none" w:sz="0" w:space="0" w:color="auto"/>
        <w:right w:val="none" w:sz="0" w:space="0" w:color="auto"/>
      </w:divBdr>
    </w:div>
    <w:div w:id="2107573241">
      <w:bodyDiv w:val="1"/>
      <w:marLeft w:val="0"/>
      <w:marRight w:val="0"/>
      <w:marTop w:val="0"/>
      <w:marBottom w:val="0"/>
      <w:divBdr>
        <w:top w:val="none" w:sz="0" w:space="0" w:color="auto"/>
        <w:left w:val="none" w:sz="0" w:space="0" w:color="auto"/>
        <w:bottom w:val="none" w:sz="0" w:space="0" w:color="auto"/>
        <w:right w:val="none" w:sz="0" w:space="0" w:color="auto"/>
      </w:divBdr>
    </w:div>
    <w:div w:id="2126654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felix-lamas/trabajo-final-diplomado/releases/download/v1.0.0/app-release.apk" TargetMode="External"/><Relationship Id="rId39" Type="http://schemas.openxmlformats.org/officeDocument/2006/relationships/hyperlink" Target="https://trabajo-final-diplomado.onrender.com/api/v1/salud"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github.com/felix-lamas/trabajo-final-diplomado.git" TargetMode="External"/><Relationship Id="rId42" Type="http://schemas.openxmlformats.org/officeDocument/2006/relationships/hyperlink" Target="https://trabajo-final-diplomado-web.onrender.com/" TargetMode="External"/><Relationship Id="rId47" Type="http://schemas.openxmlformats.org/officeDocument/2006/relationships/hyperlink" Target="https://trabajo-final-diplomado.onrender.com/swagger-ui/index.html"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trabajo-final-diplomado.onrender.com/swagger-ui/index.html" TargetMode="External"/><Relationship Id="rId33" Type="http://schemas.openxmlformats.org/officeDocument/2006/relationships/hyperlink" Target="https://trabajo-final-diplomado-web.onrender.com/" TargetMode="External"/><Relationship Id="rId38" Type="http://schemas.openxmlformats.org/officeDocument/2006/relationships/hyperlink" Target="https://trabajo-final-diplomado.onrender.com/swagger-ui/index.html" TargetMode="External"/><Relationship Id="rId46" Type="http://schemas.openxmlformats.org/officeDocument/2006/relationships/hyperlink" Target="https://github.com/felix-lamas/trabajo-final-diplomado/releases/download/v1.0.0/app-release.apk"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hdl.handle.net/20.500.14492/31837" TargetMode="External"/><Relationship Id="rId41" Type="http://schemas.openxmlformats.org/officeDocument/2006/relationships/hyperlink" Target="https://github.com/felix-lamas/trabajo-final-diploma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trabajo-final-diplomado.onrender.com/" TargetMode="External"/><Relationship Id="rId32" Type="http://schemas.openxmlformats.org/officeDocument/2006/relationships/hyperlink" Target="https://zaguan.unizar.es/record/78568/files/TAZ-TFG-2019-008.pdf" TargetMode="External"/><Relationship Id="rId37" Type="http://schemas.openxmlformats.org/officeDocument/2006/relationships/hyperlink" Target="https://trabajo-final-diplomado.onrender.com/" TargetMode="External"/><Relationship Id="rId40" Type="http://schemas.openxmlformats.org/officeDocument/2006/relationships/hyperlink" Target="https://github.com/felix-lamas/trabajo-final-diplomado.git" TargetMode="External"/><Relationship Id="rId45" Type="http://schemas.openxmlformats.org/officeDocument/2006/relationships/hyperlink" Target="https://github.com/felix-lamas/trabajo-final-diplomado/releases/tag/v1.0.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trabajo-final-diplomado-web.onrender.com/" TargetMode="External"/><Relationship Id="rId28" Type="http://schemas.openxmlformats.org/officeDocument/2006/relationships/hyperlink" Target="https://repositorio.utn.edu.ec/handle/123456789/17945" TargetMode="External"/><Relationship Id="rId36" Type="http://schemas.openxmlformats.org/officeDocument/2006/relationships/hyperlink" Target="https://trabajo-final-diplomado-web.onrender.com/" TargetMode="External"/><Relationship Id="rId49" Type="http://schemas.openxmlformats.org/officeDocument/2006/relationships/hyperlink" Target="https://gitlab.com/lamasfelix/trabajo-final-diplomado/-/issue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repository.universidadean.edu.co/entities/publication/d62ab425-6a55-452f-87cd-56b83f07bd9e/full" TargetMode="External"/><Relationship Id="rId44" Type="http://schemas.openxmlformats.org/officeDocument/2006/relationships/hyperlink" Target="https://trabajo-final-diplomado.onrender.com/swagger-ui/index.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felix-lamas/trabajo-final-diplomado/releases/tag/v1.0.0" TargetMode="External"/><Relationship Id="rId30" Type="http://schemas.openxmlformats.org/officeDocument/2006/relationships/hyperlink" Target="https://repositorio.upse.edu.ec/handle/46000/5975" TargetMode="External"/><Relationship Id="rId35" Type="http://schemas.openxmlformats.org/officeDocument/2006/relationships/hyperlink" Target="http://localhost:4200/" TargetMode="External"/><Relationship Id="rId43" Type="http://schemas.openxmlformats.org/officeDocument/2006/relationships/hyperlink" Target="https://trabajo-final-diplomado.onrender.com/" TargetMode="External"/><Relationship Id="rId48" Type="http://schemas.openxmlformats.org/officeDocument/2006/relationships/hyperlink" Target="https://gitlab.com/lamasfelix/trabajo-final-diplomado/-/boards/11625167" TargetMode="External"/><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B5E6-FD25-4AB0-AA6F-45F5B7FA8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113</Pages>
  <Words>23338</Words>
  <Characters>128362</Characters>
  <Application>Microsoft Office Word</Application>
  <DocSecurity>0</DocSecurity>
  <Lines>1069</Lines>
  <Paragraphs>302</Paragraphs>
  <ScaleCrop>false</ScaleCrop>
  <HeadingPairs>
    <vt:vector size="2" baseType="variant">
      <vt:variant>
        <vt:lpstr>Título</vt:lpstr>
      </vt:variant>
      <vt:variant>
        <vt:i4>1</vt:i4>
      </vt:variant>
    </vt:vector>
  </HeadingPairs>
  <TitlesOfParts>
    <vt:vector size="1" baseType="lpstr">
      <vt:lpstr>Plantilla del Trabajo Final de Diplomado</vt:lpstr>
    </vt:vector>
  </TitlesOfParts>
  <Company/>
  <LinksUpToDate>false</LinksUpToDate>
  <CharactersWithSpaces>151398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subject/>
  <dc:creator>Diplomado en Desarrollo Web y Aplicaciones Móviles · UAJMS 2026</dc:creator>
  <cp:keywords/>
  <dc:description/>
  <cp:lastModifiedBy>felix lamas</cp:lastModifiedBy>
  <cp:revision>5</cp:revision>
  <cp:lastPrinted>2026-09-29T02:07:00Z</cp:lastPrinted>
  <dcterms:created xsi:type="dcterms:W3CDTF">2026-10-01T00:29:00Z</dcterms:created>
  <dcterms:modified xsi:type="dcterms:W3CDTF">2026-10-12T02:12:00Z</dcterms:modified>
</cp:coreProperties>
</file>