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053A" w:rsidRDefault="00A7053A">
      <w:pPr>
        <w:rPr>
          <w:lang w:val="fr-CA"/>
        </w:rPr>
      </w:pPr>
      <w:r>
        <w:rPr>
          <w:lang w:val="fr-CA"/>
        </w:rPr>
        <w:t xml:space="preserve">Charles-Antoine </w:t>
      </w:r>
      <w:proofErr w:type="spellStart"/>
      <w:r>
        <w:rPr>
          <w:lang w:val="fr-CA"/>
        </w:rPr>
        <w:t>Lanoix</w:t>
      </w:r>
      <w:proofErr w:type="spellEnd"/>
      <w:r>
        <w:rPr>
          <w:lang w:val="fr-CA"/>
        </w:rPr>
        <w:tab/>
      </w:r>
      <w:r>
        <w:rPr>
          <w:lang w:val="fr-CA"/>
        </w:rPr>
        <w:tab/>
      </w:r>
      <w:r>
        <w:rPr>
          <w:lang w:val="fr-CA"/>
        </w:rPr>
        <w:tab/>
      </w:r>
      <w:r>
        <w:rPr>
          <w:lang w:val="fr-CA"/>
        </w:rPr>
        <w:tab/>
      </w:r>
      <w:r>
        <w:rPr>
          <w:lang w:val="fr-CA"/>
        </w:rPr>
        <w:tab/>
      </w:r>
      <w:r>
        <w:rPr>
          <w:lang w:val="fr-CA"/>
        </w:rPr>
        <w:tab/>
      </w:r>
      <w:r>
        <w:rPr>
          <w:lang w:val="fr-CA"/>
        </w:rPr>
        <w:tab/>
      </w:r>
      <w:r>
        <w:rPr>
          <w:lang w:val="fr-CA"/>
        </w:rPr>
        <w:tab/>
        <w:t xml:space="preserve">remis le </w:t>
      </w:r>
      <w:r w:rsidR="00846566">
        <w:rPr>
          <w:lang w:val="fr-CA"/>
        </w:rPr>
        <w:t>6</w:t>
      </w:r>
      <w:r>
        <w:rPr>
          <w:lang w:val="fr-CA"/>
        </w:rPr>
        <w:t xml:space="preserve"> octobre 2019</w:t>
      </w:r>
      <w:r>
        <w:rPr>
          <w:lang w:val="fr-CA"/>
        </w:rPr>
        <w:br/>
        <w:t>Félix Adam</w:t>
      </w:r>
    </w:p>
    <w:p w:rsidR="00A7053A" w:rsidRDefault="00A7053A">
      <w:pPr>
        <w:rPr>
          <w:lang w:val="fr-CA"/>
        </w:rPr>
      </w:pPr>
    </w:p>
    <w:p w:rsidR="00A7053A" w:rsidRDefault="00A7053A" w:rsidP="00A7053A">
      <w:pPr>
        <w:jc w:val="center"/>
        <w:rPr>
          <w:lang w:val="fr-CA"/>
        </w:rPr>
      </w:pPr>
      <w:r>
        <w:rPr>
          <w:lang w:val="fr-CA"/>
        </w:rPr>
        <w:t>TP1 Bio-informatique</w:t>
      </w:r>
    </w:p>
    <w:p w:rsidR="00A7053A" w:rsidRDefault="00A7053A" w:rsidP="00A7053A">
      <w:pPr>
        <w:rPr>
          <w:lang w:val="fr-CA"/>
        </w:rPr>
      </w:pPr>
    </w:p>
    <w:p w:rsidR="00A7053A" w:rsidRPr="00846566" w:rsidRDefault="00A7053A" w:rsidP="00A7053A">
      <w:pPr>
        <w:rPr>
          <w:sz w:val="26"/>
          <w:szCs w:val="26"/>
          <w:u w:val="single"/>
          <w:lang w:val="fr-CA"/>
        </w:rPr>
      </w:pPr>
      <w:r w:rsidRPr="00846566">
        <w:rPr>
          <w:sz w:val="26"/>
          <w:szCs w:val="26"/>
          <w:u w:val="single"/>
          <w:lang w:val="fr-CA"/>
        </w:rPr>
        <w:t>Chevauchement de séquences</w:t>
      </w:r>
    </w:p>
    <w:p w:rsidR="00A7053A" w:rsidRDefault="00A7053A" w:rsidP="00A7053A">
      <w:pPr>
        <w:rPr>
          <w:lang w:val="fr-CA"/>
        </w:rPr>
      </w:pPr>
    </w:p>
    <w:p w:rsidR="00A7053A" w:rsidRPr="00846566" w:rsidRDefault="00A7053A" w:rsidP="00A7053A">
      <w:pPr>
        <w:pStyle w:val="ListParagraph"/>
        <w:numPr>
          <w:ilvl w:val="0"/>
          <w:numId w:val="3"/>
        </w:numPr>
        <w:rPr>
          <w:b/>
          <w:lang w:val="fr-CA"/>
        </w:rPr>
      </w:pPr>
      <w:r w:rsidRPr="00846566">
        <w:rPr>
          <w:b/>
          <w:lang w:val="fr-CA"/>
        </w:rPr>
        <w:t>Quelle est la différence entre un tel alignement et l’alignement global ?</w:t>
      </w:r>
    </w:p>
    <w:p w:rsidR="00A7053A" w:rsidRDefault="00A7053A" w:rsidP="00A7053A">
      <w:pPr>
        <w:pStyle w:val="ListParagraph"/>
        <w:rPr>
          <w:lang w:val="fr-CA"/>
        </w:rPr>
      </w:pPr>
    </w:p>
    <w:p w:rsidR="00A7053A" w:rsidRDefault="00A7053A" w:rsidP="00A7053A">
      <w:pPr>
        <w:pStyle w:val="ListParagraph"/>
        <w:rPr>
          <w:lang w:val="fr-CA"/>
        </w:rPr>
      </w:pPr>
      <w:r>
        <w:rPr>
          <w:lang w:val="fr-CA"/>
        </w:rPr>
        <w:t>Le chevauchement représente l’alignement avec le meilleur score entre le suffixe de x</w:t>
      </w:r>
      <w:r w:rsidRPr="00A7053A">
        <w:rPr>
          <w:vertAlign w:val="subscript"/>
          <w:lang w:val="fr-CA"/>
        </w:rPr>
        <w:t>i</w:t>
      </w:r>
      <w:r>
        <w:rPr>
          <w:lang w:val="fr-CA"/>
        </w:rPr>
        <w:t xml:space="preserve"> et le préfixe de </w:t>
      </w:r>
      <w:proofErr w:type="spellStart"/>
      <w:r>
        <w:rPr>
          <w:lang w:val="fr-CA"/>
        </w:rPr>
        <w:t>x</w:t>
      </w:r>
      <w:r w:rsidRPr="00A7053A">
        <w:rPr>
          <w:vertAlign w:val="subscript"/>
          <w:lang w:val="fr-CA"/>
        </w:rPr>
        <w:t>j</w:t>
      </w:r>
      <w:proofErr w:type="spellEnd"/>
      <w:r>
        <w:rPr>
          <w:lang w:val="fr-CA"/>
        </w:rPr>
        <w:t>. L’alignement global recherche un meilleur score entre deux séquences entières.</w:t>
      </w:r>
      <w:r>
        <w:rPr>
          <w:lang w:val="fr-CA"/>
        </w:rPr>
        <w:br/>
      </w:r>
    </w:p>
    <w:p w:rsidR="00A7053A" w:rsidRDefault="00A7053A" w:rsidP="00A7053A">
      <w:pPr>
        <w:pStyle w:val="ListParagraph"/>
        <w:rPr>
          <w:lang w:val="fr-CA"/>
        </w:rPr>
      </w:pPr>
    </w:p>
    <w:p w:rsidR="00A7053A" w:rsidRPr="00846566" w:rsidRDefault="00A7053A" w:rsidP="00A7053A">
      <w:pPr>
        <w:pStyle w:val="ListParagraph"/>
        <w:numPr>
          <w:ilvl w:val="0"/>
          <w:numId w:val="3"/>
        </w:numPr>
        <w:rPr>
          <w:b/>
          <w:lang w:val="fr-CA"/>
        </w:rPr>
      </w:pPr>
      <w:r w:rsidRPr="00846566">
        <w:rPr>
          <w:b/>
          <w:lang w:val="fr-CA"/>
        </w:rPr>
        <w:t xml:space="preserve">Quelles doivent être les valeurs de la première ligne </w:t>
      </w:r>
      <w:proofErr w:type="gramStart"/>
      <w:r w:rsidRPr="00846566">
        <w:rPr>
          <w:b/>
          <w:lang w:val="fr-CA"/>
        </w:rPr>
        <w:t>( V</w:t>
      </w:r>
      <w:proofErr w:type="gramEnd"/>
      <w:r w:rsidRPr="00846566">
        <w:rPr>
          <w:b/>
          <w:lang w:val="fr-CA"/>
        </w:rPr>
        <w:t xml:space="preserve"> (0, j)</w:t>
      </w:r>
      <w:r w:rsidRPr="00846566">
        <w:rPr>
          <w:rFonts w:ascii="Cambria Math" w:hAnsi="Cambria Math" w:cs="Cambria Math"/>
          <w:b/>
          <w:lang w:val="fr-CA"/>
        </w:rPr>
        <w:t>∀</w:t>
      </w:r>
      <w:r w:rsidRPr="00846566">
        <w:rPr>
          <w:b/>
          <w:lang w:val="fr-CA"/>
        </w:rPr>
        <w:t>j ) ? et celles de la première colonne ( V (i, 0)</w:t>
      </w:r>
      <w:r w:rsidRPr="00846566">
        <w:rPr>
          <w:rFonts w:ascii="Cambria Math" w:hAnsi="Cambria Math" w:cs="Cambria Math"/>
          <w:b/>
          <w:lang w:val="fr-CA"/>
        </w:rPr>
        <w:t>∀</w:t>
      </w:r>
      <w:r w:rsidRPr="00846566">
        <w:rPr>
          <w:b/>
          <w:lang w:val="fr-CA"/>
        </w:rPr>
        <w:t>i ) de la table de programmation dynamique V ? Justifiez votre réponse.</w:t>
      </w:r>
    </w:p>
    <w:p w:rsidR="00A7053A" w:rsidRDefault="00A7053A" w:rsidP="00A7053A">
      <w:pPr>
        <w:pStyle w:val="ListParagraph"/>
        <w:rPr>
          <w:lang w:val="fr-CA"/>
        </w:rPr>
      </w:pPr>
    </w:p>
    <w:p w:rsidR="00A7053A" w:rsidRDefault="00A7053A" w:rsidP="00A7053A">
      <w:pPr>
        <w:pStyle w:val="ListParagraph"/>
        <w:rPr>
          <w:lang w:val="fr-CA"/>
        </w:rPr>
      </w:pPr>
      <w:r>
        <w:rPr>
          <w:lang w:val="fr-CA"/>
        </w:rPr>
        <w:t>Les valeurs de la première ligne et de la première colonne sont initialisées à zéro afin que ce qui se trouve hors du chevauchement ne pénalise pas le score de l’alignement.</w:t>
      </w:r>
      <w:r>
        <w:rPr>
          <w:lang w:val="fr-CA"/>
        </w:rPr>
        <w:br/>
      </w:r>
    </w:p>
    <w:p w:rsidR="00A7053A" w:rsidRDefault="00A7053A" w:rsidP="00A7053A">
      <w:pPr>
        <w:pStyle w:val="ListParagraph"/>
        <w:rPr>
          <w:lang w:val="fr-CA"/>
        </w:rPr>
      </w:pPr>
    </w:p>
    <w:p w:rsidR="007F3BAE" w:rsidRPr="00846566" w:rsidRDefault="00A7053A" w:rsidP="007F3BAE">
      <w:pPr>
        <w:pStyle w:val="ListParagraph"/>
        <w:numPr>
          <w:ilvl w:val="0"/>
          <w:numId w:val="3"/>
        </w:numPr>
        <w:rPr>
          <w:b/>
          <w:lang w:val="fr-CA"/>
        </w:rPr>
      </w:pPr>
      <w:r w:rsidRPr="00846566">
        <w:rPr>
          <w:b/>
          <w:lang w:val="fr-CA"/>
        </w:rPr>
        <w:t>Quelles sont les équations de récurrence à utiliser pour remplir la table de programmation dynamique ?</w:t>
      </w:r>
    </w:p>
    <w:p w:rsidR="00AC213F" w:rsidRDefault="00AC213F" w:rsidP="00AC213F">
      <w:pPr>
        <w:pStyle w:val="ListParagraph"/>
        <w:rPr>
          <w:lang w:val="fr-CA"/>
        </w:rPr>
      </w:pPr>
    </w:p>
    <w:p w:rsidR="00AC213F" w:rsidRDefault="00AC213F" w:rsidP="00AC213F">
      <w:pPr>
        <w:pStyle w:val="ListParagraph"/>
        <w:jc w:val="center"/>
        <w:rPr>
          <w:lang w:val="fr-CA"/>
        </w:rPr>
      </w:pPr>
      <w:r>
        <w:rPr>
          <w:noProof/>
          <w:lang w:val="fr-CA"/>
        </w:rPr>
        <w:drawing>
          <wp:inline distT="0" distB="0" distL="0" distR="0">
            <wp:extent cx="4394200" cy="1368023"/>
            <wp:effectExtent l="0" t="0" r="635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quations_recurrences.png"/>
                    <pic:cNvPicPr/>
                  </pic:nvPicPr>
                  <pic:blipFill>
                    <a:blip r:embed="rId5">
                      <a:extLst>
                        <a:ext uri="{28A0092B-C50C-407E-A947-70E740481C1C}">
                          <a14:useLocalDpi xmlns:a14="http://schemas.microsoft.com/office/drawing/2010/main" val="0"/>
                        </a:ext>
                      </a:extLst>
                    </a:blip>
                    <a:stretch>
                      <a:fillRect/>
                    </a:stretch>
                  </pic:blipFill>
                  <pic:spPr>
                    <a:xfrm>
                      <a:off x="0" y="0"/>
                      <a:ext cx="4433680" cy="1380314"/>
                    </a:xfrm>
                    <a:prstGeom prst="rect">
                      <a:avLst/>
                    </a:prstGeom>
                  </pic:spPr>
                </pic:pic>
              </a:graphicData>
            </a:graphic>
          </wp:inline>
        </w:drawing>
      </w:r>
    </w:p>
    <w:p w:rsidR="00A7053A" w:rsidRDefault="007F3BAE" w:rsidP="007F3BAE">
      <w:pPr>
        <w:pStyle w:val="ListParagraph"/>
        <w:rPr>
          <w:lang w:val="fr-CA"/>
        </w:rPr>
      </w:pPr>
      <w:r>
        <w:rPr>
          <w:lang w:val="fr-CA"/>
        </w:rPr>
        <w:br/>
      </w:r>
    </w:p>
    <w:p w:rsidR="007F3BAE" w:rsidRPr="002603E0" w:rsidRDefault="007F3BAE" w:rsidP="007F3BAE">
      <w:pPr>
        <w:pStyle w:val="ListParagraph"/>
        <w:numPr>
          <w:ilvl w:val="0"/>
          <w:numId w:val="3"/>
        </w:numPr>
        <w:rPr>
          <w:b/>
          <w:lang w:val="fr-CA"/>
        </w:rPr>
      </w:pPr>
      <w:r w:rsidRPr="00846566">
        <w:rPr>
          <w:b/>
          <w:lang w:val="fr-CA"/>
        </w:rPr>
        <w:t xml:space="preserve">Comment peut-on retrouver l’alignement avec le meilleur chevauchement à partir de la table de programmation dynamique ? </w:t>
      </w:r>
      <w:proofErr w:type="spellStart"/>
      <w:r w:rsidRPr="00846566">
        <w:rPr>
          <w:b/>
        </w:rPr>
        <w:t>Vous</w:t>
      </w:r>
      <w:proofErr w:type="spellEnd"/>
      <w:r w:rsidRPr="00846566">
        <w:rPr>
          <w:b/>
        </w:rPr>
        <w:t xml:space="preserve"> </w:t>
      </w:r>
      <w:proofErr w:type="spellStart"/>
      <w:r w:rsidRPr="00846566">
        <w:rPr>
          <w:b/>
        </w:rPr>
        <w:t>devez</w:t>
      </w:r>
      <w:proofErr w:type="spellEnd"/>
      <w:r w:rsidRPr="00846566">
        <w:rPr>
          <w:b/>
        </w:rPr>
        <w:t xml:space="preserve"> </w:t>
      </w:r>
      <w:proofErr w:type="spellStart"/>
      <w:r w:rsidRPr="00846566">
        <w:rPr>
          <w:b/>
        </w:rPr>
        <w:t>décrire</w:t>
      </w:r>
      <w:proofErr w:type="spellEnd"/>
      <w:r w:rsidRPr="00846566">
        <w:rPr>
          <w:b/>
        </w:rPr>
        <w:t xml:space="preserve"> la </w:t>
      </w:r>
      <w:proofErr w:type="spellStart"/>
      <w:r w:rsidRPr="00846566">
        <w:rPr>
          <w:b/>
        </w:rPr>
        <w:t>procédure</w:t>
      </w:r>
      <w:proofErr w:type="spellEnd"/>
      <w:r w:rsidRPr="00846566">
        <w:rPr>
          <w:b/>
        </w:rPr>
        <w:t xml:space="preserve"> </w:t>
      </w:r>
      <w:proofErr w:type="spellStart"/>
      <w:r w:rsidRPr="00846566">
        <w:rPr>
          <w:b/>
        </w:rPr>
        <w:t>entière</w:t>
      </w:r>
      <w:proofErr w:type="spellEnd"/>
      <w:r w:rsidRPr="00846566">
        <w:rPr>
          <w:b/>
        </w:rPr>
        <w:t xml:space="preserve"> pour </w:t>
      </w:r>
      <w:proofErr w:type="spellStart"/>
      <w:r w:rsidRPr="00846566">
        <w:rPr>
          <w:b/>
        </w:rPr>
        <w:t>retrouver</w:t>
      </w:r>
      <w:proofErr w:type="spellEnd"/>
      <w:r w:rsidRPr="00846566">
        <w:rPr>
          <w:b/>
        </w:rPr>
        <w:t xml:space="preserve"> </w:t>
      </w:r>
      <w:proofErr w:type="spellStart"/>
      <w:r w:rsidRPr="00846566">
        <w:rPr>
          <w:b/>
        </w:rPr>
        <w:t>l’alignement</w:t>
      </w:r>
      <w:proofErr w:type="spellEnd"/>
      <w:r w:rsidRPr="00846566">
        <w:rPr>
          <w:b/>
        </w:rPr>
        <w:t>.</w:t>
      </w:r>
    </w:p>
    <w:p w:rsidR="002603E0" w:rsidRDefault="002603E0" w:rsidP="002603E0">
      <w:pPr>
        <w:pStyle w:val="ListParagraph"/>
        <w:rPr>
          <w:b/>
        </w:rPr>
      </w:pPr>
    </w:p>
    <w:p w:rsidR="002603E0" w:rsidRPr="002603E0" w:rsidRDefault="002603E0" w:rsidP="002603E0">
      <w:pPr>
        <w:pStyle w:val="ListParagraph"/>
        <w:rPr>
          <w:lang w:val="fr-CA"/>
        </w:rPr>
      </w:pPr>
      <w:r w:rsidRPr="007F3BAE">
        <w:rPr>
          <w:lang w:val="fr-CA"/>
        </w:rPr>
        <w:t>On remplit la table de p</w:t>
      </w:r>
      <w:r>
        <w:rPr>
          <w:lang w:val="fr-CA"/>
        </w:rPr>
        <w:t>rogrammation dynamique selon l’algorithme vu en classe d’alignement global avec la distance d’édition. Une fois la table remplie, on s’intéresse à la plus grande valeur de la dernière colonne. On suit le chemin inverse emprunté pour se rendre à cette valeur afin d’écrire l’alignement avec le meilleur chevauchement.</w:t>
      </w:r>
    </w:p>
    <w:p w:rsidR="002603E0" w:rsidRPr="002603E0" w:rsidRDefault="002603E0" w:rsidP="007F3BAE">
      <w:pPr>
        <w:pStyle w:val="ListParagraph"/>
        <w:numPr>
          <w:ilvl w:val="0"/>
          <w:numId w:val="3"/>
        </w:numPr>
        <w:rPr>
          <w:b/>
          <w:lang w:val="fr-CA"/>
        </w:rPr>
      </w:pPr>
      <w:r w:rsidRPr="002603E0">
        <w:rPr>
          <w:b/>
          <w:lang w:val="fr-CA"/>
        </w:rPr>
        <w:lastRenderedPageBreak/>
        <w:t>Déduisez-en un algorithme pour trouver l’alignement maximisant le chevauchement entre deux séquences et son score en fonction des coûts donnés plus haut. Vous devez remettre un code qui retourne pour une paire de séquences : le score, l’alignement correspondant et la longueur du chevauchement. Votre programme doit prendre comme argument un fichier contenant les deux séquences.</w:t>
      </w:r>
    </w:p>
    <w:p w:rsidR="007F3BAE" w:rsidRDefault="007F3BAE" w:rsidP="007F3BAE">
      <w:pPr>
        <w:pStyle w:val="ListParagraph"/>
        <w:rPr>
          <w:lang w:val="fr-CA"/>
        </w:rPr>
      </w:pPr>
    </w:p>
    <w:p w:rsidR="002603E0" w:rsidRDefault="002603E0" w:rsidP="002603E0">
      <w:pPr>
        <w:pStyle w:val="ListParagraph"/>
        <w:rPr>
          <w:lang w:val="fr-CA"/>
        </w:rPr>
      </w:pPr>
      <w:r>
        <w:rPr>
          <w:lang w:val="fr-CA"/>
        </w:rPr>
        <w:t xml:space="preserve">Voir </w:t>
      </w:r>
      <w:proofErr w:type="spellStart"/>
      <w:r>
        <w:rPr>
          <w:lang w:val="fr-CA"/>
        </w:rPr>
        <w:t>algo_chevauchement.py</w:t>
      </w:r>
    </w:p>
    <w:p w:rsidR="002603E0" w:rsidRDefault="002603E0" w:rsidP="002603E0">
      <w:pPr>
        <w:pStyle w:val="ListParagraph"/>
        <w:rPr>
          <w:lang w:val="fr-CA"/>
        </w:rPr>
      </w:pPr>
      <w:proofErr w:type="spellEnd"/>
    </w:p>
    <w:p w:rsidR="00AB007F" w:rsidRPr="00846566" w:rsidRDefault="00AB007F" w:rsidP="002603E0">
      <w:pPr>
        <w:pStyle w:val="ListParagraph"/>
        <w:rPr>
          <w:sz w:val="26"/>
          <w:szCs w:val="26"/>
          <w:u w:val="single"/>
          <w:lang w:val="fr-CA"/>
        </w:rPr>
      </w:pPr>
      <w:r w:rsidRPr="00846566">
        <w:rPr>
          <w:sz w:val="26"/>
          <w:szCs w:val="26"/>
          <w:u w:val="single"/>
          <w:lang w:val="fr-CA"/>
        </w:rPr>
        <w:t>Assemblage de fragments</w:t>
      </w:r>
    </w:p>
    <w:p w:rsidR="00846566" w:rsidRDefault="00846566" w:rsidP="00AC213F">
      <w:pPr>
        <w:rPr>
          <w:lang w:val="fr-CA"/>
        </w:rPr>
      </w:pPr>
    </w:p>
    <w:p w:rsidR="00AC213F" w:rsidRPr="00846566" w:rsidRDefault="007144B8" w:rsidP="007144B8">
      <w:pPr>
        <w:pStyle w:val="ListParagraph"/>
        <w:numPr>
          <w:ilvl w:val="0"/>
          <w:numId w:val="4"/>
        </w:numPr>
        <w:rPr>
          <w:b/>
          <w:lang w:val="fr-CA"/>
        </w:rPr>
      </w:pPr>
      <w:r w:rsidRPr="00846566">
        <w:rPr>
          <w:b/>
          <w:lang w:val="fr-CA"/>
        </w:rPr>
        <w:t xml:space="preserve">Pour chaque paire de </w:t>
      </w:r>
      <w:proofErr w:type="spellStart"/>
      <w:r w:rsidRPr="00846566">
        <w:rPr>
          <w:b/>
          <w:lang w:val="fr-CA"/>
        </w:rPr>
        <w:t>reads</w:t>
      </w:r>
      <w:proofErr w:type="spellEnd"/>
      <w:r w:rsidRPr="00846566">
        <w:rPr>
          <w:b/>
          <w:lang w:val="fr-CA"/>
        </w:rPr>
        <w:t xml:space="preserve"> R</w:t>
      </w:r>
      <w:r w:rsidRPr="00846566">
        <w:rPr>
          <w:b/>
          <w:vertAlign w:val="subscript"/>
          <w:lang w:val="fr-CA"/>
        </w:rPr>
        <w:t>i</w:t>
      </w:r>
      <w:r w:rsidRPr="00846566">
        <w:rPr>
          <w:b/>
          <w:lang w:val="fr-CA"/>
        </w:rPr>
        <w:t xml:space="preserve">, </w:t>
      </w:r>
      <w:proofErr w:type="spellStart"/>
      <w:r w:rsidRPr="00846566">
        <w:rPr>
          <w:b/>
          <w:lang w:val="fr-CA"/>
        </w:rPr>
        <w:t>R</w:t>
      </w:r>
      <w:r w:rsidRPr="00846566">
        <w:rPr>
          <w:b/>
          <w:vertAlign w:val="subscript"/>
          <w:lang w:val="fr-CA"/>
        </w:rPr>
        <w:t>j</w:t>
      </w:r>
      <w:proofErr w:type="spellEnd"/>
      <w:r w:rsidRPr="00846566">
        <w:rPr>
          <w:b/>
          <w:lang w:val="fr-CA"/>
        </w:rPr>
        <w:t xml:space="preserve">, calculer le score de l’alignement correspondant au chevauchement maximal entre Ri et </w:t>
      </w:r>
      <w:proofErr w:type="spellStart"/>
      <w:r w:rsidRPr="00846566">
        <w:rPr>
          <w:b/>
          <w:lang w:val="fr-CA"/>
        </w:rPr>
        <w:t>R</w:t>
      </w:r>
      <w:r w:rsidRPr="00846566">
        <w:rPr>
          <w:b/>
          <w:vertAlign w:val="subscript"/>
          <w:lang w:val="fr-CA"/>
        </w:rPr>
        <w:t>j</w:t>
      </w:r>
      <w:proofErr w:type="spellEnd"/>
      <w:r w:rsidRPr="00846566">
        <w:rPr>
          <w:b/>
          <w:lang w:val="fr-CA"/>
        </w:rPr>
        <w:t>. On vous demande une matrice 20x20. Notez que la matrice n’est pas symétrique et que sa diagonale est nulle.</w:t>
      </w:r>
    </w:p>
    <w:p w:rsidR="00793A21" w:rsidRDefault="00793A21" w:rsidP="00793A21">
      <w:pPr>
        <w:pStyle w:val="ListParagraph"/>
        <w:rPr>
          <w:lang w:val="fr-CA"/>
        </w:rPr>
      </w:pPr>
    </w:p>
    <w:p w:rsidR="00793A21" w:rsidRDefault="00A774EC" w:rsidP="00793A21">
      <w:pPr>
        <w:pStyle w:val="ListParagraph"/>
        <w:rPr>
          <w:lang w:val="fr-CA"/>
        </w:rPr>
      </w:pPr>
      <w:r>
        <w:rPr>
          <w:lang w:val="fr-CA"/>
        </w:rPr>
        <w:t xml:space="preserve">Voir fichier </w:t>
      </w:r>
      <w:proofErr w:type="spellStart"/>
      <w:r>
        <w:rPr>
          <w:lang w:val="fr-CA"/>
        </w:rPr>
        <w:t>matrice_score.ods</w:t>
      </w:r>
      <w:proofErr w:type="spellEnd"/>
    </w:p>
    <w:p w:rsidR="00793A21" w:rsidRDefault="00793A21" w:rsidP="00793A21">
      <w:pPr>
        <w:pStyle w:val="ListParagraph"/>
        <w:rPr>
          <w:lang w:val="fr-CA"/>
        </w:rPr>
      </w:pPr>
    </w:p>
    <w:p w:rsidR="00793A21" w:rsidRPr="007144B8" w:rsidRDefault="00793A21" w:rsidP="00793A21">
      <w:pPr>
        <w:pStyle w:val="ListParagraph"/>
        <w:rPr>
          <w:lang w:val="fr-CA"/>
        </w:rPr>
      </w:pPr>
    </w:p>
    <w:p w:rsidR="007144B8" w:rsidRPr="001F460D" w:rsidRDefault="00793A21" w:rsidP="007144B8">
      <w:pPr>
        <w:pStyle w:val="ListParagraph"/>
        <w:numPr>
          <w:ilvl w:val="0"/>
          <w:numId w:val="4"/>
        </w:numPr>
        <w:rPr>
          <w:b/>
          <w:lang w:val="fr-CA"/>
        </w:rPr>
      </w:pPr>
      <w:r w:rsidRPr="001F460D">
        <w:rPr>
          <w:b/>
          <w:lang w:val="fr-CA"/>
        </w:rPr>
        <w:t xml:space="preserve">En déduire le graphe orienté de chevauchement G = (V, E) où V désigne l’ensemble des </w:t>
      </w:r>
      <w:proofErr w:type="spellStart"/>
      <w:r w:rsidRPr="001F460D">
        <w:rPr>
          <w:b/>
          <w:lang w:val="fr-CA"/>
        </w:rPr>
        <w:t>reads</w:t>
      </w:r>
      <w:proofErr w:type="spellEnd"/>
      <w:r w:rsidRPr="001F460D">
        <w:rPr>
          <w:b/>
          <w:lang w:val="fr-CA"/>
        </w:rPr>
        <w:t xml:space="preserve">. Il existe une arête </w:t>
      </w:r>
      <w:proofErr w:type="spellStart"/>
      <w:r w:rsidRPr="001F460D">
        <w:rPr>
          <w:b/>
          <w:lang w:val="fr-CA"/>
        </w:rPr>
        <w:t>eij</w:t>
      </w:r>
      <w:proofErr w:type="spellEnd"/>
      <w:r w:rsidRPr="001F460D">
        <w:rPr>
          <w:b/>
          <w:lang w:val="fr-CA"/>
        </w:rPr>
        <w:t xml:space="preserve"> = (</w:t>
      </w:r>
      <w:proofErr w:type="gramStart"/>
      <w:r w:rsidRPr="001F460D">
        <w:rPr>
          <w:b/>
          <w:lang w:val="fr-CA"/>
        </w:rPr>
        <w:t>Ri ,</w:t>
      </w:r>
      <w:proofErr w:type="gramEnd"/>
      <w:r w:rsidRPr="001F460D">
        <w:rPr>
          <w:b/>
          <w:lang w:val="fr-CA"/>
        </w:rPr>
        <w:t xml:space="preserve"> </w:t>
      </w:r>
      <w:proofErr w:type="spellStart"/>
      <w:r w:rsidRPr="001F460D">
        <w:rPr>
          <w:b/>
          <w:lang w:val="fr-CA"/>
        </w:rPr>
        <w:t>Rj</w:t>
      </w:r>
      <w:proofErr w:type="spellEnd"/>
      <w:r w:rsidRPr="001F460D">
        <w:rPr>
          <w:b/>
          <w:lang w:val="fr-CA"/>
        </w:rPr>
        <w:t xml:space="preserve"> ) </w:t>
      </w:r>
      <w:r w:rsidRPr="001F460D">
        <w:rPr>
          <w:rFonts w:ascii="Cambria Math" w:hAnsi="Cambria Math" w:cs="Cambria Math"/>
          <w:b/>
          <w:lang w:val="fr-CA"/>
        </w:rPr>
        <w:t>∈</w:t>
      </w:r>
      <w:r w:rsidRPr="001F460D">
        <w:rPr>
          <w:b/>
          <w:lang w:val="fr-CA"/>
        </w:rPr>
        <w:t xml:space="preserve"> E entre Ri et </w:t>
      </w:r>
      <w:proofErr w:type="spellStart"/>
      <w:r w:rsidRPr="001F460D">
        <w:rPr>
          <w:b/>
          <w:lang w:val="fr-CA"/>
        </w:rPr>
        <w:t>Rj</w:t>
      </w:r>
      <w:proofErr w:type="spellEnd"/>
      <w:r w:rsidRPr="001F460D">
        <w:rPr>
          <w:b/>
          <w:lang w:val="fr-CA"/>
        </w:rPr>
        <w:t xml:space="preserve"> s’il existe un chevauchement entre un suffixe de Ri et un préfixe de </w:t>
      </w:r>
      <w:proofErr w:type="spellStart"/>
      <w:r w:rsidRPr="001F460D">
        <w:rPr>
          <w:b/>
          <w:lang w:val="fr-CA"/>
        </w:rPr>
        <w:t>Rj</w:t>
      </w:r>
      <w:proofErr w:type="spellEnd"/>
      <w:r w:rsidRPr="001F460D">
        <w:rPr>
          <w:b/>
          <w:lang w:val="fr-CA"/>
        </w:rPr>
        <w:t xml:space="preserve"> . Pour vous aider à répondre aux questions suivantes, vous pouvez utiliser cet outil de visualisation : https://mrnoutahi.com/dagViz/ ou un autre outil de visualisation de graphes, comme </w:t>
      </w:r>
      <w:proofErr w:type="spellStart"/>
      <w:r w:rsidRPr="001F460D">
        <w:rPr>
          <w:b/>
          <w:lang w:val="fr-CA"/>
        </w:rPr>
        <w:t>graphviz</w:t>
      </w:r>
      <w:proofErr w:type="spellEnd"/>
      <w:r w:rsidRPr="001F460D">
        <w:rPr>
          <w:b/>
          <w:lang w:val="fr-CA"/>
        </w:rPr>
        <w:t>.</w:t>
      </w:r>
    </w:p>
    <w:p w:rsidR="00793A21" w:rsidRDefault="00793A21" w:rsidP="00793A21">
      <w:pPr>
        <w:pStyle w:val="ListParagraph"/>
        <w:rPr>
          <w:lang w:val="fr-CA"/>
        </w:rPr>
      </w:pPr>
    </w:p>
    <w:p w:rsidR="00793A21" w:rsidRPr="001F460D" w:rsidRDefault="00793A21" w:rsidP="00793A21">
      <w:pPr>
        <w:pStyle w:val="ListParagraph"/>
        <w:numPr>
          <w:ilvl w:val="0"/>
          <w:numId w:val="5"/>
        </w:numPr>
        <w:rPr>
          <w:b/>
          <w:lang w:val="fr-CA"/>
        </w:rPr>
      </w:pPr>
      <w:r w:rsidRPr="001F460D">
        <w:rPr>
          <w:b/>
          <w:lang w:val="fr-CA"/>
        </w:rPr>
        <w:t xml:space="preserve">Afin de ne considérer que les chevauchements pertinents, filtrez les alignements par leurs scores, en considérant un seuil minimum de 80 en dessous duquel les chevauchements sont ignorés. </w:t>
      </w:r>
      <w:proofErr w:type="spellStart"/>
      <w:r w:rsidRPr="001F460D">
        <w:rPr>
          <w:b/>
        </w:rPr>
        <w:t>Quel</w:t>
      </w:r>
      <w:proofErr w:type="spellEnd"/>
      <w:r w:rsidRPr="001F460D">
        <w:rPr>
          <w:b/>
        </w:rPr>
        <w:t xml:space="preserve"> </w:t>
      </w:r>
      <w:proofErr w:type="spellStart"/>
      <w:r w:rsidRPr="001F460D">
        <w:rPr>
          <w:b/>
        </w:rPr>
        <w:t>effet</w:t>
      </w:r>
      <w:proofErr w:type="spellEnd"/>
      <w:r w:rsidRPr="001F460D">
        <w:rPr>
          <w:b/>
        </w:rPr>
        <w:t xml:space="preserve"> a </w:t>
      </w:r>
      <w:proofErr w:type="spellStart"/>
      <w:r w:rsidRPr="001F460D">
        <w:rPr>
          <w:b/>
        </w:rPr>
        <w:t>ce</w:t>
      </w:r>
      <w:proofErr w:type="spellEnd"/>
      <w:r w:rsidRPr="001F460D">
        <w:rPr>
          <w:b/>
        </w:rPr>
        <w:t xml:space="preserve"> </w:t>
      </w:r>
      <w:proofErr w:type="spellStart"/>
      <w:r w:rsidRPr="001F460D">
        <w:rPr>
          <w:b/>
        </w:rPr>
        <w:t>seuil</w:t>
      </w:r>
      <w:proofErr w:type="spellEnd"/>
      <w:r w:rsidRPr="001F460D">
        <w:rPr>
          <w:b/>
        </w:rPr>
        <w:t xml:space="preserve"> sur le </w:t>
      </w:r>
      <w:proofErr w:type="spellStart"/>
      <w:r w:rsidRPr="001F460D">
        <w:rPr>
          <w:b/>
        </w:rPr>
        <w:t>graphe</w:t>
      </w:r>
      <w:proofErr w:type="spellEnd"/>
      <w:r w:rsidRPr="001F460D">
        <w:rPr>
          <w:b/>
        </w:rPr>
        <w:t xml:space="preserve"> </w:t>
      </w:r>
      <w:proofErr w:type="spellStart"/>
      <w:proofErr w:type="gramStart"/>
      <w:r w:rsidRPr="001F460D">
        <w:rPr>
          <w:b/>
        </w:rPr>
        <w:t>résultant</w:t>
      </w:r>
      <w:proofErr w:type="spellEnd"/>
      <w:r w:rsidRPr="001F460D">
        <w:rPr>
          <w:b/>
        </w:rPr>
        <w:t xml:space="preserve"> ?</w:t>
      </w:r>
      <w:proofErr w:type="gramEnd"/>
    </w:p>
    <w:p w:rsidR="00793A21" w:rsidRDefault="00793A21" w:rsidP="00793A21">
      <w:pPr>
        <w:pStyle w:val="ListParagraph"/>
        <w:ind w:left="1080"/>
      </w:pPr>
    </w:p>
    <w:p w:rsidR="00793A21" w:rsidRDefault="00793A21" w:rsidP="00793A21">
      <w:pPr>
        <w:pStyle w:val="ListParagraph"/>
        <w:ind w:left="2160" w:hanging="720"/>
        <w:rPr>
          <w:lang w:val="fr-CA"/>
        </w:rPr>
      </w:pPr>
      <w:r>
        <w:rPr>
          <w:lang w:val="fr-CA"/>
        </w:rPr>
        <w:t>Avant d’appliquer un seuil, le graphe était connexe donc impossible de différencier les</w:t>
      </w:r>
    </w:p>
    <w:p w:rsidR="00793A21" w:rsidRDefault="00793A21" w:rsidP="00793A21">
      <w:pPr>
        <w:pStyle w:val="ListParagraph"/>
        <w:ind w:left="2160" w:hanging="720"/>
        <w:rPr>
          <w:lang w:val="fr-CA"/>
        </w:rPr>
      </w:pPr>
      <w:proofErr w:type="spellStart"/>
      <w:proofErr w:type="gramStart"/>
      <w:r>
        <w:rPr>
          <w:lang w:val="fr-CA"/>
        </w:rPr>
        <w:t>reads</w:t>
      </w:r>
      <w:proofErr w:type="spellEnd"/>
      <w:proofErr w:type="gramEnd"/>
      <w:r>
        <w:rPr>
          <w:lang w:val="fr-CA"/>
        </w:rPr>
        <w:t xml:space="preserve"> </w:t>
      </w:r>
      <w:proofErr w:type="spellStart"/>
      <w:r>
        <w:rPr>
          <w:lang w:val="fr-CA"/>
        </w:rPr>
        <w:t>forward</w:t>
      </w:r>
      <w:proofErr w:type="spellEnd"/>
      <w:r>
        <w:rPr>
          <w:lang w:val="fr-CA"/>
        </w:rPr>
        <w:t xml:space="preserve"> et reverse. En appliquant un seuil de 80, on remarque que le graphe</w:t>
      </w:r>
    </w:p>
    <w:p w:rsidR="00793A21" w:rsidRPr="00793A21" w:rsidRDefault="00793A21" w:rsidP="00793A21">
      <w:pPr>
        <w:pStyle w:val="ListParagraph"/>
        <w:ind w:left="2160" w:hanging="720"/>
        <w:rPr>
          <w:lang w:val="fr-CA"/>
        </w:rPr>
      </w:pPr>
      <w:proofErr w:type="gramStart"/>
      <w:r>
        <w:rPr>
          <w:lang w:val="fr-CA"/>
        </w:rPr>
        <w:t>devient</w:t>
      </w:r>
      <w:proofErr w:type="gramEnd"/>
      <w:r>
        <w:rPr>
          <w:lang w:val="fr-CA"/>
        </w:rPr>
        <w:t xml:space="preserve"> non-connexe.</w:t>
      </w:r>
    </w:p>
    <w:p w:rsidR="00793A21" w:rsidRPr="00793A21" w:rsidRDefault="00793A21" w:rsidP="00793A21">
      <w:pPr>
        <w:pStyle w:val="ListParagraph"/>
        <w:ind w:left="1080"/>
        <w:rPr>
          <w:lang w:val="fr-CA"/>
        </w:rPr>
      </w:pPr>
    </w:p>
    <w:p w:rsidR="00793A21" w:rsidRDefault="00793A21" w:rsidP="00793A21">
      <w:pPr>
        <w:pStyle w:val="ListParagraph"/>
        <w:ind w:left="1080"/>
        <w:jc w:val="center"/>
      </w:pPr>
      <w:r>
        <w:rPr>
          <w:noProof/>
        </w:rPr>
        <w:lastRenderedPageBreak/>
        <w:drawing>
          <wp:inline distT="0" distB="0" distL="0" distR="0">
            <wp:extent cx="4690533" cy="263291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e_chevauchement.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696524" cy="2636275"/>
                    </a:xfrm>
                    <a:prstGeom prst="rect">
                      <a:avLst/>
                    </a:prstGeom>
                  </pic:spPr>
                </pic:pic>
              </a:graphicData>
            </a:graphic>
          </wp:inline>
        </w:drawing>
      </w:r>
    </w:p>
    <w:p w:rsidR="00793A21" w:rsidRPr="00793A21" w:rsidRDefault="00793A21" w:rsidP="00793A21">
      <w:pPr>
        <w:pStyle w:val="ListParagraph"/>
        <w:ind w:left="1080"/>
        <w:rPr>
          <w:lang w:val="fr-CA"/>
        </w:rPr>
      </w:pPr>
    </w:p>
    <w:p w:rsidR="00793A21" w:rsidRPr="001F460D" w:rsidRDefault="00793A21" w:rsidP="00793A21">
      <w:pPr>
        <w:pStyle w:val="ListParagraph"/>
        <w:numPr>
          <w:ilvl w:val="0"/>
          <w:numId w:val="5"/>
        </w:numPr>
        <w:rPr>
          <w:b/>
          <w:lang w:val="fr-CA"/>
        </w:rPr>
      </w:pPr>
      <w:r w:rsidRPr="001F460D">
        <w:rPr>
          <w:b/>
          <w:lang w:val="fr-CA"/>
        </w:rPr>
        <w:t xml:space="preserve">Sachant que le </w:t>
      </w:r>
      <w:proofErr w:type="spellStart"/>
      <w:r w:rsidRPr="001F460D">
        <w:rPr>
          <w:b/>
          <w:lang w:val="fr-CA"/>
        </w:rPr>
        <w:t>read</w:t>
      </w:r>
      <w:proofErr w:type="spellEnd"/>
      <w:r w:rsidRPr="001F460D">
        <w:rPr>
          <w:b/>
          <w:lang w:val="fr-CA"/>
        </w:rPr>
        <w:t xml:space="preserve"> @READS_2 est définitivement sur le brin </w:t>
      </w:r>
      <w:proofErr w:type="spellStart"/>
      <w:r w:rsidRPr="001F460D">
        <w:rPr>
          <w:b/>
          <w:lang w:val="fr-CA"/>
        </w:rPr>
        <w:t>forward</w:t>
      </w:r>
      <w:proofErr w:type="spellEnd"/>
      <w:r w:rsidRPr="001F460D">
        <w:rPr>
          <w:b/>
          <w:lang w:val="fr-CA"/>
        </w:rPr>
        <w:t xml:space="preserve">, déduisez-en l’ensemble des </w:t>
      </w:r>
      <w:proofErr w:type="spellStart"/>
      <w:r w:rsidRPr="001F460D">
        <w:rPr>
          <w:b/>
          <w:lang w:val="fr-CA"/>
        </w:rPr>
        <w:t>reads</w:t>
      </w:r>
      <w:proofErr w:type="spellEnd"/>
      <w:r w:rsidRPr="001F460D">
        <w:rPr>
          <w:b/>
          <w:lang w:val="fr-CA"/>
        </w:rPr>
        <w:t xml:space="preserve"> reverse.</w:t>
      </w:r>
    </w:p>
    <w:p w:rsidR="00793A21" w:rsidRDefault="00793A21" w:rsidP="00793A21">
      <w:pPr>
        <w:pStyle w:val="ListParagraph"/>
        <w:ind w:left="1080"/>
        <w:rPr>
          <w:lang w:val="fr-CA"/>
        </w:rPr>
      </w:pPr>
    </w:p>
    <w:p w:rsidR="00293E07" w:rsidRDefault="00793A21" w:rsidP="00293E07">
      <w:pPr>
        <w:pStyle w:val="ListParagraph"/>
        <w:ind w:left="1440"/>
        <w:rPr>
          <w:lang w:val="fr-CA"/>
        </w:rPr>
      </w:pPr>
      <w:r>
        <w:rPr>
          <w:lang w:val="fr-CA"/>
        </w:rPr>
        <w:t>Tous les sommets qui ne sont pas connexe au sommet seq2, soit l’ensemble {seq6, seq7, seq9, seq10, seq12, seq15, seq18}.</w:t>
      </w:r>
    </w:p>
    <w:p w:rsidR="00293E07" w:rsidRPr="001F460D" w:rsidRDefault="00293E07" w:rsidP="00293E07">
      <w:pPr>
        <w:pStyle w:val="ListParagraph"/>
        <w:numPr>
          <w:ilvl w:val="0"/>
          <w:numId w:val="4"/>
        </w:numPr>
        <w:rPr>
          <w:b/>
          <w:lang w:val="fr-CA"/>
        </w:rPr>
      </w:pPr>
      <w:r w:rsidRPr="00293E07">
        <w:rPr>
          <w:lang w:val="fr-CA"/>
        </w:rPr>
        <w:br w:type="column"/>
      </w:r>
      <w:r w:rsidR="00593A69" w:rsidRPr="001F460D">
        <w:rPr>
          <w:b/>
          <w:lang w:val="fr-CA"/>
        </w:rPr>
        <w:lastRenderedPageBreak/>
        <w:t xml:space="preserve">Puisque vous venez d’identifier les </w:t>
      </w:r>
      <w:proofErr w:type="spellStart"/>
      <w:r w:rsidR="00593A69" w:rsidRPr="001F460D">
        <w:rPr>
          <w:b/>
          <w:lang w:val="fr-CA"/>
        </w:rPr>
        <w:t>reads</w:t>
      </w:r>
      <w:proofErr w:type="spellEnd"/>
      <w:r w:rsidR="00593A69" w:rsidRPr="001F460D">
        <w:rPr>
          <w:b/>
          <w:lang w:val="fr-CA"/>
        </w:rPr>
        <w:t xml:space="preserve"> reverse, vous pouvez remplacer leur</w:t>
      </w:r>
      <w:r w:rsidR="001F460D">
        <w:rPr>
          <w:b/>
          <w:lang w:val="fr-CA"/>
        </w:rPr>
        <w:t>s</w:t>
      </w:r>
      <w:r w:rsidR="00593A69" w:rsidRPr="001F460D">
        <w:rPr>
          <w:b/>
          <w:lang w:val="fr-CA"/>
        </w:rPr>
        <w:t xml:space="preserve"> séquences par les séquences complémentaires inverses correspondantes. À titre d’exemple, la séquence complémentaire de X = ACTGCAA est </w:t>
      </w:r>
      <w:proofErr w:type="spellStart"/>
      <w:r w:rsidR="00593A69" w:rsidRPr="001F460D">
        <w:rPr>
          <w:b/>
          <w:lang w:val="fr-CA"/>
        </w:rPr>
        <w:t>X</w:t>
      </w:r>
      <w:r w:rsidR="00593A69" w:rsidRPr="001F460D">
        <w:rPr>
          <w:b/>
          <w:vertAlign w:val="subscript"/>
          <w:lang w:val="fr-CA"/>
        </w:rPr>
        <w:t>c</w:t>
      </w:r>
      <w:proofErr w:type="spellEnd"/>
      <w:r w:rsidR="00593A69" w:rsidRPr="001F460D">
        <w:rPr>
          <w:b/>
          <w:lang w:val="fr-CA"/>
        </w:rPr>
        <w:t xml:space="preserve"> = TGACGTT et la séquence complémentaire inverse est </w:t>
      </w:r>
      <m:oMath>
        <m:sSubSup>
          <m:sSubSupPr>
            <m:ctrlPr>
              <w:rPr>
                <w:rFonts w:ascii="Cambria Math" w:hAnsi="Cambria Math"/>
                <w:b/>
                <w:i/>
                <w:lang w:val="fr-CA"/>
              </w:rPr>
            </m:ctrlPr>
          </m:sSubSupPr>
          <m:e>
            <m:r>
              <m:rPr>
                <m:sty m:val="bi"/>
              </m:rPr>
              <w:rPr>
                <w:rFonts w:ascii="Cambria Math" w:hAnsi="Cambria Math"/>
                <w:lang w:val="fr-CA"/>
              </w:rPr>
              <m:t>X</m:t>
            </m:r>
          </m:e>
          <m:sub>
            <m:r>
              <m:rPr>
                <m:sty m:val="bi"/>
              </m:rPr>
              <w:rPr>
                <w:rFonts w:ascii="Cambria Math" w:hAnsi="Cambria Math"/>
                <w:lang w:val="fr-CA"/>
              </w:rPr>
              <m:t>c</m:t>
            </m:r>
          </m:sub>
          <m:sup>
            <m:r>
              <m:rPr>
                <m:sty m:val="bi"/>
              </m:rPr>
              <w:rPr>
                <w:rFonts w:ascii="Cambria Math" w:hAnsi="Cambria Math"/>
                <w:lang w:val="fr-CA"/>
              </w:rPr>
              <m:t>r</m:t>
            </m:r>
          </m:sup>
        </m:sSubSup>
      </m:oMath>
      <w:r w:rsidR="00593A69" w:rsidRPr="001F460D">
        <w:rPr>
          <w:b/>
          <w:lang w:val="fr-CA"/>
        </w:rPr>
        <w:t xml:space="preserve"> = TTGCAGT.</w:t>
      </w:r>
    </w:p>
    <w:p w:rsidR="00F94DCC" w:rsidRDefault="00F94DCC" w:rsidP="00F94DCC">
      <w:pPr>
        <w:pStyle w:val="ListParagraph"/>
        <w:rPr>
          <w:lang w:val="fr-CA"/>
        </w:rPr>
      </w:pPr>
    </w:p>
    <w:p w:rsidR="00F94DCC" w:rsidRPr="001F460D" w:rsidRDefault="00F94DCC" w:rsidP="00F94DCC">
      <w:pPr>
        <w:pStyle w:val="ListParagraph"/>
        <w:numPr>
          <w:ilvl w:val="0"/>
          <w:numId w:val="6"/>
        </w:numPr>
        <w:rPr>
          <w:b/>
          <w:lang w:val="fr-CA"/>
        </w:rPr>
      </w:pPr>
      <w:r w:rsidRPr="001F460D">
        <w:rPr>
          <w:b/>
          <w:lang w:val="fr-CA"/>
        </w:rPr>
        <w:t xml:space="preserve">Construire à nouveau le graphe de chevauchement avec les nouvelles séquences en </w:t>
      </w:r>
      <w:proofErr w:type="spellStart"/>
      <w:r w:rsidRPr="001F460D">
        <w:rPr>
          <w:b/>
          <w:lang w:val="fr-CA"/>
        </w:rPr>
        <w:t>applicant</w:t>
      </w:r>
      <w:proofErr w:type="spellEnd"/>
      <w:r w:rsidRPr="001F460D">
        <w:rPr>
          <w:b/>
          <w:lang w:val="fr-CA"/>
        </w:rPr>
        <w:t xml:space="preserve"> le seuil précédent. </w:t>
      </w:r>
      <w:r w:rsidRPr="001F460D">
        <w:rPr>
          <w:b/>
        </w:rPr>
        <w:t xml:space="preserve">Que </w:t>
      </w:r>
      <w:proofErr w:type="spellStart"/>
      <w:r w:rsidRPr="001F460D">
        <w:rPr>
          <w:b/>
        </w:rPr>
        <w:t>remarquez</w:t>
      </w:r>
      <w:proofErr w:type="spellEnd"/>
      <w:r w:rsidRPr="001F460D">
        <w:rPr>
          <w:b/>
        </w:rPr>
        <w:t xml:space="preserve"> </w:t>
      </w:r>
      <w:proofErr w:type="spellStart"/>
      <w:r w:rsidRPr="001F460D">
        <w:rPr>
          <w:b/>
        </w:rPr>
        <w:t>vous</w:t>
      </w:r>
      <w:proofErr w:type="spellEnd"/>
      <w:r w:rsidRPr="001F460D">
        <w:rPr>
          <w:b/>
        </w:rPr>
        <w:t>?</w:t>
      </w:r>
    </w:p>
    <w:p w:rsidR="00F94DCC" w:rsidRDefault="00F94DCC" w:rsidP="00F94DCC">
      <w:pPr>
        <w:pStyle w:val="ListParagraph"/>
        <w:ind w:left="1080"/>
      </w:pPr>
    </w:p>
    <w:p w:rsidR="00EC495C" w:rsidRDefault="00F94DCC" w:rsidP="00EC495C">
      <w:pPr>
        <w:pStyle w:val="ListParagraph"/>
        <w:ind w:left="1080"/>
        <w:rPr>
          <w:lang w:val="fr-CA"/>
        </w:rPr>
      </w:pPr>
      <w:r>
        <w:rPr>
          <w:lang w:val="fr-CA"/>
        </w:rPr>
        <w:t>Avec les séquences complémentaires et inversés des brins reverse, on obtient un graphe connexe. Le fait que tous les sommets soient connexes nous indique que nous avons bien identifié les brins reverse.</w:t>
      </w:r>
    </w:p>
    <w:p w:rsidR="001F460D" w:rsidRDefault="001F460D" w:rsidP="00EC495C">
      <w:pPr>
        <w:pStyle w:val="ListParagraph"/>
        <w:ind w:left="1080"/>
        <w:rPr>
          <w:lang w:val="fr-CA"/>
        </w:rPr>
      </w:pPr>
    </w:p>
    <w:p w:rsidR="00EC495C" w:rsidRDefault="001F460D" w:rsidP="00EC495C">
      <w:pPr>
        <w:pStyle w:val="ListParagraph"/>
        <w:numPr>
          <w:ilvl w:val="0"/>
          <w:numId w:val="6"/>
        </w:numPr>
        <w:rPr>
          <w:b/>
          <w:lang w:val="fr-CA"/>
        </w:rPr>
      </w:pPr>
      <w:r w:rsidRPr="001F460D">
        <w:rPr>
          <w:b/>
          <w:lang w:val="fr-CA"/>
        </w:rPr>
        <w:t xml:space="preserve">Afin d’assembler les </w:t>
      </w:r>
      <w:proofErr w:type="spellStart"/>
      <w:r w:rsidRPr="001F460D">
        <w:rPr>
          <w:b/>
          <w:lang w:val="fr-CA"/>
        </w:rPr>
        <w:t>reads</w:t>
      </w:r>
      <w:proofErr w:type="spellEnd"/>
      <w:r w:rsidRPr="001F460D">
        <w:rPr>
          <w:b/>
          <w:lang w:val="fr-CA"/>
        </w:rPr>
        <w:t xml:space="preserve">, vous devez vous servir du graphe de chevauchement. Cependant, ce dernier contient plusieurs arêtes "inutiles" et peut donc être simplifié. Vous utiliserez le principe de la réduction transitive (illustrée sur la figure suivante) qui enlève les arêtes entre deux </w:t>
      </w:r>
      <w:proofErr w:type="spellStart"/>
      <w:r w:rsidRPr="001F460D">
        <w:rPr>
          <w:b/>
          <w:lang w:val="fr-CA"/>
        </w:rPr>
        <w:t>noeuds</w:t>
      </w:r>
      <w:proofErr w:type="spellEnd"/>
      <w:r w:rsidRPr="001F460D">
        <w:rPr>
          <w:b/>
          <w:lang w:val="fr-CA"/>
        </w:rPr>
        <w:t xml:space="preserve">, tant qu’il existe encore un chemin simple reliant ces deux </w:t>
      </w:r>
      <w:proofErr w:type="spellStart"/>
      <w:r w:rsidRPr="001F460D">
        <w:rPr>
          <w:b/>
          <w:lang w:val="fr-CA"/>
        </w:rPr>
        <w:t>noeuds</w:t>
      </w:r>
      <w:proofErr w:type="spellEnd"/>
      <w:r w:rsidRPr="001F460D">
        <w:rPr>
          <w:b/>
          <w:lang w:val="fr-CA"/>
        </w:rPr>
        <w:t xml:space="preserve">. On vous demande l’ordre des </w:t>
      </w:r>
      <w:proofErr w:type="spellStart"/>
      <w:r w:rsidRPr="001F460D">
        <w:rPr>
          <w:b/>
          <w:lang w:val="fr-CA"/>
        </w:rPr>
        <w:t>reads</w:t>
      </w:r>
      <w:proofErr w:type="spellEnd"/>
      <w:r w:rsidRPr="001F460D">
        <w:rPr>
          <w:b/>
          <w:lang w:val="fr-CA"/>
        </w:rPr>
        <w:t xml:space="preserve"> dans le graphe réduit, ainsi que la longueur du chevauchement entre deux </w:t>
      </w:r>
      <w:proofErr w:type="spellStart"/>
      <w:r w:rsidRPr="001F460D">
        <w:rPr>
          <w:b/>
          <w:lang w:val="fr-CA"/>
        </w:rPr>
        <w:t>reads</w:t>
      </w:r>
      <w:proofErr w:type="spellEnd"/>
      <w:r w:rsidRPr="001F460D">
        <w:rPr>
          <w:b/>
          <w:lang w:val="fr-CA"/>
        </w:rPr>
        <w:t xml:space="preserve"> consécutifs.</w:t>
      </w:r>
    </w:p>
    <w:p w:rsidR="001537FC" w:rsidRDefault="001537FC" w:rsidP="001537FC">
      <w:pPr>
        <w:pStyle w:val="ListParagraph"/>
        <w:ind w:left="1080"/>
        <w:rPr>
          <w:b/>
          <w:lang w:val="fr-CA"/>
        </w:rPr>
      </w:pPr>
    </w:p>
    <w:p w:rsidR="001537FC" w:rsidRDefault="00FF6614" w:rsidP="001537FC">
      <w:pPr>
        <w:pStyle w:val="ListParagraph"/>
        <w:ind w:left="1080"/>
        <w:jc w:val="center"/>
        <w:rPr>
          <w:b/>
          <w:lang w:val="fr-CA"/>
        </w:rPr>
      </w:pPr>
      <w:r>
        <w:rPr>
          <w:b/>
          <w:noProof/>
          <w:lang w:val="fr-CA"/>
        </w:rPr>
        <w:drawing>
          <wp:inline distT="0" distB="0" distL="0" distR="0">
            <wp:extent cx="5249333" cy="127251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e_chevauchement_reduc_transitiv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89044" cy="1282142"/>
                    </a:xfrm>
                    <a:prstGeom prst="rect">
                      <a:avLst/>
                    </a:prstGeom>
                  </pic:spPr>
                </pic:pic>
              </a:graphicData>
            </a:graphic>
          </wp:inline>
        </w:drawing>
      </w:r>
    </w:p>
    <w:p w:rsidR="001537FC" w:rsidRPr="001537FC" w:rsidRDefault="001537FC" w:rsidP="001537FC">
      <w:pPr>
        <w:pStyle w:val="ListParagraph"/>
        <w:ind w:left="1080"/>
        <w:rPr>
          <w:lang w:val="fr-CA"/>
        </w:rPr>
      </w:pPr>
      <w:r>
        <w:rPr>
          <w:lang w:val="fr-CA"/>
        </w:rPr>
        <w:t>Voir graphe_chevauchement_reduc_transitive.png pour une meilleure résolution</w:t>
      </w:r>
      <w:r w:rsidR="00FF6614">
        <w:rPr>
          <w:lang w:val="fr-CA"/>
        </w:rPr>
        <w:t xml:space="preserve"> et longueur_chevaucement_reduc_transitive.txt pour les longueurs de chevauchement entre les </w:t>
      </w:r>
      <w:proofErr w:type="spellStart"/>
      <w:r w:rsidR="00FF6614">
        <w:rPr>
          <w:lang w:val="fr-CA"/>
        </w:rPr>
        <w:t>reads</w:t>
      </w:r>
      <w:proofErr w:type="spellEnd"/>
      <w:r w:rsidR="00FF6614">
        <w:rPr>
          <w:lang w:val="fr-CA"/>
        </w:rPr>
        <w:t>.</w:t>
      </w:r>
    </w:p>
    <w:p w:rsidR="001537FC" w:rsidRDefault="001537FC" w:rsidP="001537FC">
      <w:pPr>
        <w:pStyle w:val="ListParagraph"/>
        <w:ind w:left="1080"/>
        <w:rPr>
          <w:b/>
          <w:lang w:val="fr-CA"/>
        </w:rPr>
      </w:pPr>
    </w:p>
    <w:p w:rsidR="001537FC" w:rsidRDefault="001537FC" w:rsidP="001537FC">
      <w:pPr>
        <w:pStyle w:val="ListParagraph"/>
        <w:ind w:left="1080"/>
        <w:rPr>
          <w:b/>
          <w:lang w:val="fr-CA"/>
        </w:rPr>
      </w:pPr>
    </w:p>
    <w:p w:rsidR="001537FC" w:rsidRPr="001537FC" w:rsidRDefault="001537FC" w:rsidP="00EC495C">
      <w:pPr>
        <w:pStyle w:val="ListParagraph"/>
        <w:numPr>
          <w:ilvl w:val="0"/>
          <w:numId w:val="6"/>
        </w:numPr>
        <w:rPr>
          <w:b/>
          <w:lang w:val="fr-CA"/>
        </w:rPr>
      </w:pPr>
      <w:r w:rsidRPr="001537FC">
        <w:rPr>
          <w:b/>
          <w:lang w:val="fr-CA"/>
        </w:rPr>
        <w:t>Déduire la séquence du fragment génomique séquencé et sa longueur.</w:t>
      </w:r>
    </w:p>
    <w:p w:rsidR="001F460D" w:rsidRDefault="001537FC" w:rsidP="001F460D">
      <w:pPr>
        <w:pStyle w:val="ListParagraph"/>
        <w:ind w:left="1080"/>
        <w:rPr>
          <w:lang w:val="fr-CA"/>
        </w:rPr>
      </w:pPr>
      <w:bookmarkStart w:id="0" w:name="_GoBack"/>
      <w:bookmarkEnd w:id="0"/>
      <w:r>
        <w:rPr>
          <w:lang w:val="fr-CA"/>
        </w:rPr>
        <w:br w:type="column"/>
      </w:r>
      <w:r w:rsidR="00FF6CCF">
        <w:rPr>
          <w:sz w:val="26"/>
          <w:szCs w:val="26"/>
          <w:u w:val="single"/>
          <w:lang w:val="fr-CA"/>
        </w:rPr>
        <w:lastRenderedPageBreak/>
        <w:t>Recherche d’</w:t>
      </w:r>
      <w:proofErr w:type="spellStart"/>
      <w:r w:rsidR="00FF6CCF">
        <w:rPr>
          <w:sz w:val="26"/>
          <w:szCs w:val="26"/>
          <w:u w:val="single"/>
          <w:lang w:val="fr-CA"/>
        </w:rPr>
        <w:t>intros</w:t>
      </w:r>
      <w:proofErr w:type="spellEnd"/>
      <w:r w:rsidR="00FF6CCF">
        <w:rPr>
          <w:sz w:val="26"/>
          <w:szCs w:val="26"/>
          <w:u w:val="single"/>
          <w:lang w:val="fr-CA"/>
        </w:rPr>
        <w:t xml:space="preserve"> et Blast</w:t>
      </w:r>
    </w:p>
    <w:p w:rsidR="00FF6CCF" w:rsidRDefault="00FF6CCF" w:rsidP="001F460D">
      <w:pPr>
        <w:pStyle w:val="ListParagraph"/>
        <w:ind w:left="1080"/>
        <w:rPr>
          <w:lang w:val="fr-CA"/>
        </w:rPr>
      </w:pPr>
    </w:p>
    <w:p w:rsidR="00FF6CCF" w:rsidRDefault="00FF6CCF" w:rsidP="00FF6CCF">
      <w:pPr>
        <w:pStyle w:val="ListParagraph"/>
        <w:numPr>
          <w:ilvl w:val="0"/>
          <w:numId w:val="7"/>
        </w:numPr>
        <w:rPr>
          <w:b/>
        </w:rPr>
      </w:pPr>
      <w:r w:rsidRPr="00FF6CCF">
        <w:rPr>
          <w:b/>
          <w:lang w:val="fr-CA"/>
        </w:rPr>
        <w:t xml:space="preserve">Identifiez la position de la protéine X au sein de la région génomique. Pour ce faire traduisez d’abord la séquence nucléotidique de </w:t>
      </w:r>
      <w:proofErr w:type="spellStart"/>
      <w:proofErr w:type="gramStart"/>
      <w:r w:rsidRPr="00FF6CCF">
        <w:rPr>
          <w:b/>
          <w:lang w:val="fr-CA"/>
        </w:rPr>
        <w:t>sequence.fasta</w:t>
      </w:r>
      <w:proofErr w:type="spellEnd"/>
      <w:proofErr w:type="gramEnd"/>
      <w:r w:rsidRPr="00FF6CCF">
        <w:rPr>
          <w:b/>
          <w:lang w:val="fr-CA"/>
        </w:rPr>
        <w:t xml:space="preserve"> dans les trois différents cadres de lecture, en considérant qu’il s’agit du brin codant. Utilisez le code génétique standard (disponible ici). Veuillez noter que les nucléotides et les acides aminés sont toujours représentés par un seul caractère dans les séquences et que le signal de terminaison de la traduction (stop) peut être représenté par une étoile (*). </w:t>
      </w:r>
      <w:proofErr w:type="spellStart"/>
      <w:r w:rsidRPr="00FF6CCF">
        <w:rPr>
          <w:b/>
        </w:rPr>
        <w:t>Répondez</w:t>
      </w:r>
      <w:proofErr w:type="spellEnd"/>
      <w:r w:rsidRPr="00FF6CCF">
        <w:rPr>
          <w:b/>
        </w:rPr>
        <w:t xml:space="preserve"> aux questions </w:t>
      </w:r>
      <w:proofErr w:type="spellStart"/>
      <w:proofErr w:type="gramStart"/>
      <w:r w:rsidRPr="00FF6CCF">
        <w:rPr>
          <w:b/>
        </w:rPr>
        <w:t>suivantes</w:t>
      </w:r>
      <w:proofErr w:type="spellEnd"/>
      <w:r w:rsidRPr="00FF6CCF">
        <w:rPr>
          <w:b/>
        </w:rPr>
        <w:t xml:space="preserve"> :</w:t>
      </w:r>
      <w:proofErr w:type="gramEnd"/>
    </w:p>
    <w:p w:rsidR="002603E0" w:rsidRDefault="002603E0" w:rsidP="002603E0">
      <w:pPr>
        <w:pStyle w:val="ListParagraph"/>
        <w:ind w:left="1440"/>
        <w:rPr>
          <w:b/>
        </w:rPr>
      </w:pPr>
    </w:p>
    <w:p w:rsidR="002603E0" w:rsidRDefault="002603E0" w:rsidP="002603E0">
      <w:pPr>
        <w:pStyle w:val="ListParagraph"/>
        <w:numPr>
          <w:ilvl w:val="0"/>
          <w:numId w:val="8"/>
        </w:numPr>
        <w:rPr>
          <w:b/>
          <w:lang w:val="fr-CA"/>
        </w:rPr>
      </w:pPr>
      <w:r w:rsidRPr="00FF6CCF">
        <w:rPr>
          <w:b/>
          <w:lang w:val="fr-CA"/>
        </w:rPr>
        <w:t>Dans quel cadre de lecture se trouve le codon start de la séquence protéique ?</w:t>
      </w:r>
    </w:p>
    <w:p w:rsidR="002603E0" w:rsidRDefault="002603E0" w:rsidP="002603E0">
      <w:pPr>
        <w:pStyle w:val="ListParagraph"/>
        <w:ind w:left="1800"/>
        <w:rPr>
          <w:b/>
          <w:lang w:val="fr-CA"/>
        </w:rPr>
      </w:pPr>
    </w:p>
    <w:p w:rsidR="002603E0" w:rsidRPr="00FF6CCF" w:rsidRDefault="002603E0" w:rsidP="002603E0">
      <w:pPr>
        <w:pStyle w:val="ListParagraph"/>
        <w:ind w:left="1800"/>
        <w:rPr>
          <w:lang w:val="fr-CA"/>
        </w:rPr>
      </w:pPr>
      <w:r>
        <w:rPr>
          <w:lang w:val="fr-CA"/>
        </w:rPr>
        <w:t>Le codon start de la séquence protéique se trouve dans le cadre de lecture 2.</w:t>
      </w:r>
    </w:p>
    <w:p w:rsidR="002603E0" w:rsidRPr="002603E0" w:rsidRDefault="002603E0" w:rsidP="002603E0">
      <w:pPr>
        <w:pStyle w:val="ListParagraph"/>
        <w:ind w:left="1800"/>
        <w:rPr>
          <w:b/>
          <w:lang w:val="fr-CA"/>
        </w:rPr>
      </w:pPr>
    </w:p>
    <w:p w:rsidR="002603E0" w:rsidRDefault="002603E0" w:rsidP="002603E0">
      <w:pPr>
        <w:pStyle w:val="ListParagraph"/>
        <w:numPr>
          <w:ilvl w:val="0"/>
          <w:numId w:val="8"/>
        </w:numPr>
        <w:rPr>
          <w:b/>
          <w:lang w:val="fr-CA"/>
        </w:rPr>
      </w:pPr>
      <w:r w:rsidRPr="002603E0">
        <w:rPr>
          <w:b/>
          <w:lang w:val="fr-CA"/>
        </w:rPr>
        <w:t xml:space="preserve">Décrivez un algorithme de programmation dynamique qui vous permet de retrouver les différents fragments de la protéine X au sein de la séquence nucléotidique. Vous ne devez considérer que les plus longs fragments qui ne se chevauchent pas. Comme indice, vous pouvez supposer qu’il ne devrait pas avoir de </w:t>
      </w:r>
      <w:proofErr w:type="spellStart"/>
      <w:r w:rsidRPr="002603E0">
        <w:rPr>
          <w:b/>
          <w:lang w:val="fr-CA"/>
        </w:rPr>
        <w:t>mismatch</w:t>
      </w:r>
      <w:proofErr w:type="spellEnd"/>
      <w:r w:rsidRPr="002603E0">
        <w:rPr>
          <w:b/>
          <w:lang w:val="fr-CA"/>
        </w:rPr>
        <w:t xml:space="preserve"> entre les fragments de la séquence protéique et la traduction des régions nucléotidiques correspondantes.</w:t>
      </w:r>
    </w:p>
    <w:p w:rsidR="002603E0" w:rsidRDefault="002603E0" w:rsidP="002603E0">
      <w:pPr>
        <w:pStyle w:val="ListParagraph"/>
        <w:ind w:left="1800"/>
        <w:rPr>
          <w:b/>
          <w:lang w:val="fr-CA"/>
        </w:rPr>
      </w:pPr>
    </w:p>
    <w:p w:rsidR="002603E0" w:rsidRDefault="002603E0" w:rsidP="002603E0">
      <w:pPr>
        <w:pStyle w:val="ListParagraph"/>
        <w:ind w:left="1800"/>
        <w:rPr>
          <w:b/>
          <w:lang w:val="fr-CA"/>
        </w:rPr>
      </w:pPr>
    </w:p>
    <w:p w:rsidR="002603E0" w:rsidRDefault="002603E0" w:rsidP="002603E0">
      <w:pPr>
        <w:pStyle w:val="ListParagraph"/>
        <w:ind w:left="1800"/>
        <w:rPr>
          <w:b/>
          <w:lang w:val="fr-CA"/>
        </w:rPr>
      </w:pPr>
    </w:p>
    <w:p w:rsidR="002603E0" w:rsidRPr="002603E0" w:rsidRDefault="002603E0" w:rsidP="002603E0">
      <w:pPr>
        <w:pStyle w:val="ListParagraph"/>
        <w:numPr>
          <w:ilvl w:val="0"/>
          <w:numId w:val="8"/>
        </w:numPr>
        <w:rPr>
          <w:b/>
          <w:lang w:val="fr-CA"/>
        </w:rPr>
      </w:pPr>
      <w:r w:rsidRPr="002603E0">
        <w:rPr>
          <w:b/>
          <w:lang w:val="fr-CA"/>
        </w:rPr>
        <w:t>En déduire les intervalles de positions contenant les exons (au sein de la séquence génomique) ainsi que la séquence de l’ARNm mature (après épissage).</w:t>
      </w:r>
    </w:p>
    <w:p w:rsidR="002603E0" w:rsidRPr="002603E0" w:rsidRDefault="002603E0" w:rsidP="002603E0">
      <w:pPr>
        <w:pStyle w:val="ListParagraph"/>
        <w:ind w:left="1440"/>
        <w:rPr>
          <w:b/>
          <w:lang w:val="fr-CA"/>
        </w:rPr>
      </w:pPr>
    </w:p>
    <w:p w:rsidR="002603E0" w:rsidRPr="002603E0" w:rsidRDefault="002603E0" w:rsidP="002603E0">
      <w:pPr>
        <w:pStyle w:val="ListParagraph"/>
        <w:ind w:left="1440"/>
        <w:rPr>
          <w:b/>
          <w:lang w:val="fr-CA"/>
        </w:rPr>
      </w:pPr>
    </w:p>
    <w:p w:rsidR="002603E0" w:rsidRPr="002603E0" w:rsidRDefault="002603E0" w:rsidP="00FF6CCF">
      <w:pPr>
        <w:pStyle w:val="ListParagraph"/>
        <w:numPr>
          <w:ilvl w:val="0"/>
          <w:numId w:val="7"/>
        </w:numPr>
        <w:rPr>
          <w:b/>
          <w:lang w:val="fr-CA"/>
        </w:rPr>
      </w:pPr>
      <w:r w:rsidRPr="002603E0">
        <w:rPr>
          <w:b/>
          <w:lang w:val="fr-CA"/>
        </w:rPr>
        <w:t xml:space="preserve">En vous servant de l’outil </w:t>
      </w:r>
      <w:proofErr w:type="spellStart"/>
      <w:r w:rsidRPr="002603E0">
        <w:rPr>
          <w:b/>
          <w:lang w:val="fr-CA"/>
        </w:rPr>
        <w:t>Blastp</w:t>
      </w:r>
      <w:proofErr w:type="spellEnd"/>
      <w:r w:rsidRPr="002603E0">
        <w:rPr>
          <w:b/>
          <w:lang w:val="fr-CA"/>
        </w:rPr>
        <w:t xml:space="preserve"> et/ou de </w:t>
      </w:r>
      <w:proofErr w:type="spellStart"/>
      <w:proofErr w:type="gramStart"/>
      <w:r w:rsidRPr="002603E0">
        <w:rPr>
          <w:b/>
          <w:lang w:val="fr-CA"/>
        </w:rPr>
        <w:t>uniprot</w:t>
      </w:r>
      <w:proofErr w:type="spellEnd"/>
      <w:r w:rsidRPr="002603E0">
        <w:rPr>
          <w:b/>
          <w:lang w:val="fr-CA"/>
        </w:rPr>
        <w:t xml:space="preserve"> ,</w:t>
      </w:r>
      <w:proofErr w:type="gramEnd"/>
      <w:r w:rsidRPr="002603E0">
        <w:rPr>
          <w:b/>
          <w:lang w:val="fr-CA"/>
        </w:rPr>
        <w:t xml:space="preserve"> identifiez le nom de la protéine X ainsi que sa fonction</w:t>
      </w:r>
    </w:p>
    <w:p w:rsidR="00FF6CCF" w:rsidRPr="002603E0" w:rsidRDefault="00FF6CCF" w:rsidP="00FF6CCF">
      <w:pPr>
        <w:pStyle w:val="ListParagraph"/>
        <w:ind w:left="1440"/>
        <w:rPr>
          <w:lang w:val="fr-CA"/>
        </w:rPr>
      </w:pPr>
    </w:p>
    <w:sectPr w:rsidR="00FF6CCF" w:rsidRPr="002603E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5160B"/>
    <w:multiLevelType w:val="hybridMultilevel"/>
    <w:tmpl w:val="03B24586"/>
    <w:lvl w:ilvl="0" w:tplc="4F8C0660">
      <w:start w:val="1"/>
      <w:numFmt w:val="lowerLetter"/>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1" w15:restartNumberingAfterBreak="0">
    <w:nsid w:val="18F360FD"/>
    <w:multiLevelType w:val="hybridMultilevel"/>
    <w:tmpl w:val="3796C09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4652343"/>
    <w:multiLevelType w:val="hybridMultilevel"/>
    <w:tmpl w:val="AFE8D02C"/>
    <w:lvl w:ilvl="0" w:tplc="75A25C70">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 w15:restartNumberingAfterBreak="0">
    <w:nsid w:val="463815F4"/>
    <w:multiLevelType w:val="hybridMultilevel"/>
    <w:tmpl w:val="448AB59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49F459F0"/>
    <w:multiLevelType w:val="hybridMultilevel"/>
    <w:tmpl w:val="B754828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591253E7"/>
    <w:multiLevelType w:val="hybridMultilevel"/>
    <w:tmpl w:val="092ACF5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6A66069A"/>
    <w:multiLevelType w:val="hybridMultilevel"/>
    <w:tmpl w:val="64129E1C"/>
    <w:lvl w:ilvl="0" w:tplc="0ED09062">
      <w:start w:val="1"/>
      <w:numFmt w:val="decimal"/>
      <w:lvlText w:val="%1."/>
      <w:lvlJc w:val="left"/>
      <w:pPr>
        <w:ind w:left="1440" w:hanging="36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7" w15:restartNumberingAfterBreak="0">
    <w:nsid w:val="7669642D"/>
    <w:multiLevelType w:val="hybridMultilevel"/>
    <w:tmpl w:val="BAB8DD94"/>
    <w:lvl w:ilvl="0" w:tplc="BFB633C6">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4"/>
  </w:num>
  <w:num w:numId="2">
    <w:abstractNumId w:val="5"/>
  </w:num>
  <w:num w:numId="3">
    <w:abstractNumId w:val="3"/>
  </w:num>
  <w:num w:numId="4">
    <w:abstractNumId w:val="1"/>
  </w:num>
  <w:num w:numId="5">
    <w:abstractNumId w:val="2"/>
  </w:num>
  <w:num w:numId="6">
    <w:abstractNumId w:val="7"/>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53A"/>
    <w:rsid w:val="000612E2"/>
    <w:rsid w:val="001537FC"/>
    <w:rsid w:val="001F460D"/>
    <w:rsid w:val="002603E0"/>
    <w:rsid w:val="00293E07"/>
    <w:rsid w:val="00593A69"/>
    <w:rsid w:val="00665DE7"/>
    <w:rsid w:val="006D035B"/>
    <w:rsid w:val="007144B8"/>
    <w:rsid w:val="00793A21"/>
    <w:rsid w:val="007F3BAE"/>
    <w:rsid w:val="00846566"/>
    <w:rsid w:val="00A7053A"/>
    <w:rsid w:val="00A774EC"/>
    <w:rsid w:val="00AB007F"/>
    <w:rsid w:val="00AC213F"/>
    <w:rsid w:val="00CE3D24"/>
    <w:rsid w:val="00EC495C"/>
    <w:rsid w:val="00EE2306"/>
    <w:rsid w:val="00F624BC"/>
    <w:rsid w:val="00F94DCC"/>
    <w:rsid w:val="00FF6614"/>
    <w:rsid w:val="00FF6CC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5ACB6"/>
  <w15:chartTrackingRefBased/>
  <w15:docId w15:val="{620BADE2-85F4-4087-A229-3EEF52927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053A"/>
    <w:pPr>
      <w:ind w:left="720"/>
      <w:contextualSpacing/>
    </w:pPr>
  </w:style>
  <w:style w:type="character" w:styleId="PlaceholderText">
    <w:name w:val="Placeholder Text"/>
    <w:basedOn w:val="DefaultParagraphFont"/>
    <w:uiPriority w:val="99"/>
    <w:semiHidden/>
    <w:rsid w:val="00A7053A"/>
    <w:rPr>
      <w:color w:val="808080"/>
    </w:rPr>
  </w:style>
  <w:style w:type="paragraph" w:styleId="BalloonText">
    <w:name w:val="Balloon Text"/>
    <w:basedOn w:val="Normal"/>
    <w:link w:val="BalloonTextChar"/>
    <w:uiPriority w:val="99"/>
    <w:semiHidden/>
    <w:unhideWhenUsed/>
    <w:rsid w:val="00AC21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C213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TotalTime>
  <Pages>5</Pages>
  <Words>889</Words>
  <Characters>5068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dc:creator>
  <cp:keywords/>
  <dc:description/>
  <cp:lastModifiedBy>Felix</cp:lastModifiedBy>
  <cp:revision>9</cp:revision>
  <dcterms:created xsi:type="dcterms:W3CDTF">2019-09-28T15:11:00Z</dcterms:created>
  <dcterms:modified xsi:type="dcterms:W3CDTF">2019-10-05T18:30:00Z</dcterms:modified>
</cp:coreProperties>
</file>