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AVG(stock_price_close - stock_price_open) as prom,stock_symbol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nasdaq.nasdaq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(stock_price_close - stock_price_open)&gt;=0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to_char(date_,'YYYY')= '2009'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 BY stock_symbol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HAVING AVG(stock_price_close - stock_price_open) =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(SELECT MAX(prm)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(SELECT AVG(stock_price_close - stock_price_open) prm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FROM nasdaq.nasdaq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WHERE(stock_price_close - stock_price_open)&gt;=0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to_char(date_,'YYYY')= '2009'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GROUP BY stock_symbol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 t1);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stock_price_close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nasdaq.nasdaq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stock_symbol= 'AAPL';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AVG(f1.stock_price_close) - AVG(f2.stock_price_close)*100,AVG(f1.stock_price_close) - AVG(f2.stock_price_close)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nasdaq.nasdaq f1,nasdaq.nasdaq f2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stock_symbol= 'AAPL' AND to_number(to_char(f2.date_,'YYYY'))= to_number(to_char(f1.date_,'YYYY'))-1;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AVG(f1.stock_price_close) - AVG(f2.stock_price_close) AS VAB,((AVG(f1.stock_price_close) - AVG(f2.stock_price_close)/AVG(f2.stock_price_close)))*100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VREL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nasdaq.nasdaq f1,nasdaq.nasdaq f2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f1.stock_symbol= 'AAPL' AND to_number(EXTRACT(YEAR FROM f2.date_))= to_number(EXTRACT(YEAR FROM f1.date_)-1)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EXTRACT(YEAR FROM f2.date_);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