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1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rtl w:val="0"/>
        </w:rPr>
        <w:t xml:space="preserve">Resuelva los siguientes problemas.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En una empresa de computadoras, los salarios de los empleados se van a aumentar según su sueldo actual:</w:t>
      </w:r>
    </w:p>
    <w:tbl>
      <w:tblPr>
        <w:tblStyle w:val="Table1"/>
        <w:tblW w:w="359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1788"/>
        <w:tblGridChange w:id="0">
          <w:tblGrid>
            <w:gridCol w:w="1810"/>
            <w:gridCol w:w="178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Sueldo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Aumento en %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0 a 9000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9001 a 15000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15001 a 20000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Más de 20000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ZapfHumnst BT" w:cs="ZapfHumnst BT" w:eastAsia="ZapfHumnst BT" w:hAnsi="ZapfHumnst BT"/>
                <w:sz w:val="22"/>
                <w:szCs w:val="22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ZapfHumnst BT" w:cs="ZapfHumnst BT" w:eastAsia="ZapfHumnst BT" w:hAnsi="ZapfHumnst BT"/>
          <w:b w:val="1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Realice una función que dado el sueldo de un empleado determine qué porcentaje de aumento le corresponde.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(15%)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(20%)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El factorial de un número es el resultado de la multiplicación de todos los números menores o iguales que él.  Por ejemplo: Factorial de 4 es igual 4 x 3 x 2 x 1 = 24.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factorial(int numero)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que retorne el factorial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“numero”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Se tiene un arreglo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números flotantes de los cuales se desea obtener el total de la diferencia entre cada elemento y el promedio de los elementos del arreglo. 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float sum_dif_prom(float valores[ ], 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que retorne lo requerido en la explicación anterior.  Puede realizar cualquier otra función que necesite.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primo(int n)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la cual retorna el valor 1 si 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“n”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es primo y el valor 0 si 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“n”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no es primo.  Se desea realizar una función que retorne: 1 si hay más números primos por encima de la diagonal principal de la matriz que por debajo de la diagonal principal, 2 si hay menos números primos por encima de la diagonal principal que por debajo de la diagonal principal y 0 si hay la misma cantidad de números primos tanto por encima de la diagonal principal como por debajo de la diagonal principal.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hanging="360"/>
        <w:jc w:val="both"/>
        <w:rPr>
          <w:rFonts w:ascii="ZapfHumnst BT" w:cs="ZapfHumnst BT" w:eastAsia="ZapfHumnst BT" w:hAnsi="ZapfHumnst BT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(15%)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int sustchar(char cadena[ ], char charbus, char charsust)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, que sustituya en la cadena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“cadena”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el carácter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“charbus”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por el carácter 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“charsust”</w:t>
      </w:r>
      <w:r w:rsidDel="00000000" w:rsidR="00000000" w:rsidRPr="00000000">
        <w:rPr>
          <w:rFonts w:ascii="ZapfHumnst BT" w:cs="ZapfHumnst BT" w:eastAsia="ZapfHumnst BT" w:hAnsi="ZapfHumnst BT"/>
          <w:sz w:val="22"/>
          <w:szCs w:val="22"/>
          <w:rtl w:val="0"/>
        </w:rPr>
        <w:t xml:space="preserve"> y retorne las cantidad de sustituciones realizadas.</w:t>
      </w:r>
      <w:r w:rsidDel="00000000" w:rsidR="00000000" w:rsidRPr="00000000">
        <w:rPr>
          <w:rFonts w:ascii="ZapfHumnst BT" w:cs="ZapfHumnst BT" w:eastAsia="ZapfHumnst BT" w:hAnsi="ZapfHumnst BT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tility 12 cpi"/>
  <w:font w:name="ZapfHumnst BT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/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rtl w:val="0"/>
      </w:rPr>
      <w:t xml:space="preserve">Profesor:  Alejandro Liz</w:t>
      <w:tab/>
      <w:tab/>
      <w:t xml:space="preserve">09 de diciembre de 2015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0"/>
        <w:szCs w:val="20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rtl w:val="0"/>
      </w:rPr>
      <w:t xml:space="preserve">Profesor: Alejandro Liz</w:t>
      <w:tab/>
      <w:tab/>
      <w:t xml:space="preserve">09 de diciembre de 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1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Pontificia Universidad Católica Madre y Maestra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1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Facultad de Ciencias de La Ingeniería</w:t>
      <w:tab/>
      <w:t xml:space="preserve">         </w:t>
      <w:tab/>
      <w:t xml:space="preserve">                             Primer Parcial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1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Departamento de Ingeniería de Sistemas y Computación</w:t>
      <w:tab/>
      <w:t xml:space="preserve">Valor 25%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rtl w:val="0"/>
      </w:rPr>
      <w:t xml:space="preserve">Algoritmos Fundamentales-ISC-201   </w:t>
      <w:tab/>
      <w:t xml:space="preserve">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rtl w:val="0"/>
      </w:rPr>
      <w:t xml:space="preserve">Matrícula: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