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B4840" w:rsidP="004F2258" w:rsidRDefault="002B4840" w14:paraId="18279CC1" w14:textId="77777777">
      <w:pPr>
        <w:tabs>
          <w:tab w:val="left" w:pos="6407"/>
        </w:tabs>
        <w:spacing w:line="288" w:lineRule="auto"/>
        <w:rPr>
          <w:rFonts w:ascii="Calibri" w:hAnsi="Calibri" w:cs="Calibri"/>
          <w:b/>
          <w:szCs w:val="22"/>
          <w:lang w:val="en-US"/>
        </w:rPr>
      </w:pPr>
    </w:p>
    <w:p w:rsidR="002B4840" w:rsidP="004F2258" w:rsidRDefault="002B4840" w14:paraId="3FFF3E95" w14:textId="75164565">
      <w:pPr>
        <w:tabs>
          <w:tab w:val="left" w:pos="6407"/>
        </w:tabs>
        <w:spacing w:line="288" w:lineRule="auto"/>
        <w:rPr>
          <w:rFonts w:ascii="Calibri" w:hAnsi="Calibri" w:cs="Calibri"/>
          <w:b/>
          <w:sz w:val="26"/>
          <w:szCs w:val="26"/>
          <w:lang w:val="en-US"/>
        </w:rPr>
      </w:pPr>
      <w:r w:rsidRPr="17498B36" w:rsidR="002B4840">
        <w:rPr>
          <w:rFonts w:ascii="Calibri" w:hAnsi="Calibri" w:cs="Calibri"/>
          <w:b w:val="1"/>
          <w:bCs w:val="1"/>
          <w:sz w:val="26"/>
          <w:szCs w:val="26"/>
          <w:lang w:val="en-US"/>
        </w:rPr>
        <w:t>PREREGSTIRATION SELFTIE – CLINICALTRIALS</w:t>
      </w:r>
      <w:r w:rsidRPr="17498B36" w:rsidR="00C346BE">
        <w:rPr>
          <w:rFonts w:ascii="Calibri" w:hAnsi="Calibri" w:cs="Calibri"/>
          <w:b w:val="1"/>
          <w:bCs w:val="1"/>
          <w:sz w:val="26"/>
          <w:szCs w:val="26"/>
          <w:lang w:val="en-US"/>
        </w:rPr>
        <w:t>.</w:t>
      </w:r>
      <w:r w:rsidRPr="17498B36" w:rsidR="002B4840">
        <w:rPr>
          <w:rFonts w:ascii="Calibri" w:hAnsi="Calibri" w:cs="Calibri"/>
          <w:b w:val="1"/>
          <w:bCs w:val="1"/>
          <w:sz w:val="26"/>
          <w:szCs w:val="26"/>
          <w:lang w:val="en-US"/>
        </w:rPr>
        <w:t>GOV</w:t>
      </w:r>
    </w:p>
    <w:p w:rsidR="1C25C47A" w:rsidP="17498B36" w:rsidRDefault="1C25C47A" w14:paraId="0EE06D08" w14:textId="022B5105">
      <w:pPr>
        <w:tabs>
          <w:tab w:val="left" w:leader="none" w:pos="6407"/>
        </w:tabs>
        <w:spacing w:line="288" w:lineRule="auto"/>
        <w:rPr>
          <w:rFonts w:ascii="Calibri" w:hAnsi="Calibri" w:cs="Calibri"/>
          <w:b w:val="1"/>
          <w:bCs w:val="1"/>
          <w:sz w:val="22"/>
          <w:szCs w:val="22"/>
          <w:lang w:val="en-US"/>
        </w:rPr>
      </w:pPr>
      <w:r w:rsidRPr="17498B36" w:rsidR="1C25C47A">
        <w:rPr>
          <w:rFonts w:ascii="Calibri" w:hAnsi="Calibri" w:cs="Calibri"/>
          <w:b w:val="1"/>
          <w:bCs w:val="1"/>
          <w:sz w:val="22"/>
          <w:szCs w:val="22"/>
          <w:lang w:val="en-US"/>
        </w:rPr>
        <w:t>Link to Site</w:t>
      </w:r>
    </w:p>
    <w:p w:rsidR="00EA143B" w:rsidP="17498B36" w:rsidRDefault="00EA143B" w14:paraId="392631EA" w14:textId="797E0A15" w14:noSpellErr="1">
      <w:pPr>
        <w:tabs>
          <w:tab w:val="left" w:pos="6407"/>
        </w:tabs>
        <w:spacing w:line="288" w:lineRule="auto"/>
        <w:rPr>
          <w:rFonts w:ascii="Calibri" w:hAnsi="Calibri" w:cs="Calibri"/>
          <w:sz w:val="22"/>
          <w:szCs w:val="22"/>
          <w:lang w:val="en-US"/>
        </w:rPr>
      </w:pPr>
      <w:hyperlink r:id="Rc74a4c7df11a4913">
        <w:r w:rsidRPr="17498B36" w:rsidR="00EA143B">
          <w:rPr>
            <w:rStyle w:val="Hyperlink"/>
            <w:rFonts w:ascii="Calibri" w:hAnsi="Calibri" w:cs="Calibri"/>
            <w:sz w:val="22"/>
            <w:szCs w:val="22"/>
            <w:lang w:val="en-US"/>
          </w:rPr>
          <w:t>https://register.clinicaltrials.gov/prs/beta/studies/S000EZI300000025/protocol/protocolSummary</w:t>
        </w:r>
      </w:hyperlink>
    </w:p>
    <w:p w:rsidRPr="00EA143B" w:rsidR="00EA143B" w:rsidP="004F2258" w:rsidRDefault="00EA143B" w14:paraId="3D401893" w14:textId="77777777">
      <w:pPr>
        <w:tabs>
          <w:tab w:val="left" w:pos="6407"/>
        </w:tabs>
        <w:spacing w:line="288" w:lineRule="auto"/>
        <w:rPr>
          <w:rFonts w:ascii="Calibri" w:hAnsi="Calibri" w:cs="Calibri"/>
          <w:bCs/>
          <w:sz w:val="16"/>
          <w:szCs w:val="16"/>
          <w:lang w:val="en-US"/>
        </w:rPr>
      </w:pPr>
    </w:p>
    <w:p w:rsidRPr="00C346BE" w:rsidR="00837F3F" w:rsidP="004F2258" w:rsidRDefault="0016035D" w14:paraId="3152D8D3" w14:textId="22CC4FD5">
      <w:pPr>
        <w:tabs>
          <w:tab w:val="left" w:pos="6407"/>
        </w:tabs>
        <w:spacing w:line="288" w:lineRule="auto"/>
        <w:rPr>
          <w:rFonts w:ascii="Calibri" w:hAnsi="Calibri" w:cs="Calibri"/>
          <w:b/>
          <w:szCs w:val="22"/>
          <w:lang w:val="en-US"/>
        </w:rPr>
      </w:pPr>
      <w:r w:rsidRPr="00C346BE">
        <w:rPr>
          <w:rFonts w:ascii="Calibri" w:hAnsi="Calibri" w:cs="Calibri"/>
          <w:b/>
          <w:szCs w:val="22"/>
          <w:lang w:val="en-US"/>
        </w:rPr>
        <w:t>Project Description</w:t>
      </w:r>
      <w:r w:rsidRPr="00C346BE" w:rsidR="00D76B3A">
        <w:rPr>
          <w:rFonts w:ascii="Calibri" w:hAnsi="Calibri" w:cs="Calibri"/>
          <w:b/>
          <w:szCs w:val="22"/>
          <w:lang w:val="en-US"/>
        </w:rPr>
        <w:t xml:space="preserve"> – Project Proposals</w:t>
      </w:r>
      <w:r w:rsidRPr="00C346BE" w:rsidR="004F2258">
        <w:rPr>
          <w:rFonts w:ascii="Calibri" w:hAnsi="Calibri" w:cs="Calibri"/>
          <w:b/>
          <w:szCs w:val="22"/>
          <w:lang w:val="en-US"/>
        </w:rPr>
        <w:tab/>
      </w:r>
    </w:p>
    <w:p w:rsidRPr="00C346BE" w:rsidR="00183C04" w:rsidP="00280A7A" w:rsidRDefault="00502817" w14:paraId="5254ECAB" w14:textId="5565F970">
      <w:pPr>
        <w:spacing w:line="288" w:lineRule="auto"/>
        <w:rPr>
          <w:rFonts w:ascii="Calibri" w:hAnsi="Calibri" w:cs="Calibri"/>
          <w:b/>
          <w:szCs w:val="22"/>
        </w:rPr>
      </w:pPr>
      <w:r w:rsidRPr="00C346BE">
        <w:rPr>
          <w:rFonts w:ascii="Calibri" w:hAnsi="Calibri" w:cs="Calibri"/>
          <w:b/>
          <w:szCs w:val="22"/>
          <w:lang w:val="en-US"/>
        </w:rPr>
        <w:t xml:space="preserve">Prof. Dr. rer. nat. habil. </w:t>
      </w:r>
      <w:r w:rsidRPr="00C346BE" w:rsidR="00114DEB">
        <w:rPr>
          <w:rFonts w:ascii="Calibri" w:hAnsi="Calibri" w:cs="Calibri"/>
          <w:b/>
          <w:szCs w:val="22"/>
        </w:rPr>
        <w:t>Asselmann, Eva, Potsdam, Germany</w:t>
      </w:r>
    </w:p>
    <w:p w:rsidR="00007680" w:rsidP="00280A7A" w:rsidRDefault="00502817" w14:paraId="1F084A0B" w14:textId="06D9E8F5">
      <w:pPr>
        <w:spacing w:line="288" w:lineRule="auto"/>
        <w:rPr>
          <w:rFonts w:ascii="Calibri" w:hAnsi="Calibri" w:cs="Calibri"/>
          <w:b/>
          <w:szCs w:val="22"/>
          <w:lang w:val="en-US"/>
        </w:rPr>
      </w:pPr>
      <w:r w:rsidRPr="00C346BE">
        <w:rPr>
          <w:rFonts w:ascii="Calibri" w:hAnsi="Calibri" w:cs="Calibri"/>
          <w:b/>
          <w:szCs w:val="22"/>
        </w:rPr>
        <w:t xml:space="preserve">Dr. rer. nat. </w:t>
      </w:r>
      <w:proofErr w:type="spellStart"/>
      <w:r w:rsidRPr="00C346BE" w:rsidR="00114DEB">
        <w:rPr>
          <w:rFonts w:ascii="Calibri" w:hAnsi="Calibri" w:cs="Calibri"/>
          <w:b/>
          <w:szCs w:val="22"/>
          <w:lang w:val="en-US"/>
        </w:rPr>
        <w:t>Kunas</w:t>
      </w:r>
      <w:proofErr w:type="spellEnd"/>
      <w:r w:rsidRPr="00C346BE" w:rsidR="00114DEB">
        <w:rPr>
          <w:rFonts w:ascii="Calibri" w:hAnsi="Calibri" w:cs="Calibri"/>
          <w:b/>
          <w:szCs w:val="22"/>
          <w:lang w:val="en-US"/>
        </w:rPr>
        <w:t>, Stefanie, Potsdam, Germany</w:t>
      </w:r>
    </w:p>
    <w:p w:rsidR="00A93B18" w:rsidP="00280A7A" w:rsidRDefault="00A93B18" w14:paraId="6F028EFA" w14:textId="77777777">
      <w:pPr>
        <w:spacing w:line="288" w:lineRule="auto"/>
        <w:rPr>
          <w:rFonts w:ascii="Calibri" w:hAnsi="Calibri" w:cs="Calibri"/>
          <w:b/>
          <w:szCs w:val="22"/>
          <w:lang w:val="en-US"/>
        </w:rPr>
      </w:pPr>
    </w:p>
    <w:p w:rsidR="00A93B18" w:rsidP="00280A7A" w:rsidRDefault="00A93B18" w14:paraId="75E1E7FF" w14:textId="77777777">
      <w:pPr>
        <w:spacing w:line="288" w:lineRule="auto"/>
        <w:rPr>
          <w:rFonts w:ascii="Calibri" w:hAnsi="Calibri" w:cs="Calibri"/>
          <w:b/>
          <w:szCs w:val="22"/>
          <w:lang w:val="en-US"/>
        </w:rPr>
      </w:pPr>
    </w:p>
    <w:p w:rsidR="7ED309C6" w:rsidP="17498B36" w:rsidRDefault="7ED309C6" w14:paraId="6864E2E9" w14:textId="25E50CC7">
      <w:pPr>
        <w:spacing w:line="288" w:lineRule="auto"/>
        <w:rPr>
          <w:rFonts w:ascii="Calibri" w:hAnsi="Calibri" w:cs="Calibri"/>
          <w:b w:val="1"/>
          <w:bCs w:val="1"/>
          <w:highlight w:val="yellow"/>
          <w:lang w:val="en-US"/>
        </w:rPr>
      </w:pPr>
      <w:r w:rsidRPr="17498B36" w:rsidR="7ED309C6">
        <w:rPr>
          <w:rFonts w:ascii="Calibri" w:hAnsi="Calibri" w:cs="Calibri"/>
          <w:b w:val="1"/>
          <w:bCs w:val="1"/>
          <w:highlight w:val="yellow"/>
          <w:lang w:val="en-US"/>
        </w:rPr>
        <w:t xml:space="preserve">Yellow indicates deviation from Eva's texts  </w:t>
      </w:r>
    </w:p>
    <w:p w:rsidR="00DD7D1C" w:rsidP="00280A7A" w:rsidRDefault="00DD7D1C" w14:paraId="0A1DC7B4" w14:textId="77777777">
      <w:pPr>
        <w:spacing w:line="288" w:lineRule="auto"/>
        <w:rPr>
          <w:rFonts w:ascii="Calibri" w:hAnsi="Calibri" w:cs="Calibri"/>
          <w:b/>
          <w:szCs w:val="22"/>
          <w:lang w:val="en-US"/>
        </w:rPr>
      </w:pPr>
    </w:p>
    <w:sdt>
      <w:sdtPr>
        <w:id w:val="1156876662"/>
        <w:docPartObj>
          <w:docPartGallery w:val="Table of Contents"/>
          <w:docPartUnique/>
        </w:docPartObj>
      </w:sdtPr>
      <w:sdtEndPr>
        <w:rPr>
          <w:rFonts w:ascii="Arial" w:hAnsi="Arial" w:eastAsia="Times New Roman" w:cs="Times New Roman"/>
          <w:b/>
          <w:bCs/>
          <w:color w:val="auto"/>
          <w:sz w:val="22"/>
          <w:szCs w:val="24"/>
        </w:rPr>
      </w:sdtEndPr>
      <w:sdtContent>
        <w:p w:rsidR="00DD7D1C" w:rsidP="17498B36" w:rsidRDefault="00DD7D1C" w14:paraId="6C0B9783" w14:textId="6AC91B5C" w14:noSpellErr="1">
          <w:pPr>
            <w:pStyle w:val="Inhaltsverzeichnisberschrift"/>
            <w:numPr>
              <w:ilvl w:val="0"/>
              <w:numId w:val="0"/>
            </w:numPr>
            <w:ind w:left="432"/>
          </w:pPr>
        </w:p>
        <w:p w:rsidR="00DD7D1C" w:rsidRDefault="00DD7D1C" w14:paraId="6E90C77A" w14:textId="4D0ADC94">
          <w:pPr>
            <w:pStyle w:val="Verzeichnis1"/>
            <w:tabs>
              <w:tab w:val="left" w:pos="400"/>
              <w:tab w:val="right" w:leader="dot" w:pos="9344"/>
            </w:tabs>
            <w:rPr>
              <w:rFonts w:eastAsiaTheme="minorEastAsia" w:cstheme="minorBidi"/>
              <w:b w:val="0"/>
              <w:bCs w:val="0"/>
              <w:noProof/>
              <w:szCs w:val="22"/>
            </w:rPr>
          </w:pPr>
          <w:r>
            <w:fldChar w:fldCharType="begin"/>
          </w:r>
          <w:r>
            <w:instrText xml:space="preserve"> TOC \o "1-3" \h \z \u </w:instrText>
          </w:r>
          <w:r>
            <w:fldChar w:fldCharType="separate"/>
          </w:r>
          <w:hyperlink w:history="1" w:anchor="_Toc179033770">
            <w:r w:rsidRPr="00703BFA">
              <w:rPr>
                <w:rStyle w:val="Hyperlink"/>
                <w:noProof/>
                <w:lang w:val="en-US"/>
              </w:rPr>
              <w:t>1</w:t>
            </w:r>
            <w:r>
              <w:rPr>
                <w:rFonts w:eastAsiaTheme="minorEastAsia" w:cstheme="minorBidi"/>
                <w:b w:val="0"/>
                <w:bCs w:val="0"/>
                <w:noProof/>
                <w:szCs w:val="22"/>
              </w:rPr>
              <w:tab/>
            </w:r>
            <w:r w:rsidRPr="00703BFA">
              <w:rPr>
                <w:rStyle w:val="Hyperlink"/>
                <w:noProof/>
                <w:lang w:val="en-US"/>
              </w:rPr>
              <w:t>Overview</w:t>
            </w:r>
            <w:r>
              <w:rPr>
                <w:noProof/>
                <w:webHidden/>
              </w:rPr>
              <w:tab/>
            </w:r>
            <w:r>
              <w:rPr>
                <w:noProof/>
                <w:webHidden/>
              </w:rPr>
              <w:fldChar w:fldCharType="begin"/>
            </w:r>
            <w:r>
              <w:rPr>
                <w:noProof/>
                <w:webHidden/>
              </w:rPr>
              <w:instrText xml:space="preserve"> PAGEREF _Toc179033770 \h </w:instrText>
            </w:r>
            <w:r>
              <w:rPr>
                <w:noProof/>
                <w:webHidden/>
              </w:rPr>
            </w:r>
            <w:r>
              <w:rPr>
                <w:noProof/>
                <w:webHidden/>
              </w:rPr>
              <w:fldChar w:fldCharType="separate"/>
            </w:r>
            <w:r>
              <w:rPr>
                <w:noProof/>
                <w:webHidden/>
              </w:rPr>
              <w:t>1</w:t>
            </w:r>
            <w:r>
              <w:rPr>
                <w:noProof/>
                <w:webHidden/>
              </w:rPr>
              <w:fldChar w:fldCharType="end"/>
            </w:r>
          </w:hyperlink>
        </w:p>
        <w:p w:rsidR="00DD7D1C" w:rsidRDefault="00DD7D1C" w14:paraId="43417913" w14:textId="4AA7CB72">
          <w:pPr>
            <w:pStyle w:val="Verzeichnis1"/>
            <w:tabs>
              <w:tab w:val="left" w:pos="400"/>
              <w:tab w:val="right" w:leader="dot" w:pos="9344"/>
            </w:tabs>
            <w:rPr>
              <w:rFonts w:eastAsiaTheme="minorEastAsia" w:cstheme="minorBidi"/>
              <w:b w:val="0"/>
              <w:bCs w:val="0"/>
              <w:noProof/>
              <w:szCs w:val="22"/>
            </w:rPr>
          </w:pPr>
          <w:hyperlink w:history="1" w:anchor="_Toc179033771">
            <w:r w:rsidRPr="00703BFA">
              <w:rPr>
                <w:rStyle w:val="Hyperlink"/>
                <w:noProof/>
                <w:lang w:val="en-US"/>
              </w:rPr>
              <w:t>2</w:t>
            </w:r>
            <w:r>
              <w:rPr>
                <w:rFonts w:eastAsiaTheme="minorEastAsia" w:cstheme="minorBidi"/>
                <w:b w:val="0"/>
                <w:bCs w:val="0"/>
                <w:noProof/>
                <w:szCs w:val="22"/>
              </w:rPr>
              <w:tab/>
            </w:r>
            <w:r w:rsidRPr="00703BFA">
              <w:rPr>
                <w:rStyle w:val="Hyperlink"/>
                <w:noProof/>
                <w:lang w:val="en-US"/>
              </w:rPr>
              <w:t>Study Description</w:t>
            </w:r>
            <w:r>
              <w:rPr>
                <w:noProof/>
                <w:webHidden/>
              </w:rPr>
              <w:tab/>
            </w:r>
            <w:r>
              <w:rPr>
                <w:noProof/>
                <w:webHidden/>
              </w:rPr>
              <w:fldChar w:fldCharType="begin"/>
            </w:r>
            <w:r>
              <w:rPr>
                <w:noProof/>
                <w:webHidden/>
              </w:rPr>
              <w:instrText xml:space="preserve"> PAGEREF _Toc179033771 \h </w:instrText>
            </w:r>
            <w:r>
              <w:rPr>
                <w:noProof/>
                <w:webHidden/>
              </w:rPr>
            </w:r>
            <w:r>
              <w:rPr>
                <w:noProof/>
                <w:webHidden/>
              </w:rPr>
              <w:fldChar w:fldCharType="separate"/>
            </w:r>
            <w:r>
              <w:rPr>
                <w:noProof/>
                <w:webHidden/>
              </w:rPr>
              <w:t>1</w:t>
            </w:r>
            <w:r>
              <w:rPr>
                <w:noProof/>
                <w:webHidden/>
              </w:rPr>
              <w:fldChar w:fldCharType="end"/>
            </w:r>
          </w:hyperlink>
        </w:p>
        <w:p w:rsidR="00DD7D1C" w:rsidRDefault="00DD7D1C" w14:paraId="41CE9B27" w14:textId="5EDA133D">
          <w:pPr>
            <w:pStyle w:val="Verzeichnis1"/>
            <w:tabs>
              <w:tab w:val="left" w:pos="400"/>
              <w:tab w:val="right" w:leader="dot" w:pos="9344"/>
            </w:tabs>
            <w:rPr>
              <w:rFonts w:eastAsiaTheme="minorEastAsia" w:cstheme="minorBidi"/>
              <w:b w:val="0"/>
              <w:bCs w:val="0"/>
              <w:noProof/>
              <w:szCs w:val="22"/>
            </w:rPr>
          </w:pPr>
          <w:hyperlink w:history="1" w:anchor="_Toc179033772">
            <w:r w:rsidRPr="00703BFA">
              <w:rPr>
                <w:rStyle w:val="Hyperlink"/>
                <w:noProof/>
                <w:lang w:val="en-US"/>
              </w:rPr>
              <w:t>3</w:t>
            </w:r>
            <w:r>
              <w:rPr>
                <w:rFonts w:eastAsiaTheme="minorEastAsia" w:cstheme="minorBidi"/>
                <w:b w:val="0"/>
                <w:bCs w:val="0"/>
                <w:noProof/>
                <w:szCs w:val="22"/>
              </w:rPr>
              <w:tab/>
            </w:r>
            <w:r w:rsidRPr="00703BFA">
              <w:rPr>
                <w:rStyle w:val="Hyperlink"/>
                <w:noProof/>
                <w:lang w:val="en-US"/>
              </w:rPr>
              <w:t>Eligibility Criteria</w:t>
            </w:r>
            <w:r>
              <w:rPr>
                <w:noProof/>
                <w:webHidden/>
              </w:rPr>
              <w:tab/>
            </w:r>
            <w:r>
              <w:rPr>
                <w:noProof/>
                <w:webHidden/>
              </w:rPr>
              <w:fldChar w:fldCharType="begin"/>
            </w:r>
            <w:r>
              <w:rPr>
                <w:noProof/>
                <w:webHidden/>
              </w:rPr>
              <w:instrText xml:space="preserve"> PAGEREF _Toc179033772 \h </w:instrText>
            </w:r>
            <w:r>
              <w:rPr>
                <w:noProof/>
                <w:webHidden/>
              </w:rPr>
            </w:r>
            <w:r>
              <w:rPr>
                <w:noProof/>
                <w:webHidden/>
              </w:rPr>
              <w:fldChar w:fldCharType="separate"/>
            </w:r>
            <w:r>
              <w:rPr>
                <w:noProof/>
                <w:webHidden/>
              </w:rPr>
              <w:t>4</w:t>
            </w:r>
            <w:r>
              <w:rPr>
                <w:noProof/>
                <w:webHidden/>
              </w:rPr>
              <w:fldChar w:fldCharType="end"/>
            </w:r>
          </w:hyperlink>
        </w:p>
        <w:p w:rsidR="00DD7D1C" w:rsidRDefault="00DD7D1C" w14:paraId="2E230B6C" w14:textId="54F5A927">
          <w:pPr>
            <w:pStyle w:val="Verzeichnis1"/>
            <w:tabs>
              <w:tab w:val="left" w:pos="400"/>
              <w:tab w:val="right" w:leader="dot" w:pos="9344"/>
            </w:tabs>
            <w:rPr>
              <w:rFonts w:eastAsiaTheme="minorEastAsia" w:cstheme="minorBidi"/>
              <w:b w:val="0"/>
              <w:bCs w:val="0"/>
              <w:noProof/>
              <w:szCs w:val="22"/>
            </w:rPr>
          </w:pPr>
          <w:hyperlink w:history="1" w:anchor="_Toc179033773">
            <w:r w:rsidRPr="00703BFA">
              <w:rPr>
                <w:rStyle w:val="Hyperlink"/>
                <w:noProof/>
                <w:lang w:val="en-US"/>
              </w:rPr>
              <w:t>4</w:t>
            </w:r>
            <w:r>
              <w:rPr>
                <w:rFonts w:eastAsiaTheme="minorEastAsia" w:cstheme="minorBidi"/>
                <w:b w:val="0"/>
                <w:bCs w:val="0"/>
                <w:noProof/>
                <w:szCs w:val="22"/>
              </w:rPr>
              <w:tab/>
            </w:r>
            <w:r w:rsidRPr="00703BFA">
              <w:rPr>
                <w:rStyle w:val="Hyperlink"/>
                <w:noProof/>
                <w:lang w:val="en-US"/>
              </w:rPr>
              <w:t>Outcome Measures</w:t>
            </w:r>
            <w:r>
              <w:rPr>
                <w:noProof/>
                <w:webHidden/>
              </w:rPr>
              <w:tab/>
            </w:r>
            <w:r>
              <w:rPr>
                <w:noProof/>
                <w:webHidden/>
              </w:rPr>
              <w:fldChar w:fldCharType="begin"/>
            </w:r>
            <w:r>
              <w:rPr>
                <w:noProof/>
                <w:webHidden/>
              </w:rPr>
              <w:instrText xml:space="preserve"> PAGEREF _Toc179033773 \h </w:instrText>
            </w:r>
            <w:r>
              <w:rPr>
                <w:noProof/>
                <w:webHidden/>
              </w:rPr>
            </w:r>
            <w:r>
              <w:rPr>
                <w:noProof/>
                <w:webHidden/>
              </w:rPr>
              <w:fldChar w:fldCharType="separate"/>
            </w:r>
            <w:r>
              <w:rPr>
                <w:noProof/>
                <w:webHidden/>
              </w:rPr>
              <w:t>4</w:t>
            </w:r>
            <w:r>
              <w:rPr>
                <w:noProof/>
                <w:webHidden/>
              </w:rPr>
              <w:fldChar w:fldCharType="end"/>
            </w:r>
          </w:hyperlink>
        </w:p>
        <w:p w:rsidR="00DD7D1C" w:rsidRDefault="00DD7D1C" w14:paraId="117A096D" w14:textId="3B3B6767">
          <w:pPr>
            <w:pStyle w:val="Verzeichnis1"/>
            <w:tabs>
              <w:tab w:val="left" w:pos="400"/>
              <w:tab w:val="right" w:leader="dot" w:pos="9344"/>
            </w:tabs>
            <w:rPr>
              <w:rFonts w:eastAsiaTheme="minorEastAsia" w:cstheme="minorBidi"/>
              <w:b w:val="0"/>
              <w:bCs w:val="0"/>
              <w:noProof/>
              <w:szCs w:val="22"/>
            </w:rPr>
          </w:pPr>
          <w:hyperlink w:history="1" w:anchor="_Toc179033774">
            <w:r w:rsidRPr="00703BFA">
              <w:rPr>
                <w:rStyle w:val="Hyperlink"/>
                <w:noProof/>
                <w:lang w:val="en-US"/>
              </w:rPr>
              <w:t>5</w:t>
            </w:r>
            <w:r>
              <w:rPr>
                <w:rFonts w:eastAsiaTheme="minorEastAsia" w:cstheme="minorBidi"/>
                <w:b w:val="0"/>
                <w:bCs w:val="0"/>
                <w:noProof/>
                <w:szCs w:val="22"/>
              </w:rPr>
              <w:tab/>
            </w:r>
            <w:r w:rsidRPr="00703BFA">
              <w:rPr>
                <w:rStyle w:val="Hyperlink"/>
                <w:noProof/>
                <w:lang w:val="en-US"/>
              </w:rPr>
              <w:t>Interventions</w:t>
            </w:r>
            <w:r>
              <w:rPr>
                <w:noProof/>
                <w:webHidden/>
              </w:rPr>
              <w:tab/>
            </w:r>
            <w:r>
              <w:rPr>
                <w:noProof/>
                <w:webHidden/>
              </w:rPr>
              <w:fldChar w:fldCharType="begin"/>
            </w:r>
            <w:r>
              <w:rPr>
                <w:noProof/>
                <w:webHidden/>
              </w:rPr>
              <w:instrText xml:space="preserve"> PAGEREF _Toc179033774 \h </w:instrText>
            </w:r>
            <w:r>
              <w:rPr>
                <w:noProof/>
                <w:webHidden/>
              </w:rPr>
            </w:r>
            <w:r>
              <w:rPr>
                <w:noProof/>
                <w:webHidden/>
              </w:rPr>
              <w:fldChar w:fldCharType="separate"/>
            </w:r>
            <w:r>
              <w:rPr>
                <w:noProof/>
                <w:webHidden/>
              </w:rPr>
              <w:t>4</w:t>
            </w:r>
            <w:r>
              <w:rPr>
                <w:noProof/>
                <w:webHidden/>
              </w:rPr>
              <w:fldChar w:fldCharType="end"/>
            </w:r>
          </w:hyperlink>
        </w:p>
        <w:p w:rsidR="00DD7D1C" w:rsidRDefault="00DD7D1C" w14:paraId="11C85040" w14:textId="269A88B3">
          <w:pPr>
            <w:pStyle w:val="Verzeichnis1"/>
            <w:tabs>
              <w:tab w:val="left" w:pos="400"/>
              <w:tab w:val="right" w:leader="dot" w:pos="9344"/>
            </w:tabs>
            <w:rPr>
              <w:rFonts w:eastAsiaTheme="minorEastAsia" w:cstheme="minorBidi"/>
              <w:b w:val="0"/>
              <w:bCs w:val="0"/>
              <w:noProof/>
              <w:szCs w:val="22"/>
            </w:rPr>
          </w:pPr>
          <w:hyperlink w:history="1" w:anchor="_Toc179033775">
            <w:r w:rsidRPr="00703BFA">
              <w:rPr>
                <w:rStyle w:val="Hyperlink"/>
                <w:noProof/>
                <w:lang w:val="en-US"/>
              </w:rPr>
              <w:t>6</w:t>
            </w:r>
            <w:r>
              <w:rPr>
                <w:rFonts w:eastAsiaTheme="minorEastAsia" w:cstheme="minorBidi"/>
                <w:b w:val="0"/>
                <w:bCs w:val="0"/>
                <w:noProof/>
                <w:szCs w:val="22"/>
              </w:rPr>
              <w:tab/>
            </w:r>
            <w:r w:rsidRPr="00703BFA">
              <w:rPr>
                <w:rStyle w:val="Hyperlink"/>
                <w:noProof/>
                <w:lang w:val="en-US"/>
              </w:rPr>
              <w:t>References</w:t>
            </w:r>
            <w:r>
              <w:rPr>
                <w:noProof/>
                <w:webHidden/>
              </w:rPr>
              <w:tab/>
            </w:r>
            <w:r>
              <w:rPr>
                <w:noProof/>
                <w:webHidden/>
              </w:rPr>
              <w:fldChar w:fldCharType="begin"/>
            </w:r>
            <w:r>
              <w:rPr>
                <w:noProof/>
                <w:webHidden/>
              </w:rPr>
              <w:instrText xml:space="preserve"> PAGEREF _Toc179033775 \h </w:instrText>
            </w:r>
            <w:r>
              <w:rPr>
                <w:noProof/>
                <w:webHidden/>
              </w:rPr>
            </w:r>
            <w:r>
              <w:rPr>
                <w:noProof/>
                <w:webHidden/>
              </w:rPr>
              <w:fldChar w:fldCharType="separate"/>
            </w:r>
            <w:r>
              <w:rPr>
                <w:noProof/>
                <w:webHidden/>
              </w:rPr>
              <w:t>6</w:t>
            </w:r>
            <w:r>
              <w:rPr>
                <w:noProof/>
                <w:webHidden/>
              </w:rPr>
              <w:fldChar w:fldCharType="end"/>
            </w:r>
          </w:hyperlink>
        </w:p>
        <w:p w:rsidR="00DD7D1C" w:rsidRDefault="00DD7D1C" w14:paraId="13C0741A" w14:textId="117B0E0D">
          <w:r>
            <w:rPr>
              <w:b/>
              <w:bCs/>
            </w:rPr>
            <w:fldChar w:fldCharType="end"/>
          </w:r>
        </w:p>
      </w:sdtContent>
    </w:sdt>
    <w:p w:rsidR="00DD7D1C" w:rsidRDefault="00DD7D1C" w14:paraId="46F41892" w14:textId="402B860B">
      <w:pPr>
        <w:rPr>
          <w:rFonts w:ascii="Calibri" w:hAnsi="Calibri" w:cs="Calibri"/>
          <w:b/>
          <w:szCs w:val="22"/>
          <w:lang w:val="en-US"/>
        </w:rPr>
      </w:pPr>
      <w:r>
        <w:rPr>
          <w:rFonts w:ascii="Calibri" w:hAnsi="Calibri" w:cs="Calibri"/>
          <w:b/>
          <w:szCs w:val="22"/>
          <w:lang w:val="en-US"/>
        </w:rPr>
        <w:br w:type="page"/>
      </w:r>
    </w:p>
    <w:p w:rsidR="000F5B9A" w:rsidP="00F81048" w:rsidRDefault="000F5B9A" w14:paraId="4CD05C4A" w14:textId="63A4F4F8">
      <w:pPr>
        <w:pStyle w:val="berschrift1"/>
        <w:rPr>
          <w:lang w:val="en-US"/>
        </w:rPr>
      </w:pPr>
      <w:bookmarkStart w:name="_Toc179033770" w:id="0"/>
      <w:r w:rsidRPr="002B4840">
        <w:rPr>
          <w:lang w:val="en-US"/>
        </w:rPr>
        <w:t>Overview</w:t>
      </w:r>
      <w:bookmarkEnd w:id="0"/>
    </w:p>
    <w:p w:rsidR="00F81048" w:rsidP="00F81048" w:rsidRDefault="00F81048" w14:paraId="7CC19A95" w14:textId="77777777">
      <w:pPr>
        <w:spacing w:line="288" w:lineRule="auto"/>
        <w:rPr>
          <w:rFonts w:ascii="Calibri" w:hAnsi="Calibri" w:cs="Calibri"/>
          <w:b/>
          <w:szCs w:val="22"/>
          <w:lang w:val="en-US"/>
        </w:rPr>
      </w:pPr>
    </w:p>
    <w:p w:rsidRPr="000A23EA" w:rsidR="001437B8" w:rsidP="001437B8" w:rsidRDefault="006F119B" w14:paraId="750978A1" w14:textId="468AE734">
      <w:pPr>
        <w:spacing w:line="288" w:lineRule="auto"/>
        <w:rPr>
          <w:rFonts w:ascii="Calibri" w:hAnsi="Calibri" w:cs="Calibri"/>
          <w:bCs/>
          <w:szCs w:val="22"/>
          <w:u w:val="single"/>
          <w:lang w:val="en-US"/>
        </w:rPr>
      </w:pPr>
      <w:r>
        <w:rPr>
          <w:rFonts w:ascii="Calibri" w:hAnsi="Calibri" w:cs="Calibri"/>
          <w:bCs/>
          <w:szCs w:val="22"/>
          <w:u w:val="single"/>
          <w:lang w:val="en-US"/>
        </w:rPr>
        <w:t>Brief</w:t>
      </w:r>
      <w:r w:rsidRPr="000A23EA" w:rsidR="001437B8">
        <w:rPr>
          <w:rFonts w:ascii="Calibri" w:hAnsi="Calibri" w:cs="Calibri"/>
          <w:bCs/>
          <w:szCs w:val="22"/>
          <w:u w:val="single"/>
          <w:lang w:val="en-US"/>
        </w:rPr>
        <w:t xml:space="preserve"> Title</w:t>
      </w:r>
      <w:r w:rsidR="001437B8">
        <w:rPr>
          <w:rFonts w:ascii="Calibri" w:hAnsi="Calibri" w:cs="Calibri"/>
          <w:bCs/>
          <w:szCs w:val="22"/>
          <w:u w:val="single"/>
          <w:lang w:val="en-US"/>
        </w:rPr>
        <w:t xml:space="preserve"> </w:t>
      </w:r>
    </w:p>
    <w:p w:rsidRPr="006F119B" w:rsidR="001437B8" w:rsidP="17498B36" w:rsidRDefault="006F119B" w14:paraId="59DD8FF8" w14:textId="586054CC" w14:noSpellErr="1">
      <w:pPr>
        <w:spacing w:line="288" w:lineRule="auto"/>
        <w:rPr>
          <w:rFonts w:ascii="Calibri" w:hAnsi="Calibri" w:cs="Calibri"/>
          <w:highlight w:val="yellow"/>
          <w:lang w:val="en-US"/>
        </w:rPr>
      </w:pPr>
      <w:r w:rsidRPr="17498B36" w:rsidR="006F119B">
        <w:rPr>
          <w:rFonts w:ascii="Calibri" w:hAnsi="Calibri" w:cs="Calibri"/>
          <w:highlight w:val="yellow"/>
          <w:lang w:val="en-US"/>
        </w:rPr>
        <w:t xml:space="preserve">Preventing </w:t>
      </w:r>
      <w:r w:rsidRPr="17498B36" w:rsidR="00DD7D1C">
        <w:rPr>
          <w:rFonts w:ascii="Calibri" w:hAnsi="Calibri" w:cs="Calibri"/>
          <w:highlight w:val="yellow"/>
          <w:lang w:val="en-US"/>
        </w:rPr>
        <w:t>Mental</w:t>
      </w:r>
      <w:r w:rsidRPr="17498B36" w:rsidR="006F119B">
        <w:rPr>
          <w:rFonts w:ascii="Calibri" w:hAnsi="Calibri" w:cs="Calibri"/>
          <w:highlight w:val="yellow"/>
          <w:lang w:val="en-US"/>
        </w:rPr>
        <w:t xml:space="preserve"> Disorders via Self-Efficacy Interventions: A Randomized Controlled Trial (RCT)</w:t>
      </w:r>
    </w:p>
    <w:p w:rsidR="001437B8" w:rsidP="00F81048" w:rsidRDefault="001437B8" w14:paraId="3C1F3772" w14:textId="77777777">
      <w:pPr>
        <w:spacing w:line="288" w:lineRule="auto"/>
        <w:rPr>
          <w:rFonts w:ascii="Calibri" w:hAnsi="Calibri" w:cs="Calibri"/>
          <w:bCs/>
          <w:szCs w:val="22"/>
          <w:u w:val="single"/>
          <w:lang w:val="en-US"/>
        </w:rPr>
      </w:pPr>
    </w:p>
    <w:p w:rsidRPr="000A23EA" w:rsidR="00F81048" w:rsidP="00F81048" w:rsidRDefault="00F81048" w14:paraId="248DC130" w14:textId="23E8FC2E">
      <w:pPr>
        <w:spacing w:line="288" w:lineRule="auto"/>
        <w:rPr>
          <w:rFonts w:ascii="Calibri" w:hAnsi="Calibri" w:cs="Calibri"/>
          <w:bCs/>
          <w:szCs w:val="22"/>
          <w:u w:val="single"/>
          <w:lang w:val="en-US"/>
        </w:rPr>
      </w:pPr>
      <w:r w:rsidRPr="000A23EA">
        <w:rPr>
          <w:rFonts w:ascii="Calibri" w:hAnsi="Calibri" w:cs="Calibri"/>
          <w:bCs/>
          <w:szCs w:val="22"/>
          <w:u w:val="single"/>
          <w:lang w:val="en-US"/>
        </w:rPr>
        <w:t>Official Title</w:t>
      </w:r>
      <w:r>
        <w:rPr>
          <w:rFonts w:ascii="Calibri" w:hAnsi="Calibri" w:cs="Calibri"/>
          <w:bCs/>
          <w:szCs w:val="22"/>
          <w:u w:val="single"/>
          <w:lang w:val="en-US"/>
        </w:rPr>
        <w:t xml:space="preserve"> </w:t>
      </w:r>
    </w:p>
    <w:p w:rsidR="00F81048" w:rsidP="17498B36" w:rsidRDefault="00F81048" w14:paraId="1617A7D1" w14:textId="11CB5863" w14:noSpellErr="1">
      <w:pPr>
        <w:pStyle w:val="Standard"/>
        <w:rPr>
          <w:rFonts w:ascii="Calibri" w:hAnsi="Calibri" w:cs="Calibri"/>
          <w:lang w:val="en-US"/>
        </w:rPr>
      </w:pPr>
      <w:r w:rsidRPr="17498B36" w:rsidR="00F81048">
        <w:rPr>
          <w:rFonts w:ascii="Calibri" w:hAnsi="Calibri" w:eastAsia="Times New Roman" w:cs="Calibri"/>
          <w:color w:val="auto"/>
          <w:sz w:val="22"/>
          <w:szCs w:val="22"/>
          <w:lang w:val="en-US" w:eastAsia="de-DE" w:bidi="ar-SA"/>
        </w:rPr>
        <w:t>Preventing mental disorders and promoting favorable development in young adults with low self-efficacy: A randomized controlled trial</w:t>
      </w:r>
    </w:p>
    <w:p w:rsidR="00BB3FFE" w:rsidP="00F81048" w:rsidRDefault="00BB3FFE" w14:paraId="7C0CF298" w14:textId="77777777">
      <w:pPr>
        <w:spacing w:line="288" w:lineRule="auto"/>
        <w:rPr>
          <w:rFonts w:ascii="Calibri" w:hAnsi="Calibri" w:cs="Calibri"/>
          <w:bCs/>
          <w:szCs w:val="22"/>
          <w:lang w:val="en-US"/>
        </w:rPr>
      </w:pPr>
    </w:p>
    <w:p w:rsidR="00BB3FFE" w:rsidP="00BB3FFE" w:rsidRDefault="00BB3FFE" w14:paraId="76F74823" w14:textId="129C69D3">
      <w:pPr>
        <w:pStyle w:val="berschrift1"/>
        <w:rPr>
          <w:lang w:val="en-US"/>
        </w:rPr>
      </w:pPr>
      <w:bookmarkStart w:name="_Toc179033771" w:id="1"/>
      <w:r>
        <w:rPr>
          <w:lang w:val="en-US"/>
        </w:rPr>
        <w:t>Study Description</w:t>
      </w:r>
      <w:bookmarkEnd w:id="1"/>
    </w:p>
    <w:p w:rsidR="000F5B9A" w:rsidP="00280A7A" w:rsidRDefault="000F5B9A" w14:paraId="07C3027E" w14:textId="77777777">
      <w:pPr>
        <w:spacing w:line="288" w:lineRule="auto"/>
        <w:rPr>
          <w:rFonts w:ascii="Calibri" w:hAnsi="Calibri" w:cs="Calibri"/>
          <w:b/>
          <w:szCs w:val="22"/>
          <w:lang w:val="en-US"/>
        </w:rPr>
      </w:pPr>
    </w:p>
    <w:p w:rsidRPr="000F5B9A" w:rsidR="000F5B9A" w:rsidP="00280A7A" w:rsidRDefault="000F5B9A" w14:paraId="33AEA2A6" w14:textId="4864811C">
      <w:pPr>
        <w:spacing w:line="288" w:lineRule="auto"/>
        <w:rPr>
          <w:rFonts w:ascii="Calibri" w:hAnsi="Calibri" w:cs="Calibri"/>
          <w:bCs/>
          <w:szCs w:val="22"/>
          <w:u w:val="single"/>
          <w:lang w:val="en-US"/>
        </w:rPr>
      </w:pPr>
      <w:r w:rsidRPr="000F5B9A">
        <w:rPr>
          <w:rFonts w:ascii="Calibri" w:hAnsi="Calibri" w:cs="Calibri"/>
          <w:bCs/>
          <w:szCs w:val="22"/>
          <w:u w:val="single"/>
          <w:lang w:val="en-US"/>
        </w:rPr>
        <w:t>Brief Summary</w:t>
      </w:r>
    </w:p>
    <w:p w:rsidR="00A4557E" w:rsidP="17498B36" w:rsidRDefault="00A46B37" w14:paraId="5587B49D" w14:textId="1005FEBF">
      <w:pPr>
        <w:rPr>
          <w:rFonts w:ascii="Calibri" w:hAnsi="Calibri" w:cs="Calibri"/>
          <w:color w:val="000000" w:themeColor="text1" w:themeTint="FF" w:themeShade="FF"/>
          <w:highlight w:val="yellow"/>
          <w:lang w:val="en-US"/>
        </w:rPr>
      </w:pP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As mental disorders </w:t>
      </w: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constitute</w:t>
      </w: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 a </w:t>
      </w:r>
      <w:r w:rsidRPr="17498B36" w:rsidR="00FE1E9D">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central</w:t>
      </w: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 health care challenge of the 21st century, increased research efforts on preventive interventions are called for. As suggested by symptom progression models, mental disorders typically evolve gradually from predisposing risk factors over </w:t>
      </w: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initial</w:t>
      </w:r>
      <w:r w:rsidRPr="17498B36" w:rsidR="00A46B37">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 minor psychopathological symptoms to full-threshold mental disorders</w:t>
      </w:r>
      <w:r w:rsidRPr="17498B36" w:rsidR="00E90EAA">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 </w:t>
      </w:r>
      <w:r w:rsidRPr="17498B36" w:rsidR="00FC35A6">
        <w:rPr>
          <w:rStyle w:val="normaltextrun"/>
          <w:rFonts w:ascii="Calibri" w:hAnsi="Calibri" w:eastAsia="" w:cs="Calibri" w:asciiTheme="minorAscii" w:hAnsiTheme="minorAscii" w:eastAsiaTheme="majorEastAsia" w:cstheme="minorAscii"/>
          <w:color w:val="171716"/>
          <w:shd w:val="clear" w:color="auto" w:fill="FFFFFF"/>
          <w:lang w:val="en-US"/>
        </w:rPr>
        <w:fldChar w:fldCharType="begin"/>
      </w:r>
      <w:r w:rsidRPr="17498B36" w:rsidR="00FC35A6">
        <w:rPr>
          <w:rStyle w:val="normaltextrun"/>
          <w:rFonts w:ascii="Calibri" w:hAnsi="Calibri" w:eastAsia="" w:cs="Calibri" w:asciiTheme="minorAscii" w:hAnsiTheme="minorAscii" w:eastAsiaTheme="majorEastAsia" w:cstheme="minorAscii"/>
          <w:color w:val="171716"/>
          <w:shd w:val="clear" w:color="auto" w:fill="FFFFFF"/>
          <w:lang w:val="en-US"/>
        </w:rPr>
        <w:instrText xml:space="preserve"> ADDIN ZOTERO_ITEM CSL_CITATION {"citationID":"iPWdIg08","properties":{"formattedCitation":"(Wittchen et al., 2014)","plainCitation":"(Wittchen et al., 2014)","noteIndex":0},"citationItems":[{"id":5137,"uris":["http://zotero.org/groups/5624486/items/THNMA7TQ"],"itemData":{"id":5137,"type":"article-journal","container-title":"International Journal of Methods in Psychiatric Research","language":"en","page":"28–40","title":"The need for a behavioural science focus in research on mental health and mental disorders","volume":"23","author":[{"family":"Wittchen","given":"H.-U."},{"family":"Knappe","given":"S."},{"family":"Andersson","given":"G."},{"family":"Araya","given":"R."},{"family":"Banos Rivera","given":"R.M."},{"family":"Barkham","given":"M."},{"family":"Bech","given":"P."},{"family":"Beckers","given":"T."},{"family":"Berger","given":"T."},{"family":"Berking","given":"M."}],"issued":{"date-parts":[["2014"]]}}}],"schema":"https://github.com/citation-style-language/schema/raw/master/csl-citation.json"} </w:instrText>
      </w:r>
      <w:r w:rsidRPr="17498B36" w:rsidR="00FC35A6">
        <w:rPr>
          <w:rStyle w:val="normaltextrun"/>
          <w:rFonts w:ascii="Calibri" w:hAnsi="Calibri" w:eastAsia="" w:cs="Calibri" w:asciiTheme="minorAscii" w:hAnsiTheme="minorAscii" w:eastAsiaTheme="majorEastAsia" w:cstheme="minorAscii"/>
          <w:color w:val="171716"/>
          <w:shd w:val="clear" w:color="auto" w:fill="FFFFFF"/>
          <w:lang w:val="en-US"/>
        </w:rPr>
        <w:fldChar w:fldCharType="separate"/>
      </w:r>
      <w:r w:rsidRPr="17498B36" w:rsidR="00FC35A6">
        <w:rPr>
          <w:rFonts w:ascii="Calibri" w:hAnsi="Calibri" w:eastAsia="" w:cs="Calibri" w:eastAsiaTheme="majorEastAsia"/>
          <w:highlight w:val="yellow"/>
        </w:rPr>
        <w:t>(Wittchen et al., 2014)</w:t>
      </w:r>
      <w:r w:rsidRPr="17498B36" w:rsidR="00FC35A6">
        <w:rPr>
          <w:rStyle w:val="normaltextrun"/>
          <w:rFonts w:ascii="Calibri" w:hAnsi="Calibri" w:eastAsia="" w:cs="Calibri" w:asciiTheme="minorAscii" w:hAnsiTheme="minorAscii" w:eastAsiaTheme="majorEastAsia" w:cstheme="minorAscii"/>
          <w:color w:val="171716"/>
          <w:shd w:val="clear" w:color="auto" w:fill="FFFFFF"/>
          <w:lang w:val="en-US"/>
        </w:rPr>
        <w:fldChar w:fldCharType="end"/>
      </w:r>
      <w:r w:rsidRPr="17498B36" w:rsidR="00FC35A6">
        <w:rPr>
          <w:rStyle w:val="normaltextrun"/>
          <w:rFonts w:ascii="Calibri" w:hAnsi="Calibri" w:eastAsia="" w:cs="Calibri" w:asciiTheme="minorAscii" w:hAnsiTheme="minorAscii" w:eastAsiaTheme="majorEastAsia" w:cstheme="minorAscii"/>
          <w:color w:val="171716"/>
          <w:highlight w:val="yellow"/>
          <w:shd w:val="clear" w:color="auto" w:fill="FFFFFF"/>
          <w:lang w:val="en-US"/>
        </w:rPr>
        <w:t xml:space="preserve">. </w:t>
      </w:r>
      <w:r w:rsidRPr="17498B36" w:rsidR="00F3046F">
        <w:rPr>
          <w:rFonts w:ascii="Calibri" w:hAnsi="Calibri" w:cs="Calibri"/>
          <w:highlight w:val="yellow"/>
          <w:lang w:val="en-US"/>
        </w:rPr>
        <w:t xml:space="preserve">To prevent such unfavorable trajectories, targeted interventions are needed to </w:t>
      </w:r>
      <w:r w:rsidRPr="17498B36" w:rsidR="00F3046F">
        <w:rPr>
          <w:rFonts w:ascii="Calibri" w:hAnsi="Calibri" w:cs="Calibri"/>
          <w:highlight w:val="yellow"/>
          <w:lang w:val="en-US"/>
        </w:rPr>
        <w:t>modify</w:t>
      </w:r>
      <w:r w:rsidRPr="17498B36" w:rsidR="00F3046F">
        <w:rPr>
          <w:rFonts w:ascii="Calibri" w:hAnsi="Calibri" w:cs="Calibri"/>
          <w:highlight w:val="yellow"/>
          <w:lang w:val="en-US"/>
        </w:rPr>
        <w:t xml:space="preserve"> core high-risk factors as early as possible</w:t>
      </w:r>
      <w:r w:rsidRPr="17498B36" w:rsidR="00BB2824">
        <w:rPr>
          <w:rFonts w:ascii="Calibri" w:hAnsi="Calibri" w:cs="Calibri"/>
          <w:highlight w:val="yellow"/>
          <w:lang w:val="en-US"/>
        </w:rPr>
        <w:t xml:space="preserve"> </w:t>
      </w:r>
      <w:r w:rsidRPr="17498B36" w:rsidR="00BB2824">
        <w:rPr>
          <w:rFonts w:ascii="Calibri" w:hAnsi="Calibri" w:cs="Calibri"/>
          <w:lang w:val="en-US"/>
        </w:rPr>
        <w:fldChar w:fldCharType="begin"/>
      </w:r>
      <w:r w:rsidRPr="17498B36" w:rsidR="00BB2824">
        <w:rPr>
          <w:rFonts w:ascii="Calibri" w:hAnsi="Calibri" w:cs="Calibri"/>
          <w:lang w:val="en-US"/>
        </w:rPr>
        <w:instrText xml:space="preserve"> ADDIN ZOTERO_ITEM CSL_CITATION {"citationID":"9rLPVZru","properties":{"formattedCitation":"(Dalgleish et al., 2020)","plainCitation":"(Dalgleish et al., 2020)","noteIndex":0},"citationItems":[{"id":5091,"uris":["http://zotero.org/groups/5624486/items/DWTVMLXJ"],"itemData":{"id":5091,"type":"article-journal","container-title":"Journal of Consulting and Clinical Psychology","language":"en","page":"179–195","title":"Transdiagnostic approaches to mental health problems: Current status and future directions","volume":"88","author":[{"family":"Dalgleish","given":"T."},{"family":"Black","given":"M."},{"family":"Johnston","given":"D."},{"family":"Bevan","given":"A."}],"issued":{"date-parts":[["2020"]]}}}],"schema":"https://github.com/citation-style-language/schema/raw/master/csl-citation.json"} </w:instrText>
      </w:r>
      <w:r w:rsidRPr="17498B36" w:rsidR="00BB2824">
        <w:rPr>
          <w:rFonts w:ascii="Calibri" w:hAnsi="Calibri" w:cs="Calibri"/>
          <w:lang w:val="en-US"/>
        </w:rPr>
        <w:fldChar w:fldCharType="separate"/>
      </w:r>
      <w:r w:rsidRPr="17498B36" w:rsidR="00BB2824">
        <w:rPr>
          <w:rFonts w:ascii="Calibri" w:hAnsi="Calibri" w:cs="Calibri"/>
          <w:highlight w:val="yellow"/>
        </w:rPr>
        <w:t>(</w:t>
      </w:r>
      <w:r w:rsidRPr="17498B36" w:rsidR="00BB2824">
        <w:rPr>
          <w:rFonts w:ascii="Calibri" w:hAnsi="Calibri" w:cs="Calibri"/>
          <w:highlight w:val="yellow"/>
        </w:rPr>
        <w:t>Dalgleish</w:t>
      </w:r>
      <w:r w:rsidRPr="17498B36" w:rsidR="00BB2824">
        <w:rPr>
          <w:rFonts w:ascii="Calibri" w:hAnsi="Calibri" w:cs="Calibri"/>
          <w:highlight w:val="yellow"/>
        </w:rPr>
        <w:t xml:space="preserve"> et al., 2020)</w:t>
      </w:r>
      <w:r w:rsidRPr="17498B36" w:rsidR="00BB2824">
        <w:rPr>
          <w:rFonts w:ascii="Calibri" w:hAnsi="Calibri" w:cs="Calibri"/>
          <w:lang w:val="en-US"/>
        </w:rPr>
        <w:fldChar w:fldCharType="end"/>
      </w:r>
      <w:r w:rsidRPr="17498B36" w:rsidR="005B00DE">
        <w:rPr>
          <w:rFonts w:ascii="Calibri" w:hAnsi="Calibri" w:cs="Calibri"/>
          <w:highlight w:val="yellow"/>
          <w:lang w:val="en-US"/>
        </w:rPr>
        <w:t xml:space="preserve">. </w:t>
      </w:r>
      <w:r w:rsidRPr="17498B36" w:rsidR="00995C8D">
        <w:rPr>
          <w:rFonts w:ascii="Calibri" w:hAnsi="Calibri" w:cs="Calibri"/>
          <w:color w:val="000000" w:themeColor="text1"/>
          <w:highlight w:val="yellow"/>
          <w:lang w:val="en-US"/>
        </w:rPr>
        <w:t>A</w:t>
      </w:r>
      <w:r w:rsidRPr="17498B36" w:rsidR="0005344F">
        <w:rPr>
          <w:rFonts w:ascii="Calibri" w:hAnsi="Calibri" w:cs="Calibri"/>
          <w:color w:val="000000" w:themeColor="text1"/>
          <w:highlight w:val="yellow"/>
          <w:lang w:val="en-US"/>
        </w:rPr>
        <w:t xml:space="preserve"> </w:t>
      </w:r>
      <w:r w:rsidRPr="17498B36" w:rsidR="000D4FCB">
        <w:rPr>
          <w:rFonts w:ascii="Calibri" w:hAnsi="Calibri" w:cs="Calibri"/>
          <w:color w:val="000000" w:themeColor="text1"/>
          <w:highlight w:val="yellow"/>
          <w:lang w:val="en-US"/>
        </w:rPr>
        <w:t xml:space="preserve">significant </w:t>
      </w:r>
      <w:r w:rsidRPr="17498B36" w:rsidR="00995C8D">
        <w:rPr>
          <w:rFonts w:ascii="Calibri" w:hAnsi="Calibri" w:cs="Calibri"/>
          <w:color w:val="000000" w:themeColor="text1"/>
          <w:highlight w:val="yellow"/>
          <w:lang w:val="en-US"/>
        </w:rPr>
        <w:t xml:space="preserve">transdiagnostic risk factor is </w:t>
      </w:r>
      <w:r w:rsidRPr="17498B36" w:rsidR="000D4FCB">
        <w:rPr>
          <w:rFonts w:ascii="Calibri" w:hAnsi="Calibri" w:cs="Calibri"/>
          <w:color w:val="000000" w:themeColor="text1"/>
          <w:highlight w:val="yellow"/>
          <w:lang w:val="en-US"/>
        </w:rPr>
        <w:t xml:space="preserve">low </w:t>
      </w:r>
      <w:r w:rsidRPr="17498B36" w:rsidR="00995C8D">
        <w:rPr>
          <w:rFonts w:ascii="Calibri" w:hAnsi="Calibri" w:cs="Calibri"/>
          <w:color w:val="000000" w:themeColor="text1"/>
          <w:highlight w:val="yellow"/>
          <w:lang w:val="en-US"/>
        </w:rPr>
        <w:t>self-efficacy</w:t>
      </w:r>
      <w:r w:rsidRPr="17498B36" w:rsidR="00995C8D">
        <w:rPr>
          <w:rFonts w:ascii="Calibri" w:hAnsi="Calibri" w:cs="Calibri"/>
          <w:color w:val="000000" w:themeColor="text1"/>
          <w:highlight w:val="yellow"/>
          <w:lang w:val="en-US"/>
        </w:rPr>
        <w:t xml:space="preserve"> </w:t>
      </w:r>
      <w:r w:rsidRPr="17498B36" w:rsidR="004B7FAE">
        <w:rPr>
          <w:rFonts w:ascii="Calibri" w:hAnsi="Calibri" w:cs="Calibri"/>
          <w:color w:val="000000" w:themeColor="text1"/>
          <w:highlight w:val="yellow"/>
          <w:lang w:val="en-US"/>
        </w:rPr>
        <w:t xml:space="preserve">(SE) </w:t>
      </w:r>
      <w:r w:rsidRPr="17498B36" w:rsidR="00436E5F">
        <w:rPr>
          <w:rFonts w:ascii="Calibri" w:hAnsi="Calibri" w:cs="Calibri"/>
          <w:color w:val="000000" w:themeColor="text1"/>
          <w:lang w:val="en-US"/>
        </w:rPr>
        <w:fldChar w:fldCharType="begin"/>
      </w:r>
      <w:r w:rsidRPr="17498B36" w:rsidR="00436E5F">
        <w:rPr>
          <w:rFonts w:ascii="Calibri" w:hAnsi="Calibri" w:cs="Calibri"/>
          <w:color w:val="000000" w:themeColor="text1"/>
          <w:lang w:val="en-US"/>
        </w:rPr>
        <w:instrText xml:space="preserve"> ADDIN ZOTERO_ITEM CSL_CITATION {"citationID":"6jYC3ZIQ","properties":{"formattedCitation":"(Asselmann et al., 2016; Maciejewski et al., 2000; Sch\\uc0\\u246{}nfeld et al., 2016; Volz et al., 2019)","plainCitation":"(Asselmann et al., 2016; Maciejewski et al., 2000; Schönfeld et al., 2016; Volz et al., 2019)","noteIndex":0},"citationItems":[{"id":4327,"uris":["http://zotero.org/groups/5624486/items/7EIHSM8Z"],"itemData":{"id":4327,"type":"article-journal","abstract":"Methods. A representative community sample of adolescents and young adults (N = 3017, aged 14–24 at baseline) was prospectively followed up in up to three assessment waves over 10 years. Anxiety, depressive and substance use disorders were assessed at each wave using the DSM-IV/M-CIDI. NLE and CE were assessed at baseline with the Munich Event List and the Scale for Self-Control and Coping Skills. Associations (odds ratios, OR) of NLE and CE at baseline with incident mental disorders at follow-up were estimated using logistic regressions adjusted for sex and age.\nResults. NLE at baseline predicted the onset of any disorder, any anxiety disorder, panic disorder, agoraphobia, generalised anxiety disorder, any depression, major depressive episodes, dysthymia, any substance use disorder, nicotine dependence and abuse/dependence of illicit drugs at follow-up (OR 1.02–1.09 per one NLE more). When adjusting for any other lifetime disorder prior to baseline, merely the associations of NLE with any anxiety disorder, any depression, major depressive episodes, dysthymia and any substance use disorder remained significant (OR 1.02–1.07). Low CE at baseline predicted the onset of any disorder, any anxiety disorder, agoraphobia, generalised anxiety disorder, any depression, major depressive episodes, dysthymia, any substance use disorder, alcohol abuse/dependence, nicotine dependence and abuse/dependence of illicit drugs at follow-up (OR 1.16–1.72 per standard deviation). When adjusting for any other lifetime disorder prior to baseline, only the associations of low CE with any depression, major depressive episodes, dysthymia, any substance use disorder, alcohol abuse/dependence, nicotine dependence and abuse/dependence of illicit drugs remained significant (OR 1.15–1.64). Low CE explained 9.46, 13.39, 12.65 and 17.31% of the associations between NLE and any disorder, any depression, major depressive episodes and dysthymia, respectively. When adjusting for any other lifetime disorder prior to baseline, the reductions in associations for any depression (9.77%) and major depressive episodes (9.40%) remained significant, while the reduction in association for dysthymia was attenuated to non-significance ( p-value &gt; 0.05).\nConclusions. Our findings suggest that NLE and low perceived CE elevate the risk for various incident mental disorders and that low CE partially mediates the association between NLE and incident depression. Subjects with NLE might thus profit from targeted early interventions strengthening CE to prevent the onset of depression.","container-title":"Epidemiology and Psychiatric Sciences","DOI":"10.1017/S204579601500013X","ISSN":"2045-7960, 2045-7979","issue":"2","journalAbbreviation":"Epidemiol Psychiatr Sci","language":"en","license":"https://www.cambridge.org/core/terms","page":"171-180","source":"DOI.org (Crossref)","title":"Does low coping efficacy mediate the association between negative life events and incident psychopathology? A prospective-longitudinal community study among adolescents and young adults","title-short":"Does low coping efficacy mediate the association between negative life events and incident psychopathology?","volume":"25","author":[{"family":"Asselmann","given":"E."},{"family":"Wittchen","given":"H.-U."},{"family":"Lieb","given":"R."},{"family":"Höfler","given":"M."},{"family":"Beesdo-Baum","given":"K."}],"issued":{"date-parts":[["2016",4]]}}},{"id":4341,"uris":["http://zotero.org/groups/5624486/items/3KKXZJ3L"],"itemData":{"id":4341,"type":"article-journal","abstract":"Background\n              Self-efficacy, a characteristic that is protective against depressive symptoms, may be undermined by stressful life events.\n            \n            \n              Aims\n              To estimate the effects of stressful life events on self-efficacy, and to examine self-efficacy as a mediator of the effect of stressful life events on symptoms of depression.\n            \n            \n              Method\n              Using a sample of 2858 respondents from the longitudinal Americans' Changing Lives study, path analyses were used to evaluate interrelationships between self-efficacy, life events and symptoms of depression controlling for a variety of potentially confounding variables. Separate models were estimated for those with and without prior depression.\n            \n            \n              Results\n              For those with prior depression, dependent life events had a significant, negative impact on self-efficacy. For those without prior depression, life events had no effect on self-efficacy.\n            \n            \n              Conclusions\n              For those with prior depression, self-efficacy mediates approximately 40% of the effect of dependent stressful life events on symptoms of depression.","container-title":"British Journal of Psychiatry","DOI":"10.1192/bjp.176.4.373","ISSN":"0007-1250, 1472-1465","issue":"4","journalAbbreviation":"Br J Psychiatry","language":"en","license":"https://www.cambridge.org/core/terms","page":"373-378","source":"DOI.org (Crossref)","title":"Self-efficacy as a mediator between stressful life events and depressive symptoms: Differences based on history of prior depression","title-short":"Self-efficacy as a mediator between stressful life events and depressive symptoms","volume":"176","author":[{"family":"Maciejewski","given":"Paul K."},{"family":"Prigerson","given":"Holly G."},{"family":"Mazure","given":"Carolyn M."}],"issued":{"date-parts":[["2000",4]]}}},{"id":4340,"uris":["http://zotero.org/groups/5624486/items/DB9D4AMW"],"itemData":{"id":4340,"type":"article-journal","abstract":"Daily stressors, compared to traumatic events, are increasingly recognized as important risk factors for mental health. The role of general self-efﬁcacy on the relationship between daily stress and aspects of mental health has not yet been examined. Taking into account the dual factor model of mental health, which postulates that mental health is more than the absence of psychopathological symptoms, we tested mediation effects of self-efﬁcacy separately for positive and negative mental health. Total, direct and indirect effects were estimated using data from a large nationally representative German population sample (N = 1,031) by bootstrapped mediation analyses providing 95% bias corrected bootstrap conﬁdence intervals. Results indicated self-efﬁcacy as a mediator of the effects of daily stressors on mental health, with superior effect sizes for positive compared to negative mental health. Mediation effects were replicated in student samples from Germany (N = 394), Russia (N = 604) and China (N = 8,669). Findings suggest that self-efﬁcacy operates as a buffer of daily stress. However, a full mediation model was not supported as multiple psychological resources can have protective effects. This study provides the ﬁrst transnational evidence for different stress-buffer effects for the two dimensions of mental health.","container-title":"International Journal of Clinical and Health Psychology","DOI":"10.1016/j.ijchp.2015.08.005","ISSN":"16972600","issue":"1","journalAbbreviation":"International Journal of Clinical and Health Psychology","language":"en","page":"1-10","source":"DOI.org (Crossref)","title":"The effects of daily stress on positive and negative mental health: Mediation through self-efficacy","title-short":"The effects of daily stress on positive and negative mental health","volume":"16","author":[{"family":"Schönfeld","given":"Pia"},{"family":"Brailovskaia","given":"Julia"},{"family":"Bieda","given":"Angela"},{"family":"Zhang","given":"Xiao Chi"},{"family":"Margraf","given":"Jürgen"}],"issued":{"date-parts":[["2016",1]]}}},{"id":5133,"uris":["http://zotero.org/groups/5624486/items/6IP6AA7G"],"itemData":{"id":5133,"type":"article-journal","container-title":"Neuropsychological Rehabilitation","language":"en","page":"1426–1438","title":"General self-efficacy as a driving factor of post-stroke depression: A longitudinal study","volume":"29","author":[{"family":"Volz","given":"M."},{"family":"Voelkle","given":"M.C."},{"family":"Werheid","given":"K."}],"issued":{"date-parts":[["2019"]]}}}],"schema":"https://github.com/citation-style-language/schema/raw/master/csl-citation.json"} </w:instrText>
      </w:r>
      <w:r w:rsidRPr="17498B36" w:rsidR="00436E5F">
        <w:rPr>
          <w:rFonts w:ascii="Calibri" w:hAnsi="Calibri" w:cs="Calibri"/>
          <w:color w:val="000000" w:themeColor="text1"/>
          <w:lang w:val="en-US"/>
        </w:rPr>
        <w:fldChar w:fldCharType="separate"/>
      </w:r>
      <w:r w:rsidRPr="17498B36" w:rsidR="00436E5F">
        <w:rPr>
          <w:rFonts w:ascii="Calibri" w:hAnsi="Calibri" w:cs="Calibri"/>
          <w:highlight w:val="yellow"/>
        </w:rPr>
        <w:t>(Asselmann et al., 2016; Maciejewski et al., 2000; Schönfeld et al., 2016; Volz et al., 2019)</w:t>
      </w:r>
      <w:r w:rsidRPr="17498B36" w:rsidR="00436E5F">
        <w:rPr>
          <w:rFonts w:ascii="Calibri" w:hAnsi="Calibri" w:cs="Calibri"/>
          <w:color w:val="000000" w:themeColor="text1"/>
          <w:lang w:val="en-US"/>
        </w:rPr>
        <w:fldChar w:fldCharType="end"/>
      </w:r>
      <w:r w:rsidRPr="17498B36" w:rsidR="00436E5F">
        <w:rPr>
          <w:rFonts w:ascii="Calibri" w:hAnsi="Calibri" w:cs="Calibri"/>
          <w:color w:val="000000" w:themeColor="text1"/>
          <w:highlight w:val="yellow"/>
          <w:lang w:val="en-US"/>
        </w:rPr>
        <w:t xml:space="preserve">. </w:t>
      </w:r>
      <w:r w:rsidRPr="17498B36" w:rsidR="00F54D63">
        <w:rPr>
          <w:rFonts w:ascii="Calibri" w:hAnsi="Calibri" w:cs="Calibri"/>
          <w:color w:val="000000" w:themeColor="text1"/>
          <w:highlight w:val="yellow"/>
          <w:lang w:val="en-US"/>
        </w:rPr>
        <w:t xml:space="preserve">However, to date, there has been limited research on whether self-efficacy training as a preventive intervention in high-risk populations can effectively prevent </w:t>
      </w:r>
      <w:r w:rsidRPr="17498B36" w:rsidR="00091608">
        <w:rPr>
          <w:rFonts w:ascii="Calibri" w:hAnsi="Calibri" w:cs="Calibri"/>
          <w:color w:val="000000" w:themeColor="text1"/>
          <w:highlight w:val="yellow"/>
          <w:lang w:val="en-US"/>
        </w:rPr>
        <w:t>the development of anxiety, affective, and substance use disorders in young adults at higher risk.</w:t>
      </w:r>
    </w:p>
    <w:p w:rsidR="00D3174A" w:rsidP="17498B36" w:rsidRDefault="00A4557E" w14:paraId="32E5C6F9" w14:textId="4723200F">
      <w:pPr>
        <w:rPr>
          <w:rFonts w:ascii="Calibri" w:hAnsi="Calibri" w:cs="Calibri"/>
          <w:color w:val="000000" w:themeColor="text1"/>
          <w:highlight w:val="yellow"/>
          <w:lang w:val="en-US"/>
        </w:rPr>
      </w:pPr>
      <w:r w:rsidRPr="47FBCADF" w:rsidR="00A4557E">
        <w:rPr>
          <w:rFonts w:ascii="Calibri" w:hAnsi="Calibri" w:cs="Calibri"/>
          <w:color w:val="000000" w:themeColor="text1" w:themeTint="FF" w:themeShade="FF"/>
          <w:highlight w:val="yellow"/>
          <w:lang w:val="en-US"/>
        </w:rPr>
        <w:t xml:space="preserve">This randomized controlled trial in </w:t>
      </w:r>
      <w:r w:rsidRPr="47FBCADF" w:rsidR="00DD4131">
        <w:rPr>
          <w:rFonts w:ascii="Calibri" w:hAnsi="Calibri" w:cs="Calibri"/>
          <w:color w:val="000000" w:themeColor="text1" w:themeTint="FF" w:themeShade="FF"/>
          <w:highlight w:val="yellow"/>
          <w:lang w:val="en-US"/>
        </w:rPr>
        <w:t xml:space="preserve">young adults </w:t>
      </w:r>
      <w:r w:rsidRPr="47FBCADF" w:rsidR="00A4557E">
        <w:rPr>
          <w:rFonts w:ascii="Calibri" w:hAnsi="Calibri" w:cs="Calibri"/>
          <w:color w:val="000000" w:themeColor="text1" w:themeTint="FF" w:themeShade="FF"/>
          <w:highlight w:val="yellow"/>
          <w:lang w:val="en-US"/>
        </w:rPr>
        <w:t xml:space="preserve">aims to investigate </w:t>
      </w:r>
      <w:r w:rsidRPr="47FBCADF" w:rsidR="00A759DD">
        <w:rPr>
          <w:rFonts w:ascii="Calibri" w:hAnsi="Calibri" w:cs="Calibri"/>
          <w:color w:val="000000" w:themeColor="text1" w:themeTint="FF" w:themeShade="FF"/>
          <w:highlight w:val="yellow"/>
          <w:lang w:val="en-US"/>
        </w:rPr>
        <w:t xml:space="preserve">whether a brief </w:t>
      </w:r>
      <w:r w:rsidRPr="47FBCADF" w:rsidR="002328BD">
        <w:rPr>
          <w:rFonts w:ascii="Calibri" w:hAnsi="Calibri" w:cs="Calibri"/>
          <w:color w:val="000000" w:themeColor="text1" w:themeTint="FF" w:themeShade="FF"/>
          <w:highlight w:val="yellow"/>
          <w:lang w:val="en-US"/>
        </w:rPr>
        <w:t>(</w:t>
      </w:r>
      <w:r w:rsidRPr="47FBCADF" w:rsidR="002328BD">
        <w:rPr>
          <w:rFonts w:ascii="Calibri" w:hAnsi="Calibri" w:cs="Calibri"/>
          <w:color w:val="000000" w:themeColor="text1" w:themeTint="FF" w:themeShade="FF"/>
          <w:highlight w:val="yellow"/>
          <w:lang w:val="en-US"/>
        </w:rPr>
        <w:t>6</w:t>
      </w:r>
      <w:r w:rsidRPr="47FBCADF" w:rsidR="002328BD">
        <w:rPr>
          <w:rFonts w:ascii="Calibri" w:hAnsi="Calibri" w:cs="Calibri"/>
          <w:color w:val="000000" w:themeColor="text1" w:themeTint="FF" w:themeShade="FF"/>
          <w:highlight w:val="yellow"/>
          <w:lang w:val="en-US"/>
        </w:rPr>
        <w:t xml:space="preserve"> sessions à </w:t>
      </w:r>
      <w:r w:rsidRPr="47FBCADF" w:rsidR="0E5F12AC">
        <w:rPr>
          <w:rFonts w:ascii="Calibri" w:hAnsi="Calibri" w:cs="Calibri"/>
          <w:color w:val="000000" w:themeColor="text1" w:themeTint="FF" w:themeShade="FF"/>
          <w:highlight w:val="yellow"/>
          <w:lang w:val="en-US"/>
        </w:rPr>
        <w:t>70</w:t>
      </w:r>
      <w:r w:rsidRPr="47FBCADF" w:rsidR="002328BD">
        <w:rPr>
          <w:rFonts w:ascii="Calibri" w:hAnsi="Calibri" w:cs="Calibri"/>
          <w:color w:val="000000" w:themeColor="text1" w:themeTint="FF" w:themeShade="FF"/>
          <w:highlight w:val="yellow"/>
          <w:lang w:val="en-US"/>
        </w:rPr>
        <w:t xml:space="preserve"> </w:t>
      </w:r>
      <w:r w:rsidRPr="47FBCADF" w:rsidR="002328BD">
        <w:rPr>
          <w:rFonts w:ascii="Calibri" w:hAnsi="Calibri" w:cs="Calibri"/>
          <w:color w:val="000000" w:themeColor="text1" w:themeTint="FF" w:themeShade="FF"/>
          <w:highlight w:val="yellow"/>
          <w:lang w:val="en-US"/>
        </w:rPr>
        <w:t>min</w:t>
      </w:r>
      <w:r w:rsidRPr="47FBCADF" w:rsidR="002328BD">
        <w:rPr>
          <w:rFonts w:ascii="Calibri" w:hAnsi="Calibri" w:cs="Calibri"/>
          <w:color w:val="000000" w:themeColor="text1" w:themeTint="FF" w:themeShade="FF"/>
          <w:highlight w:val="yellow"/>
          <w:lang w:val="en-US"/>
        </w:rPr>
        <w:t xml:space="preserve">) </w:t>
      </w:r>
      <w:r w:rsidRPr="47FBCADF" w:rsidR="00A759DD">
        <w:rPr>
          <w:rFonts w:ascii="Calibri" w:hAnsi="Calibri" w:cs="Calibri"/>
          <w:color w:val="000000" w:themeColor="text1" w:themeTint="FF" w:themeShade="FF"/>
          <w:highlight w:val="yellow"/>
          <w:lang w:val="en-US"/>
        </w:rPr>
        <w:t>cognitive-behavioral intervention for young adults</w:t>
      </w:r>
      <w:r w:rsidRPr="47FBCADF" w:rsidR="4FDF85D2">
        <w:rPr>
          <w:rFonts w:ascii="Calibri" w:hAnsi="Calibri" w:cs="Calibri"/>
          <w:color w:val="000000" w:themeColor="text1" w:themeTint="FF" w:themeShade="FF"/>
          <w:highlight w:val="yellow"/>
          <w:lang w:val="en-US"/>
        </w:rPr>
        <w:t>:</w:t>
      </w:r>
      <w:r w:rsidRPr="47FBCADF" w:rsidR="27C42CAE">
        <w:rPr>
          <w:rFonts w:ascii="Calibri" w:hAnsi="Calibri" w:cs="Calibri"/>
          <w:color w:val="000000" w:themeColor="text1" w:themeTint="FF" w:themeShade="FF"/>
          <w:highlight w:val="yellow"/>
          <w:lang w:val="en-US"/>
        </w:rPr>
        <w:t xml:space="preserve"> </w:t>
      </w:r>
      <w:r w:rsidRPr="47FBCADF" w:rsidR="002328BD">
        <w:rPr>
          <w:rFonts w:ascii="Calibri" w:hAnsi="Calibri" w:cs="Calibri"/>
          <w:color w:val="000000" w:themeColor="text1" w:themeTint="FF" w:themeShade="FF"/>
          <w:highlight w:val="yellow"/>
          <w:lang w:val="en-US"/>
        </w:rPr>
        <w:t>(</w:t>
      </w:r>
      <w:r w:rsidRPr="47FBCADF" w:rsidR="00B45818">
        <w:rPr>
          <w:rFonts w:ascii="Calibri" w:hAnsi="Calibri" w:cs="Calibri"/>
          <w:color w:val="000000" w:themeColor="text1" w:themeTint="FF" w:themeShade="FF"/>
          <w:highlight w:val="yellow"/>
          <w:lang w:val="en-US"/>
        </w:rPr>
        <w:t>1</w:t>
      </w:r>
      <w:r w:rsidRPr="47FBCADF" w:rsidR="002328BD">
        <w:rPr>
          <w:rFonts w:ascii="Calibri" w:hAnsi="Calibri" w:cs="Calibri"/>
          <w:color w:val="000000" w:themeColor="text1" w:themeTint="FF" w:themeShade="FF"/>
          <w:highlight w:val="yellow"/>
          <w:lang w:val="en-US"/>
        </w:rPr>
        <w:t xml:space="preserve">) </w:t>
      </w:r>
      <w:r w:rsidRPr="47FBCADF" w:rsidR="00A759DD">
        <w:rPr>
          <w:rFonts w:ascii="Calibri" w:hAnsi="Calibri" w:cs="Calibri"/>
          <w:color w:val="000000" w:themeColor="text1" w:themeTint="FF" w:themeShade="FF"/>
          <w:highlight w:val="yellow"/>
          <w:lang w:val="en-US"/>
        </w:rPr>
        <w:t>i</w:t>
      </w:r>
      <w:r w:rsidRPr="47FBCADF" w:rsidR="4F20FD3E">
        <w:rPr>
          <w:rFonts w:ascii="Calibri" w:hAnsi="Calibri" w:cs="Calibri"/>
          <w:color w:val="000000" w:themeColor="text1" w:themeTint="FF" w:themeShade="FF"/>
          <w:highlight w:val="yellow"/>
          <w:lang w:val="en-US"/>
        </w:rPr>
        <w:t xml:space="preserve">ncreases </w:t>
      </w:r>
      <w:r w:rsidRPr="47FBCADF" w:rsidR="00A759DD">
        <w:rPr>
          <w:rFonts w:ascii="Calibri" w:hAnsi="Calibri" w:cs="Calibri"/>
          <w:color w:val="000000" w:themeColor="text1" w:themeTint="FF" w:themeShade="FF"/>
          <w:highlight w:val="yellow"/>
          <w:lang w:val="en-US"/>
        </w:rPr>
        <w:t>general SE</w:t>
      </w:r>
      <w:r w:rsidRPr="47FBCADF" w:rsidR="00EC2779">
        <w:rPr>
          <w:rFonts w:ascii="Calibri" w:hAnsi="Calibri" w:cs="Calibri"/>
          <w:color w:val="000000" w:themeColor="text1" w:themeTint="FF" w:themeShade="FF"/>
          <w:highlight w:val="yellow"/>
          <w:lang w:val="en-US"/>
        </w:rPr>
        <w:t>,</w:t>
      </w:r>
      <w:r w:rsidRPr="47FBCADF" w:rsidR="00A759DD">
        <w:rPr>
          <w:rFonts w:ascii="Calibri" w:hAnsi="Calibri" w:cs="Calibri"/>
          <w:color w:val="000000" w:themeColor="text1" w:themeTint="FF" w:themeShade="FF"/>
          <w:highlight w:val="yellow"/>
          <w:lang w:val="en-US"/>
        </w:rPr>
        <w:t xml:space="preserve"> </w:t>
      </w:r>
      <w:r w:rsidRPr="47FBCADF" w:rsidR="00A4557E">
        <w:rPr>
          <w:rFonts w:ascii="Calibri" w:hAnsi="Calibri" w:cs="Calibri"/>
          <w:color w:val="000000" w:themeColor="text1" w:themeTint="FF" w:themeShade="FF"/>
          <w:highlight w:val="yellow"/>
          <w:lang w:val="en-US"/>
        </w:rPr>
        <w:t>(</w:t>
      </w:r>
      <w:r w:rsidRPr="47FBCADF" w:rsidR="00247ACD">
        <w:rPr>
          <w:rFonts w:ascii="Calibri" w:hAnsi="Calibri" w:cs="Calibri"/>
          <w:color w:val="000000" w:themeColor="text1" w:themeTint="FF" w:themeShade="FF"/>
          <w:highlight w:val="yellow"/>
          <w:lang w:val="en-US"/>
        </w:rPr>
        <w:t>2</w:t>
      </w:r>
      <w:r w:rsidRPr="47FBCADF" w:rsidR="00A4557E">
        <w:rPr>
          <w:rFonts w:ascii="Calibri" w:hAnsi="Calibri" w:cs="Calibri"/>
          <w:color w:val="000000" w:themeColor="text1" w:themeTint="FF" w:themeShade="FF"/>
          <w:highlight w:val="yellow"/>
          <w:lang w:val="en-US"/>
        </w:rPr>
        <w:t xml:space="preserve">) </w:t>
      </w:r>
      <w:r w:rsidRPr="47FBCADF" w:rsidR="00021B0D">
        <w:rPr>
          <w:rFonts w:ascii="Calibri" w:hAnsi="Calibri" w:cs="Calibri"/>
          <w:color w:val="000000" w:themeColor="text1" w:themeTint="FF" w:themeShade="FF"/>
          <w:highlight w:val="yellow"/>
          <w:lang w:val="en-US"/>
        </w:rPr>
        <w:t>lower</w:t>
      </w:r>
      <w:r w:rsidRPr="47FBCADF" w:rsidR="483C330C">
        <w:rPr>
          <w:rFonts w:ascii="Calibri" w:hAnsi="Calibri" w:cs="Calibri"/>
          <w:color w:val="000000" w:themeColor="text1" w:themeTint="FF" w:themeShade="FF"/>
          <w:highlight w:val="yellow"/>
          <w:lang w:val="en-US"/>
        </w:rPr>
        <w:t>s the</w:t>
      </w:r>
      <w:r w:rsidRPr="47FBCADF" w:rsidR="007376D2">
        <w:rPr>
          <w:rFonts w:ascii="Calibri" w:hAnsi="Calibri" w:cs="Calibri"/>
          <w:color w:val="000000" w:themeColor="text1" w:themeTint="FF" w:themeShade="FF"/>
          <w:highlight w:val="yellow"/>
          <w:lang w:val="en-US"/>
        </w:rPr>
        <w:t xml:space="preserve"> </w:t>
      </w:r>
      <w:r w:rsidRPr="47FBCADF" w:rsidR="00021B0D">
        <w:rPr>
          <w:rFonts w:ascii="Calibri" w:hAnsi="Calibri" w:cs="Calibri"/>
          <w:color w:val="000000" w:themeColor="text1" w:themeTint="FF" w:themeShade="FF"/>
          <w:highlight w:val="yellow"/>
          <w:lang w:val="en-US"/>
        </w:rPr>
        <w:t xml:space="preserve">risk for </w:t>
      </w:r>
      <w:r w:rsidRPr="47FBCADF" w:rsidR="006A7334">
        <w:rPr>
          <w:rFonts w:ascii="Calibri" w:hAnsi="Calibri" w:cs="Calibri"/>
          <w:color w:val="000000" w:themeColor="text1" w:themeTint="FF" w:themeShade="FF"/>
          <w:highlight w:val="yellow"/>
          <w:lang w:val="en-US"/>
        </w:rPr>
        <w:t>mental disorders</w:t>
      </w:r>
      <w:r w:rsidRPr="47FBCADF" w:rsidR="00EC2779">
        <w:rPr>
          <w:rFonts w:ascii="Calibri" w:hAnsi="Calibri" w:cs="Calibri"/>
          <w:color w:val="000000" w:themeColor="text1" w:themeTint="FF" w:themeShade="FF"/>
          <w:highlight w:val="yellow"/>
          <w:lang w:val="en-US"/>
        </w:rPr>
        <w:t>,</w:t>
      </w:r>
      <w:r w:rsidRPr="47FBCADF" w:rsidR="006A7334">
        <w:rPr>
          <w:rFonts w:ascii="Calibri" w:hAnsi="Calibri" w:cs="Calibri"/>
          <w:color w:val="000000" w:themeColor="text1" w:themeTint="FF" w:themeShade="FF"/>
          <w:highlight w:val="yellow"/>
          <w:lang w:val="en-US"/>
        </w:rPr>
        <w:t xml:space="preserve"> (3) </w:t>
      </w:r>
      <w:r w:rsidRPr="47FBCADF" w:rsidR="63FB6D67">
        <w:rPr>
          <w:rFonts w:ascii="Calibri" w:hAnsi="Calibri" w:cs="Calibri"/>
          <w:color w:val="000000" w:themeColor="text1" w:themeTint="FF" w:themeShade="FF"/>
          <w:highlight w:val="yellow"/>
          <w:lang w:val="en-US"/>
        </w:rPr>
        <w:t xml:space="preserve">increases </w:t>
      </w:r>
      <w:r w:rsidRPr="47FBCADF" w:rsidR="006A7334">
        <w:rPr>
          <w:rFonts w:ascii="Calibri" w:hAnsi="Calibri" w:cs="Calibri"/>
          <w:color w:val="000000" w:themeColor="text1" w:themeTint="FF" w:themeShade="FF"/>
          <w:highlight w:val="yellow"/>
          <w:lang w:val="en-US"/>
        </w:rPr>
        <w:t>domain-specific SE</w:t>
      </w:r>
      <w:r w:rsidRPr="47FBCADF" w:rsidR="4A46BDCC">
        <w:rPr>
          <w:rFonts w:ascii="Calibri" w:hAnsi="Calibri" w:cs="Calibri"/>
          <w:color w:val="000000" w:themeColor="text1" w:themeTint="FF" w:themeShade="FF"/>
          <w:highlight w:val="yellow"/>
          <w:lang w:val="en-US"/>
        </w:rPr>
        <w:t>,</w:t>
      </w:r>
      <w:r w:rsidRPr="47FBCADF" w:rsidR="007376D2">
        <w:rPr>
          <w:rFonts w:ascii="Calibri" w:hAnsi="Calibri" w:cs="Calibri"/>
          <w:color w:val="000000" w:themeColor="text1" w:themeTint="FF" w:themeShade="FF"/>
          <w:highlight w:val="yellow"/>
          <w:lang w:val="en-US"/>
        </w:rPr>
        <w:t xml:space="preserve"> and</w:t>
      </w:r>
      <w:r w:rsidRPr="47FBCADF" w:rsidR="006A7334">
        <w:rPr>
          <w:rFonts w:ascii="Calibri" w:hAnsi="Calibri" w:cs="Calibri"/>
          <w:color w:val="000000" w:themeColor="text1" w:themeTint="FF" w:themeShade="FF"/>
          <w:highlight w:val="yellow"/>
          <w:lang w:val="en-US"/>
        </w:rPr>
        <w:t xml:space="preserve"> </w:t>
      </w:r>
      <w:r w:rsidRPr="47FBCADF" w:rsidR="006A7334">
        <w:rPr>
          <w:rFonts w:ascii="Calibri" w:hAnsi="Calibri" w:cs="Calibri"/>
          <w:color w:val="000000" w:themeColor="text1" w:themeTint="FF" w:themeShade="FF"/>
          <w:highlight w:val="yellow"/>
          <w:lang w:val="en-US"/>
        </w:rPr>
        <w:t xml:space="preserve">(4) </w:t>
      </w:r>
      <w:r w:rsidRPr="47FBCADF" w:rsidR="00D74628">
        <w:rPr>
          <w:rFonts w:ascii="Calibri" w:hAnsi="Calibri" w:cs="Calibri"/>
          <w:color w:val="000000" w:themeColor="text1" w:themeTint="FF" w:themeShade="FF"/>
          <w:highlight w:val="yellow"/>
          <w:lang w:val="en-US"/>
        </w:rPr>
        <w:t>improv</w:t>
      </w:r>
      <w:r w:rsidRPr="47FBCADF" w:rsidR="69B05DEB">
        <w:rPr>
          <w:rFonts w:ascii="Calibri" w:hAnsi="Calibri" w:cs="Calibri"/>
          <w:color w:val="000000" w:themeColor="text1" w:themeTint="FF" w:themeShade="FF"/>
          <w:highlight w:val="yellow"/>
          <w:lang w:val="en-US"/>
        </w:rPr>
        <w:t xml:space="preserve">es </w:t>
      </w:r>
      <w:r w:rsidRPr="47FBCADF" w:rsidR="00E96191">
        <w:rPr>
          <w:rFonts w:ascii="Calibri" w:hAnsi="Calibri" w:cs="Calibri"/>
          <w:color w:val="000000" w:themeColor="text1" w:themeTint="FF" w:themeShade="FF"/>
          <w:highlight w:val="yellow"/>
          <w:lang w:val="en-US"/>
        </w:rPr>
        <w:t xml:space="preserve">dimensional mental health symptom outcomes via </w:t>
      </w:r>
      <w:r w:rsidRPr="47FBCADF" w:rsidR="7FB2C217">
        <w:rPr>
          <w:rFonts w:ascii="Calibri" w:hAnsi="Calibri" w:cs="Calibri"/>
          <w:color w:val="000000" w:themeColor="text1" w:themeTint="FF" w:themeShade="FF"/>
          <w:highlight w:val="yellow"/>
          <w:lang w:val="en-US"/>
        </w:rPr>
        <w:t>increased</w:t>
      </w:r>
      <w:r w:rsidRPr="47FBCADF" w:rsidR="00E96191">
        <w:rPr>
          <w:rFonts w:ascii="Calibri" w:hAnsi="Calibri" w:cs="Calibri"/>
          <w:color w:val="000000" w:themeColor="text1" w:themeTint="FF" w:themeShade="FF"/>
          <w:highlight w:val="yellow"/>
          <w:lang w:val="en-US"/>
        </w:rPr>
        <w:t xml:space="preserve"> general SE</w:t>
      </w:r>
      <w:r w:rsidRPr="47FBCADF" w:rsidR="7E616987">
        <w:rPr>
          <w:rFonts w:ascii="Calibri" w:hAnsi="Calibri" w:cs="Calibri"/>
          <w:color w:val="000000" w:themeColor="text1" w:themeTint="FF" w:themeShade="FF"/>
          <w:highlight w:val="yellow"/>
          <w:lang w:val="en-US"/>
        </w:rPr>
        <w:t>. The intervention group is compared to an active control group, which receives a placebo treatment.</w:t>
      </w:r>
      <w:r w:rsidR="00167166">
        <w:rPr/>
        <w:t xml:space="preserve"> </w:t>
      </w:r>
    </w:p>
    <w:p w:rsidR="009A2F17" w:rsidP="17498B36" w:rsidRDefault="00F80AA7" w14:paraId="0B5115FE" w14:textId="61F7D0EE">
      <w:pPr>
        <w:rPr>
          <w:rFonts w:ascii="Calibri" w:hAnsi="Calibri" w:cs="Calibri"/>
          <w:color w:val="000000" w:themeColor="text1"/>
          <w:highlight w:val="yellow"/>
          <w:lang w:val="en-US"/>
        </w:rPr>
      </w:pPr>
      <w:r w:rsidRPr="47FBCADF" w:rsidR="00F80AA7">
        <w:rPr>
          <w:rFonts w:ascii="Calibri" w:hAnsi="Calibri" w:cs="Calibri"/>
          <w:color w:val="000000" w:themeColor="text1" w:themeTint="FF" w:themeShade="FF"/>
          <w:highlight w:val="yellow"/>
          <w:lang w:val="en-US"/>
        </w:rPr>
        <w:t>Potential</w:t>
      </w:r>
      <w:r w:rsidRPr="47FBCADF" w:rsidR="00D469E7">
        <w:rPr>
          <w:rFonts w:ascii="Calibri" w:hAnsi="Calibri" w:cs="Calibri"/>
          <w:color w:val="000000" w:themeColor="text1" w:themeTint="FF" w:themeShade="FF"/>
          <w:highlight w:val="yellow"/>
          <w:lang w:val="en-US"/>
        </w:rPr>
        <w:t xml:space="preserve"> mediators (</w:t>
      </w:r>
      <w:r w:rsidRPr="47FBCADF" w:rsidR="00F80F83">
        <w:rPr>
          <w:rFonts w:ascii="Calibri" w:hAnsi="Calibri" w:cs="Calibri"/>
          <w:highlight w:val="yellow"/>
          <w:lang w:val="en-US"/>
        </w:rPr>
        <w:t>emotional, cognitive</w:t>
      </w:r>
      <w:r w:rsidRPr="47FBCADF" w:rsidR="00F80F83">
        <w:rPr>
          <w:rFonts w:ascii="Calibri" w:hAnsi="Calibri" w:cs="Calibri"/>
          <w:highlight w:val="yellow"/>
          <w:lang w:val="en-US"/>
        </w:rPr>
        <w:t>,</w:t>
      </w:r>
      <w:r w:rsidRPr="47FBCADF" w:rsidR="00F80F83">
        <w:rPr>
          <w:rFonts w:ascii="Calibri" w:hAnsi="Calibri" w:cs="Calibri"/>
          <w:highlight w:val="yellow"/>
          <w:lang w:val="en-US"/>
        </w:rPr>
        <w:t xml:space="preserve"> and behavioral, affectivity, internal locus of control and cognitive/behavioral coping</w:t>
      </w:r>
      <w:r w:rsidRPr="47FBCADF" w:rsidR="00D469E7">
        <w:rPr>
          <w:rFonts w:ascii="Calibri" w:hAnsi="Calibri" w:cs="Calibri"/>
          <w:highlight w:val="yellow"/>
          <w:lang w:val="en-US"/>
        </w:rPr>
        <w:t xml:space="preserve">) </w:t>
      </w:r>
      <w:r w:rsidRPr="47FBCADF" w:rsidR="00D469E7">
        <w:rPr>
          <w:rFonts w:ascii="Calibri" w:hAnsi="Calibri" w:cs="Calibri"/>
          <w:color w:val="000000" w:themeColor="text1" w:themeTint="FF" w:themeShade="FF"/>
          <w:highlight w:val="yellow"/>
          <w:lang w:val="en-US"/>
        </w:rPr>
        <w:t xml:space="preserve">and moderators (sex, age, symptom severity at baseline and homework adherence during the intervention course) of the </w:t>
      </w:r>
      <w:r w:rsidRPr="47FBCADF" w:rsidR="00F80AA7">
        <w:rPr>
          <w:rFonts w:ascii="Calibri" w:hAnsi="Calibri" w:cs="Calibri"/>
          <w:color w:val="000000" w:themeColor="text1" w:themeTint="FF" w:themeShade="FF"/>
          <w:highlight w:val="yellow"/>
          <w:lang w:val="en-US"/>
        </w:rPr>
        <w:t>training</w:t>
      </w:r>
      <w:r w:rsidRPr="47FBCADF" w:rsidR="00D469E7">
        <w:rPr>
          <w:rFonts w:ascii="Calibri" w:hAnsi="Calibri" w:cs="Calibri"/>
          <w:color w:val="000000" w:themeColor="text1" w:themeTint="FF" w:themeShade="FF"/>
          <w:highlight w:val="yellow"/>
          <w:lang w:val="en-US"/>
        </w:rPr>
        <w:t xml:space="preserve"> efficacy will be additionally studied. Predictor and outcome measures will be assessed both conventionally (via personal interview</w:t>
      </w:r>
      <w:r w:rsidRPr="47FBCADF" w:rsidR="00947830">
        <w:rPr>
          <w:rFonts w:ascii="Calibri" w:hAnsi="Calibri" w:cs="Calibri"/>
          <w:color w:val="000000" w:themeColor="text1" w:themeTint="FF" w:themeShade="FF"/>
          <w:highlight w:val="yellow"/>
          <w:lang w:val="en-US"/>
        </w:rPr>
        <w:t xml:space="preserve"> and</w:t>
      </w:r>
      <w:r w:rsidRPr="47FBCADF" w:rsidR="00D469E7">
        <w:rPr>
          <w:rFonts w:ascii="Calibri" w:hAnsi="Calibri" w:cs="Calibri"/>
          <w:color w:val="000000" w:themeColor="text1" w:themeTint="FF" w:themeShade="FF"/>
          <w:highlight w:val="yellow"/>
          <w:lang w:val="en-US"/>
        </w:rPr>
        <w:t xml:space="preserve"> questionnaires during the respective main assessment) and with ecological momentary assessments (EMA, applied via smartphone over a 1-week interval following the respective main assessment) in everyday life.</w:t>
      </w:r>
    </w:p>
    <w:p w:rsidR="009A2F17" w:rsidRDefault="009A2F17" w14:paraId="098CBB29" w14:textId="77777777">
      <w:pPr>
        <w:rPr>
          <w:rFonts w:ascii="Calibri" w:hAnsi="Calibri" w:cs="Calibri"/>
          <w:color w:val="000000" w:themeColor="text1"/>
          <w:szCs w:val="22"/>
          <w:lang w:val="en-US"/>
        </w:rPr>
      </w:pPr>
      <w:r>
        <w:rPr>
          <w:rFonts w:ascii="Calibri" w:hAnsi="Calibri" w:cs="Calibri"/>
          <w:color w:val="000000" w:themeColor="text1"/>
          <w:szCs w:val="22"/>
          <w:lang w:val="en-US"/>
        </w:rPr>
        <w:br w:type="page"/>
      </w:r>
    </w:p>
    <w:p w:rsidR="00BB3FFE" w:rsidP="00280A7A" w:rsidRDefault="00BB3FFE" w14:paraId="7C23B93A" w14:textId="7F32DE65">
      <w:pPr>
        <w:spacing w:line="288" w:lineRule="auto"/>
        <w:rPr>
          <w:rFonts w:ascii="Calibri" w:hAnsi="Calibri" w:cs="Calibri"/>
          <w:szCs w:val="22"/>
          <w:u w:val="single"/>
          <w:lang w:val="en-US"/>
        </w:rPr>
      </w:pPr>
      <w:r w:rsidRPr="00BB3FFE">
        <w:rPr>
          <w:rFonts w:ascii="Calibri" w:hAnsi="Calibri" w:cs="Calibri"/>
          <w:szCs w:val="22"/>
          <w:u w:val="single"/>
          <w:lang w:val="en-US"/>
        </w:rPr>
        <w:t>Detailed Description</w:t>
      </w:r>
    </w:p>
    <w:p w:rsidR="009A2F17" w:rsidP="009A2F17" w:rsidRDefault="009A2F17" w14:paraId="7F1E87E3" w14:textId="77777777">
      <w:pPr>
        <w:spacing w:line="288" w:lineRule="auto"/>
        <w:rPr>
          <w:rFonts w:ascii="Calibri" w:hAnsi="Calibri" w:cs="Calibri"/>
          <w:szCs w:val="22"/>
          <w:lang w:val="en-US"/>
        </w:rPr>
      </w:pPr>
    </w:p>
    <w:p w:rsidRPr="00CC674D" w:rsidR="008E34BF" w:rsidP="00280A7A" w:rsidRDefault="0008077A" w14:paraId="5C3E02FA" w14:textId="2E1AC8B5">
      <w:pPr>
        <w:spacing w:line="288" w:lineRule="auto"/>
        <w:rPr>
          <w:rFonts w:ascii="Calibri" w:hAnsi="Calibri" w:cs="Calibri"/>
          <w:i/>
          <w:iCs/>
          <w:szCs w:val="22"/>
          <w:lang w:val="en-US"/>
        </w:rPr>
      </w:pPr>
      <w:r w:rsidRPr="00CC674D">
        <w:rPr>
          <w:rFonts w:ascii="Calibri" w:hAnsi="Calibri" w:cs="Calibri"/>
          <w:i/>
          <w:iCs/>
          <w:szCs w:val="22"/>
          <w:lang w:val="en-US"/>
        </w:rPr>
        <w:t>Procedure</w:t>
      </w:r>
    </w:p>
    <w:p w:rsidR="00E34963" w:rsidP="17498B36" w:rsidRDefault="00E34963" w14:paraId="27DBA0C2" w14:textId="282EC8A0">
      <w:pPr>
        <w:spacing w:line="288" w:lineRule="auto"/>
        <w:rPr>
          <w:rFonts w:ascii="Calibri" w:hAnsi="Calibri" w:cs="Calibri"/>
          <w:lang w:val="en-US"/>
        </w:rPr>
      </w:pPr>
      <w:r w:rsidRPr="4246C5B2" w:rsidR="00E34963">
        <w:rPr>
          <w:rFonts w:ascii="Calibri" w:hAnsi="Calibri" w:cs="Calibri"/>
          <w:highlight w:val="yellow"/>
          <w:lang w:val="en-US"/>
        </w:rPr>
        <w:t xml:space="preserve">Individuals who meet the inclusion criteria will </w:t>
      </w:r>
      <w:r w:rsidRPr="4246C5B2" w:rsidR="00E34963">
        <w:rPr>
          <w:rFonts w:ascii="Calibri" w:hAnsi="Calibri" w:cs="Calibri"/>
          <w:highlight w:val="yellow"/>
          <w:lang w:val="en-US"/>
        </w:rPr>
        <w:t>participate</w:t>
      </w:r>
      <w:r w:rsidRPr="4246C5B2" w:rsidR="00E34963">
        <w:rPr>
          <w:rFonts w:ascii="Calibri" w:hAnsi="Calibri" w:cs="Calibri"/>
          <w:highlight w:val="yellow"/>
          <w:lang w:val="en-US"/>
        </w:rPr>
        <w:t xml:space="preserve"> in the baseline assessment. After the baseline assessment, participants will be randomized into either the intervention or control group (1:1 balanced randomization </w:t>
      </w:r>
      <w:commentRangeStart w:id="1976017064"/>
      <w:commentRangeStart w:id="1076964853"/>
      <w:commentRangeStart w:id="1422287413"/>
      <w:r w:rsidRPr="4246C5B2" w:rsidR="00E34963">
        <w:rPr>
          <w:rFonts w:ascii="Calibri" w:hAnsi="Calibri" w:cs="Calibri"/>
          <w:highlight w:val="yellow"/>
          <w:lang w:val="en-US"/>
        </w:rPr>
        <w:t>using computer-generated permut</w:t>
      </w:r>
      <w:r w:rsidRPr="4246C5B2" w:rsidR="39C64860">
        <w:rPr>
          <w:rFonts w:ascii="Calibri" w:hAnsi="Calibri" w:cs="Calibri"/>
          <w:highlight w:val="yellow"/>
          <w:lang w:val="en-US"/>
        </w:rPr>
        <w:t>at</w:t>
      </w:r>
      <w:r w:rsidRPr="4246C5B2" w:rsidR="00E34963">
        <w:rPr>
          <w:rFonts w:ascii="Calibri" w:hAnsi="Calibri" w:cs="Calibri"/>
          <w:highlight w:val="yellow"/>
          <w:lang w:val="en-US"/>
        </w:rPr>
        <w:t>ed blocks</w:t>
      </w:r>
      <w:commentRangeEnd w:id="1976017064"/>
      <w:r>
        <w:rPr>
          <w:rStyle w:val="CommentReference"/>
        </w:rPr>
        <w:commentReference w:id="1976017064"/>
      </w:r>
      <w:commentRangeEnd w:id="1076964853"/>
      <w:r>
        <w:rPr>
          <w:rStyle w:val="CommentReference"/>
        </w:rPr>
        <w:commentReference w:id="1076964853"/>
      </w:r>
      <w:commentRangeEnd w:id="1422287413"/>
      <w:r>
        <w:rPr>
          <w:rStyle w:val="CommentReference"/>
        </w:rPr>
        <w:commentReference w:id="1422287413"/>
      </w:r>
      <w:r w:rsidRPr="4246C5B2" w:rsidR="00E34963">
        <w:rPr>
          <w:rFonts w:ascii="Calibri" w:hAnsi="Calibri" w:cs="Calibri"/>
          <w:highlight w:val="yellow"/>
          <w:lang w:val="en-US"/>
        </w:rPr>
        <w:t>). Following each intervention (6 times), both general and domain-specific self-efficacy will be assessed. Dimensional clinical outcomes will be measured at baseline, post-intervention, and at a 12-month follow-up. Additionally, a 1-week ecological momentary assessment (EMA) will be administered at these</w:t>
      </w:r>
      <w:r w:rsidRPr="4246C5B2" w:rsidR="00D668A3">
        <w:rPr>
          <w:rFonts w:ascii="Calibri" w:hAnsi="Calibri" w:cs="Calibri"/>
          <w:highlight w:val="yellow"/>
          <w:lang w:val="en-US"/>
        </w:rPr>
        <w:t xml:space="preserve"> three</w:t>
      </w:r>
      <w:r w:rsidRPr="4246C5B2" w:rsidR="00E34963">
        <w:rPr>
          <w:rFonts w:ascii="Calibri" w:hAnsi="Calibri" w:cs="Calibri"/>
          <w:highlight w:val="yellow"/>
          <w:lang w:val="en-US"/>
        </w:rPr>
        <w:t xml:space="preserve"> time points.</w:t>
      </w:r>
    </w:p>
    <w:p w:rsidR="001C1C9F" w:rsidP="4246C5B2" w:rsidRDefault="00673B6D" w14:paraId="69D1131E" w14:textId="0AFD85DF">
      <w:pPr>
        <w:pStyle w:val="Standard"/>
        <w:spacing w:line="288" w:lineRule="auto"/>
        <w:rPr>
          <w:rFonts w:ascii="Calibri" w:hAnsi="Calibri" w:eastAsia="Calibri" w:cs="Calibri"/>
          <w:noProof w:val="0"/>
          <w:color w:val="auto"/>
          <w:sz w:val="22"/>
          <w:szCs w:val="22"/>
          <w:highlight w:val="yellow"/>
          <w:lang w:val="en-US" w:eastAsia="de-DE" w:bidi="ar-SA"/>
        </w:rPr>
      </w:pPr>
      <w:r w:rsidRPr="47FBCADF" w:rsidR="00673B6D">
        <w:rPr>
          <w:rFonts w:ascii="Calibri" w:hAnsi="Calibri" w:cs="Calibri"/>
          <w:lang w:val="en-US"/>
        </w:rPr>
        <w:t xml:space="preserve">The self-efficacy intervention will be conducted in </w:t>
      </w:r>
      <w:r w:rsidRPr="47FBCADF" w:rsidR="15D17E0D">
        <w:rPr>
          <w:rFonts w:ascii="Calibri" w:hAnsi="Calibri" w:cs="Calibri"/>
          <w:lang w:val="en-US"/>
        </w:rPr>
        <w:t xml:space="preserve">an </w:t>
      </w:r>
      <w:r w:rsidRPr="47FBCADF" w:rsidR="00673B6D">
        <w:rPr>
          <w:rFonts w:ascii="Calibri" w:hAnsi="Calibri" w:cs="Calibri"/>
          <w:lang w:val="en-US"/>
        </w:rPr>
        <w:t>online group</w:t>
      </w:r>
      <w:r w:rsidRPr="47FBCADF" w:rsidR="274415A8">
        <w:rPr>
          <w:rFonts w:ascii="Calibri" w:hAnsi="Calibri" w:cs="Calibri"/>
          <w:lang w:val="en-US"/>
        </w:rPr>
        <w:t xml:space="preserve"> </w:t>
      </w:r>
      <w:r w:rsidRPr="47FBCADF" w:rsidR="00673B6D">
        <w:rPr>
          <w:rFonts w:ascii="Calibri" w:hAnsi="Calibri" w:cs="Calibri"/>
          <w:lang w:val="en-US"/>
        </w:rPr>
        <w:t xml:space="preserve">format (subgroups with 8-12 participants; </w:t>
      </w:r>
      <w:r w:rsidRPr="47FBCADF" w:rsidR="00673B6D">
        <w:rPr>
          <w:rFonts w:ascii="Calibri" w:hAnsi="Calibri" w:cs="Calibri"/>
          <w:lang w:val="en-US"/>
        </w:rPr>
        <w:t>6</w:t>
      </w:r>
      <w:r w:rsidRPr="47FBCADF" w:rsidR="00673B6D">
        <w:rPr>
          <w:rFonts w:ascii="Calibri" w:hAnsi="Calibri" w:cs="Calibri"/>
          <w:lang w:val="en-US"/>
        </w:rPr>
        <w:t xml:space="preserve"> sessions à </w:t>
      </w:r>
      <w:r w:rsidRPr="47FBCADF" w:rsidR="18EAFDF6">
        <w:rPr>
          <w:rFonts w:ascii="Calibri" w:hAnsi="Calibri" w:cs="Calibri"/>
          <w:lang w:val="en-US"/>
        </w:rPr>
        <w:t>70 min</w:t>
      </w:r>
      <w:r w:rsidRPr="47FBCADF" w:rsidR="00673B6D">
        <w:rPr>
          <w:rFonts w:ascii="Calibri" w:hAnsi="Calibri" w:cs="Calibri"/>
          <w:lang w:val="en-US"/>
        </w:rPr>
        <w:t>)</w:t>
      </w:r>
      <w:r w:rsidRPr="47FBCADF" w:rsidR="4EC9822F">
        <w:rPr>
          <w:rFonts w:ascii="Calibri" w:hAnsi="Calibri" w:cs="Calibri"/>
          <w:lang w:val="en-US"/>
        </w:rPr>
        <w:t xml:space="preserve"> and led by an experienced psychologist.</w:t>
      </w:r>
      <w:r w:rsidRPr="47FBCADF" w:rsidR="00673B6D">
        <w:rPr>
          <w:rFonts w:ascii="Calibri" w:hAnsi="Calibri" w:cs="Calibri"/>
          <w:lang w:val="en-US"/>
        </w:rPr>
        <w:t xml:space="preserve"> Courses will be structured according to well-established self-efficacy interventions with proven efficacy, targeting the 4 key sources of self-efficacy from Bandura (i.e., mastery experience, vicarious experience, verbal persuasion, and physiological/emotional arousal): Each course session will include a theoretical and practical part and be structured as follows: Opening, homework discussion (with a particular focus on participants’ progress and sharing experiences), introduction of the respective topic, </w:t>
      </w:r>
      <w:r w:rsidRPr="47FBCADF" w:rsidR="00673B6D">
        <w:rPr>
          <w:rFonts w:ascii="Calibri" w:hAnsi="Calibri" w:cs="Calibri"/>
          <w:lang w:val="en-US"/>
        </w:rPr>
        <w:t>practice</w:t>
      </w:r>
      <w:r w:rsidRPr="47FBCADF" w:rsidR="11F54CDF">
        <w:rPr>
          <w:rFonts w:ascii="Calibri" w:hAnsi="Calibri" w:cs="Calibri"/>
          <w:lang w:val="en-US"/>
        </w:rPr>
        <w:t xml:space="preserve"> under supervision</w:t>
      </w:r>
      <w:r w:rsidRPr="47FBCADF" w:rsidR="00673B6D">
        <w:rPr>
          <w:rFonts w:ascii="Calibri" w:hAnsi="Calibri" w:cs="Calibri"/>
          <w:lang w:val="en-US"/>
        </w:rPr>
        <w:t>, answering open questions,</w:t>
      </w:r>
      <w:r w:rsidRPr="47FBCADF" w:rsidR="06110AED">
        <w:rPr>
          <w:rFonts w:ascii="Calibri" w:hAnsi="Calibri" w:cs="Calibri"/>
          <w:lang w:val="en-US"/>
        </w:rPr>
        <w:t xml:space="preserve"> and</w:t>
      </w:r>
      <w:r w:rsidRPr="47FBCADF" w:rsidR="00673B6D">
        <w:rPr>
          <w:rFonts w:ascii="Calibri" w:hAnsi="Calibri" w:cs="Calibri"/>
          <w:lang w:val="en-US"/>
        </w:rPr>
        <w:t xml:space="preserve"> </w:t>
      </w:r>
      <w:r w:rsidRPr="47FBCADF" w:rsidR="00673B6D">
        <w:rPr>
          <w:rFonts w:ascii="Calibri" w:hAnsi="Calibri" w:cs="Calibri"/>
          <w:lang w:val="en-US"/>
        </w:rPr>
        <w:t>closing</w:t>
      </w:r>
      <w:r w:rsidRPr="47FBCADF" w:rsidR="00673B6D">
        <w:rPr>
          <w:rFonts w:ascii="Calibri" w:hAnsi="Calibri" w:cs="Calibri"/>
          <w:lang w:val="en-US"/>
        </w:rPr>
        <w:t xml:space="preserve">. Course sessions will be accompanied by weekly homework assignments to practice at home. Assignments will be prepared and discussed in each course session. Participants will be additionally asked to keep a homework and success diary (workbook) to document changes in thoughts, feelings, and behaviors, questions/difficulties (to be discussed in the next session), and accumulating accomplishments in daily life over time (to enhance vicarious experiences). </w:t>
      </w:r>
      <w:r w:rsidRPr="47FBCADF" w:rsidR="11CC7FA5">
        <w:rPr>
          <w:rFonts w:ascii="Calibri" w:hAnsi="Calibri" w:eastAsia="Calibri" w:cs="Calibri"/>
          <w:noProof w:val="0"/>
          <w:sz w:val="22"/>
          <w:szCs w:val="22"/>
          <w:highlight w:val="yellow"/>
          <w:lang w:val="en-US"/>
        </w:rPr>
        <w:t>The last of the six sessions is held as a booster session. It takes place two weeks after the fifth session (as opposed to the usual one-we</w:t>
      </w:r>
      <w:r w:rsidRPr="47FBCADF" w:rsidR="11CC7FA5">
        <w:rPr>
          <w:rFonts w:ascii="Calibri" w:hAnsi="Calibri" w:eastAsia="Calibri" w:cs="Calibri"/>
          <w:noProof w:val="0"/>
          <w:sz w:val="22"/>
          <w:szCs w:val="22"/>
          <w:highlight w:val="yellow"/>
          <w:lang w:val="en-US"/>
        </w:rPr>
        <w:t>ek inter</w:t>
      </w:r>
      <w:r w:rsidRPr="47FBCADF" w:rsidR="11CC7FA5">
        <w:rPr>
          <w:rFonts w:ascii="Calibri" w:hAnsi="Calibri" w:eastAsia="Calibri" w:cs="Calibri"/>
          <w:noProof w:val="0"/>
          <w:color w:val="auto"/>
          <w:sz w:val="22"/>
          <w:szCs w:val="22"/>
          <w:highlight w:val="yellow"/>
          <w:lang w:val="en-US" w:eastAsia="de-DE" w:bidi="ar-SA"/>
        </w:rPr>
        <w:t>val), with a primar</w:t>
      </w:r>
      <w:r w:rsidRPr="47FBCADF" w:rsidR="11CC7FA5">
        <w:rPr>
          <w:rFonts w:ascii="Calibri" w:hAnsi="Calibri" w:eastAsia="Calibri" w:cs="Calibri"/>
          <w:noProof w:val="0"/>
          <w:color w:val="auto"/>
          <w:sz w:val="22"/>
          <w:szCs w:val="22"/>
          <w:highlight w:val="yellow"/>
          <w:lang w:val="en-US" w:eastAsia="de-DE" w:bidi="ar-SA"/>
        </w:rPr>
        <w:t>y focus on</w:t>
      </w:r>
      <w:r w:rsidRPr="47FBCADF" w:rsidR="11CC7FA5">
        <w:rPr>
          <w:rFonts w:ascii="Calibri" w:hAnsi="Calibri" w:eastAsia="Calibri" w:cs="Calibri"/>
          <w:noProof w:val="0"/>
          <w:color w:val="auto"/>
          <w:sz w:val="22"/>
          <w:szCs w:val="22"/>
          <w:highlight w:val="yellow"/>
          <w:lang w:val="en-US" w:eastAsia="de-DE" w:bidi="ar-SA"/>
        </w:rPr>
        <w:t xml:space="preserve"> recap</w:t>
      </w:r>
      <w:r w:rsidRPr="47FBCADF" w:rsidR="770810C1">
        <w:rPr>
          <w:rFonts w:ascii="Calibri" w:hAnsi="Calibri" w:eastAsia="Calibri" w:cs="Calibri"/>
          <w:noProof w:val="0"/>
          <w:color w:val="auto"/>
          <w:sz w:val="22"/>
          <w:szCs w:val="22"/>
          <w:highlight w:val="yellow"/>
          <w:lang w:val="en-US" w:eastAsia="de-DE" w:bidi="ar-SA"/>
        </w:rPr>
        <w:t xml:space="preserve">itulating </w:t>
      </w:r>
      <w:r w:rsidRPr="47FBCADF" w:rsidR="11CC7FA5">
        <w:rPr>
          <w:rFonts w:ascii="Calibri" w:hAnsi="Calibri" w:eastAsia="Calibri" w:cs="Calibri"/>
          <w:noProof w:val="0"/>
          <w:color w:val="auto"/>
          <w:sz w:val="22"/>
          <w:szCs w:val="22"/>
          <w:highlight w:val="yellow"/>
          <w:lang w:val="en-US" w:eastAsia="de-DE" w:bidi="ar-SA"/>
        </w:rPr>
        <w:t>the learned</w:t>
      </w:r>
      <w:r w:rsidRPr="47FBCADF" w:rsidR="58F0C583">
        <w:rPr>
          <w:rFonts w:ascii="Calibri" w:hAnsi="Calibri" w:eastAsia="Calibri" w:cs="Calibri"/>
          <w:noProof w:val="0"/>
          <w:color w:val="auto"/>
          <w:sz w:val="22"/>
          <w:szCs w:val="22"/>
          <w:highlight w:val="yellow"/>
          <w:lang w:val="en-US" w:eastAsia="de-DE" w:bidi="ar-SA"/>
        </w:rPr>
        <w:t xml:space="preserve"> concepts</w:t>
      </w:r>
      <w:r w:rsidRPr="47FBCADF" w:rsidR="11CC7FA5">
        <w:rPr>
          <w:rFonts w:ascii="Calibri" w:hAnsi="Calibri" w:eastAsia="Calibri" w:cs="Calibri"/>
          <w:noProof w:val="0"/>
          <w:color w:val="auto"/>
          <w:sz w:val="22"/>
          <w:szCs w:val="22"/>
          <w:highlight w:val="yellow"/>
          <w:lang w:val="en-US" w:eastAsia="de-DE" w:bidi="ar-SA"/>
        </w:rPr>
        <w:t xml:space="preserve">, </w:t>
      </w:r>
      <w:r w:rsidRPr="47FBCADF" w:rsidR="11CC7FA5">
        <w:rPr>
          <w:rFonts w:ascii="Calibri" w:hAnsi="Calibri" w:eastAsia="Calibri" w:cs="Calibri"/>
          <w:noProof w:val="0"/>
          <w:color w:val="auto"/>
          <w:sz w:val="22"/>
          <w:szCs w:val="22"/>
          <w:highlight w:val="yellow"/>
          <w:lang w:val="en-US" w:eastAsia="de-DE" w:bidi="ar-SA"/>
        </w:rPr>
        <w:t>identifying</w:t>
      </w:r>
      <w:r w:rsidRPr="47FBCADF" w:rsidR="11CC7FA5">
        <w:rPr>
          <w:rFonts w:ascii="Calibri" w:hAnsi="Calibri" w:eastAsia="Calibri" w:cs="Calibri"/>
          <w:noProof w:val="0"/>
          <w:color w:val="auto"/>
          <w:sz w:val="22"/>
          <w:szCs w:val="22"/>
          <w:highlight w:val="yellow"/>
          <w:lang w:val="en-US" w:eastAsia="de-DE" w:bidi="ar-SA"/>
        </w:rPr>
        <w:t xml:space="preserve"> further o</w:t>
      </w:r>
      <w:r w:rsidRPr="47FBCADF" w:rsidR="11CC7FA5">
        <w:rPr>
          <w:rFonts w:ascii="Calibri" w:hAnsi="Calibri" w:eastAsia="Calibri" w:cs="Calibri"/>
          <w:noProof w:val="0"/>
          <w:color w:val="auto"/>
          <w:sz w:val="22"/>
          <w:szCs w:val="22"/>
          <w:highlight w:val="yellow"/>
          <w:lang w:val="en-US" w:eastAsia="de-DE" w:bidi="ar-SA"/>
        </w:rPr>
        <w:t>bstacles</w:t>
      </w:r>
      <w:r w:rsidRPr="47FBCADF" w:rsidR="11CC7FA5">
        <w:rPr>
          <w:rFonts w:ascii="Calibri" w:hAnsi="Calibri" w:eastAsia="Calibri" w:cs="Calibri"/>
          <w:noProof w:val="0"/>
          <w:color w:val="auto"/>
          <w:sz w:val="22"/>
          <w:szCs w:val="22"/>
          <w:highlight w:val="yellow"/>
          <w:lang w:val="en-US" w:eastAsia="de-DE" w:bidi="ar-SA"/>
        </w:rPr>
        <w:t>, and planning for future imp</w:t>
      </w:r>
      <w:r w:rsidRPr="47FBCADF" w:rsidR="11CC7FA5">
        <w:rPr>
          <w:rFonts w:ascii="Calibri" w:hAnsi="Calibri" w:eastAsia="Calibri" w:cs="Calibri"/>
          <w:noProof w:val="0"/>
          <w:color w:val="auto"/>
          <w:sz w:val="22"/>
          <w:szCs w:val="22"/>
          <w:highlight w:val="yellow"/>
          <w:lang w:val="en-US" w:eastAsia="de-DE" w:bidi="ar-SA"/>
        </w:rPr>
        <w:t>lem</w:t>
      </w:r>
      <w:r w:rsidRPr="47FBCADF" w:rsidR="11CC7FA5">
        <w:rPr>
          <w:rFonts w:ascii="Calibri" w:hAnsi="Calibri" w:eastAsia="Calibri" w:cs="Calibri"/>
          <w:noProof w:val="0"/>
          <w:color w:val="auto"/>
          <w:sz w:val="22"/>
          <w:szCs w:val="22"/>
          <w:highlight w:val="yellow"/>
          <w:lang w:val="en-US" w:eastAsia="de-DE" w:bidi="ar-SA"/>
        </w:rPr>
        <w:t>entation in everyday life</w:t>
      </w:r>
      <w:r w:rsidRPr="47FBCADF" w:rsidR="15D41EBF">
        <w:rPr>
          <w:rFonts w:ascii="Calibri" w:hAnsi="Calibri" w:eastAsia="Calibri" w:cs="Calibri"/>
          <w:noProof w:val="0"/>
          <w:color w:val="auto"/>
          <w:sz w:val="22"/>
          <w:szCs w:val="22"/>
          <w:highlight w:val="yellow"/>
          <w:lang w:val="en-US" w:eastAsia="de-DE" w:bidi="ar-SA"/>
        </w:rPr>
        <w:t xml:space="preserve"> through behavioral analysis</w:t>
      </w:r>
      <w:r w:rsidRPr="47FBCADF" w:rsidR="11CC7FA5">
        <w:rPr>
          <w:rFonts w:ascii="Calibri" w:hAnsi="Calibri" w:eastAsia="Calibri" w:cs="Calibri"/>
          <w:noProof w:val="0"/>
          <w:color w:val="auto"/>
          <w:sz w:val="22"/>
          <w:szCs w:val="22"/>
          <w:highlight w:val="yellow"/>
          <w:lang w:val="en-US" w:eastAsia="de-DE" w:bidi="ar-SA"/>
        </w:rPr>
        <w:t>.</w:t>
      </w:r>
      <w:r w:rsidRPr="47FBCADF" w:rsidR="2BB9A8CE">
        <w:rPr>
          <w:rFonts w:ascii="Calibri" w:hAnsi="Calibri" w:eastAsia="Calibri" w:cs="Calibri"/>
          <w:noProof w:val="0"/>
          <w:color w:val="auto"/>
          <w:sz w:val="22"/>
          <w:szCs w:val="22"/>
          <w:highlight w:val="yellow"/>
          <w:lang w:val="en-US" w:eastAsia="de-DE" w:bidi="ar-SA"/>
        </w:rPr>
        <w:t xml:space="preserve"> </w:t>
      </w:r>
    </w:p>
    <w:p w:rsidR="00673B6D" w:rsidP="0D827167" w:rsidRDefault="00673B6D" w14:paraId="1FA066E7" w14:textId="3A34BE7F">
      <w:pPr>
        <w:pStyle w:val="Standard"/>
        <w:spacing w:line="288" w:lineRule="auto"/>
        <w:rPr>
          <w:rFonts w:ascii="Calibri" w:hAnsi="Calibri" w:eastAsia="Times New Roman" w:cs="Calibri"/>
          <w:noProof w:val="0"/>
          <w:color w:val="auto"/>
          <w:sz w:val="22"/>
          <w:szCs w:val="22"/>
          <w:highlight w:val="yellow"/>
          <w:lang w:val="en-US" w:eastAsia="de-DE" w:bidi="ar-SA"/>
        </w:rPr>
      </w:pPr>
      <w:commentRangeStart w:id="859005917"/>
      <w:commentRangeStart w:id="1102739421"/>
      <w:r w:rsidRPr="47FBCADF" w:rsidR="00673B6D">
        <w:rPr>
          <w:rFonts w:ascii="Calibri" w:hAnsi="Calibri" w:cs="Calibri"/>
          <w:highlight w:val="yellow"/>
          <w:lang w:val="en-US"/>
        </w:rPr>
        <w:t>To increase intervention adherence, participants will receive weekly short messages with reminders and motivational support</w:t>
      </w:r>
      <w:r w:rsidRPr="47FBCADF" w:rsidR="00673B6D">
        <w:rPr>
          <w:rFonts w:ascii="Calibri" w:hAnsi="Calibri" w:cs="Calibri"/>
          <w:highlight w:val="yellow"/>
          <w:lang w:val="en-US"/>
        </w:rPr>
        <w:t xml:space="preserve">. </w:t>
      </w:r>
      <w:r w:rsidRPr="47FBCADF" w:rsidR="57BB5EB2">
        <w:rPr>
          <w:rFonts w:ascii="Calibri" w:hAnsi="Calibri" w:cs="Calibri"/>
          <w:highlight w:val="yellow"/>
          <w:lang w:val="en-US"/>
        </w:rPr>
        <w:t xml:space="preserve">Only participants of the intervention group will </w:t>
      </w:r>
      <w:r w:rsidRPr="47FBCADF" w:rsidR="00673B6D">
        <w:rPr>
          <w:rFonts w:ascii="Calibri" w:hAnsi="Calibri" w:cs="Calibri"/>
          <w:highlight w:val="yellow"/>
          <w:lang w:val="en-US"/>
        </w:rPr>
        <w:t>be ab</w:t>
      </w:r>
      <w:r w:rsidRPr="47FBCADF" w:rsidR="00673B6D">
        <w:rPr>
          <w:rFonts w:ascii="Calibri" w:hAnsi="Calibri" w:cs="Calibri"/>
          <w:highlight w:val="yellow"/>
          <w:lang w:val="en-US"/>
        </w:rPr>
        <w:t xml:space="preserve">le to contact a psychotherapist between the sessions to ask questions and receive </w:t>
      </w:r>
      <w:r w:rsidRPr="47FBCADF" w:rsidR="00673B6D">
        <w:rPr>
          <w:rFonts w:ascii="Calibri" w:hAnsi="Calibri" w:cs="Calibri"/>
          <w:highlight w:val="yellow"/>
          <w:lang w:val="en-US"/>
        </w:rPr>
        <w:t>additional</w:t>
      </w:r>
      <w:r w:rsidRPr="47FBCADF" w:rsidR="00673B6D">
        <w:rPr>
          <w:rFonts w:ascii="Calibri" w:hAnsi="Calibri" w:cs="Calibri"/>
          <w:highlight w:val="yellow"/>
          <w:lang w:val="en-US"/>
        </w:rPr>
        <w:t xml:space="preserve"> support.</w:t>
      </w:r>
      <w:commentRangeEnd w:id="859005917"/>
      <w:r>
        <w:rPr>
          <w:rStyle w:val="CommentReference"/>
        </w:rPr>
        <w:commentReference w:id="859005917"/>
      </w:r>
      <w:commentRangeEnd w:id="1102739421"/>
      <w:r>
        <w:rPr>
          <w:rStyle w:val="CommentReference"/>
        </w:rPr>
        <w:commentReference w:id="1102739421"/>
      </w:r>
      <w:r w:rsidRPr="47FBCADF" w:rsidR="00673B6D">
        <w:rPr>
          <w:rFonts w:ascii="Calibri" w:hAnsi="Calibri" w:cs="Calibri"/>
          <w:highlight w:val="yellow"/>
          <w:lang w:val="en-US"/>
        </w:rPr>
        <w:t xml:space="preserve"> </w:t>
      </w:r>
      <w:r w:rsidRPr="47FBCADF" w:rsidR="606FC488">
        <w:rPr>
          <w:rFonts w:ascii="Calibri" w:hAnsi="Calibri" w:eastAsia="Times New Roman" w:cs="Calibri"/>
          <w:noProof w:val="0"/>
          <w:color w:val="auto"/>
          <w:sz w:val="22"/>
          <w:szCs w:val="22"/>
          <w:highlight w:val="yellow"/>
          <w:lang w:val="en-US" w:eastAsia="de-DE" w:bidi="ar-SA"/>
        </w:rPr>
        <w:t>To ensure that the intervention created has a positive impact on self-efficacy, the intervention is tested in a pilot phase in which self-efficacy is measured at the beginning, during and at the end of the intervention.</w:t>
      </w:r>
      <w:r w:rsidRPr="47FBCADF" w:rsidR="606FC488">
        <w:rPr>
          <w:rFonts w:ascii="Calibri" w:hAnsi="Calibri" w:eastAsia="Times New Roman" w:cs="Calibri"/>
          <w:noProof w:val="0"/>
          <w:color w:val="auto"/>
          <w:sz w:val="22"/>
          <w:szCs w:val="22"/>
          <w:highlight w:val="yellow"/>
          <w:lang w:val="en-US" w:eastAsia="de-DE" w:bidi="ar-SA"/>
        </w:rPr>
        <w:t xml:space="preserve"> In addition, feedback interviews on the intervention will be conducted during the pilot phase to assess acceptability, and the intervention will be amended </w:t>
      </w:r>
      <w:r w:rsidRPr="47FBCADF" w:rsidR="606FC488">
        <w:rPr>
          <w:rFonts w:ascii="Calibri" w:hAnsi="Calibri" w:eastAsia="Times New Roman" w:cs="Calibri"/>
          <w:noProof w:val="0"/>
          <w:color w:val="auto"/>
          <w:sz w:val="22"/>
          <w:szCs w:val="22"/>
          <w:highlight w:val="yellow"/>
          <w:lang w:val="en-US" w:eastAsia="de-DE" w:bidi="ar-SA"/>
        </w:rPr>
        <w:t xml:space="preserve">accordingly. </w:t>
      </w:r>
    </w:p>
    <w:p w:rsidR="00673B6D" w:rsidP="4246C5B2" w:rsidRDefault="00673B6D" w14:paraId="13C90E6A" w14:textId="0C108AA0">
      <w:pPr>
        <w:pStyle w:val="Standard"/>
        <w:spacing w:line="288" w:lineRule="auto"/>
        <w:rPr>
          <w:rFonts w:ascii="Calibri" w:hAnsi="Calibri" w:cs="Calibri"/>
          <w:highlight w:val="yellow"/>
          <w:lang w:val="en-US"/>
        </w:rPr>
      </w:pPr>
      <w:r w:rsidRPr="47FBCADF" w:rsidR="00673B6D">
        <w:rPr>
          <w:rFonts w:ascii="Calibri" w:hAnsi="Calibri" w:cs="Calibri"/>
          <w:highlight w:val="yellow"/>
          <w:lang w:val="en-US"/>
        </w:rPr>
        <w:t xml:space="preserve">Participants of the control group will meet in small groups (8-12 participants per group; </w:t>
      </w:r>
      <w:r w:rsidRPr="47FBCADF" w:rsidR="00673B6D">
        <w:rPr>
          <w:rFonts w:ascii="Calibri" w:hAnsi="Calibri" w:cs="Calibri"/>
          <w:highlight w:val="yellow"/>
          <w:lang w:val="en-US"/>
        </w:rPr>
        <w:t>6</w:t>
      </w:r>
      <w:r w:rsidRPr="47FBCADF" w:rsidR="00673B6D">
        <w:rPr>
          <w:rFonts w:ascii="Calibri" w:hAnsi="Calibri" w:cs="Calibri"/>
          <w:highlight w:val="yellow"/>
          <w:lang w:val="en-US"/>
        </w:rPr>
        <w:t xml:space="preserve"> sessions à </w:t>
      </w:r>
      <w:r w:rsidRPr="47FBCADF" w:rsidR="325EF70E">
        <w:rPr>
          <w:rFonts w:ascii="Calibri" w:hAnsi="Calibri" w:cs="Calibri"/>
          <w:highlight w:val="yellow"/>
          <w:lang w:val="en-US"/>
        </w:rPr>
        <w:t>60-</w:t>
      </w:r>
      <w:r w:rsidRPr="47FBCADF" w:rsidR="23942EDA">
        <w:rPr>
          <w:rFonts w:ascii="Calibri" w:hAnsi="Calibri" w:cs="Calibri"/>
          <w:highlight w:val="yellow"/>
          <w:lang w:val="en-US"/>
        </w:rPr>
        <w:t>7</w:t>
      </w:r>
      <w:r w:rsidRPr="47FBCADF" w:rsidR="00673B6D">
        <w:rPr>
          <w:rFonts w:ascii="Calibri" w:hAnsi="Calibri" w:cs="Calibri"/>
          <w:highlight w:val="yellow"/>
          <w:lang w:val="en-US"/>
        </w:rPr>
        <w:t>0 minutes; equivalent to the intervention group)</w:t>
      </w:r>
      <w:r w:rsidRPr="47FBCADF" w:rsidR="623CBD8A">
        <w:rPr>
          <w:rFonts w:ascii="Calibri" w:hAnsi="Calibri" w:cs="Calibri"/>
          <w:highlight w:val="yellow"/>
          <w:lang w:val="en-US"/>
        </w:rPr>
        <w:t xml:space="preserve">. </w:t>
      </w:r>
      <w:r w:rsidRPr="47FBCADF" w:rsidR="0DA5C36B">
        <w:rPr>
          <w:rFonts w:ascii="Calibri" w:hAnsi="Calibri" w:eastAsia="Calibri" w:cs="Calibri"/>
          <w:noProof w:val="0"/>
          <w:sz w:val="22"/>
          <w:szCs w:val="22"/>
          <w:lang w:val="en-US"/>
        </w:rPr>
        <w:t xml:space="preserve"> </w:t>
      </w:r>
      <w:r w:rsidRPr="47FBCADF" w:rsidR="0DA5C36B">
        <w:rPr>
          <w:rFonts w:ascii="Calibri" w:hAnsi="Calibri" w:cs="Calibri"/>
          <w:highlight w:val="yellow"/>
          <w:lang w:val="en-US"/>
        </w:rPr>
        <w:t xml:space="preserve"> </w:t>
      </w:r>
      <w:r w:rsidRPr="47FBCADF" w:rsidR="623CBD8A">
        <w:rPr>
          <w:rFonts w:ascii="Calibri" w:hAnsi="Calibri" w:cs="Calibri"/>
          <w:highlight w:val="yellow"/>
          <w:lang w:val="en-US"/>
        </w:rPr>
        <w:t xml:space="preserve">They will receive some theoretical input and </w:t>
      </w:r>
      <w:r w:rsidRPr="47FBCADF" w:rsidR="6E030875">
        <w:rPr>
          <w:rFonts w:ascii="Calibri" w:hAnsi="Calibri" w:cs="Calibri"/>
          <w:highlight w:val="yellow"/>
          <w:lang w:val="en-US"/>
        </w:rPr>
        <w:t>discuss</w:t>
      </w:r>
      <w:r w:rsidRPr="47FBCADF" w:rsidR="78727B87">
        <w:rPr>
          <w:rFonts w:ascii="Calibri" w:hAnsi="Calibri" w:cs="Calibri"/>
          <w:highlight w:val="yellow"/>
          <w:lang w:val="en-US"/>
        </w:rPr>
        <w:t xml:space="preserve"> it</w:t>
      </w:r>
      <w:r w:rsidRPr="47FBCADF" w:rsidR="6D199D46">
        <w:rPr>
          <w:rFonts w:ascii="Calibri" w:hAnsi="Calibri" w:cs="Calibri"/>
          <w:highlight w:val="yellow"/>
          <w:lang w:val="en-US"/>
        </w:rPr>
        <w:t xml:space="preserve"> </w:t>
      </w:r>
      <w:r w:rsidRPr="47FBCADF" w:rsidR="623CBD8A">
        <w:rPr>
          <w:rFonts w:ascii="Calibri" w:hAnsi="Calibri" w:cs="Calibri"/>
          <w:highlight w:val="yellow"/>
          <w:lang w:val="en-US"/>
        </w:rPr>
        <w:t>in a</w:t>
      </w:r>
      <w:r w:rsidRPr="47FBCADF" w:rsidR="6CA2DE4F">
        <w:rPr>
          <w:rFonts w:ascii="Calibri" w:hAnsi="Calibri" w:cs="Calibri"/>
          <w:highlight w:val="yellow"/>
          <w:lang w:val="en-US"/>
        </w:rPr>
        <w:t xml:space="preserve"> non-personal manner</w:t>
      </w:r>
      <w:r w:rsidRPr="47FBCADF" w:rsidR="6CA2DE4F">
        <w:rPr>
          <w:rFonts w:ascii="Calibri" w:hAnsi="Calibri" w:cs="Calibri"/>
          <w:highlight w:val="yellow"/>
          <w:lang w:val="en-US"/>
        </w:rPr>
        <w:t xml:space="preserve">. </w:t>
      </w:r>
      <w:r w:rsidRPr="47FBCADF" w:rsidR="00673B6D">
        <w:rPr>
          <w:rFonts w:ascii="Calibri" w:hAnsi="Calibri" w:cs="Calibri"/>
          <w:highlight w:val="yellow"/>
          <w:lang w:val="en-US"/>
        </w:rPr>
        <w:t xml:space="preserve"> </w:t>
      </w:r>
      <w:r w:rsidRPr="47FBCADF" w:rsidR="00673B6D">
        <w:rPr>
          <w:rFonts w:ascii="Calibri" w:hAnsi="Calibri" w:cs="Calibri"/>
          <w:highlight w:val="yellow"/>
          <w:lang w:val="en-US"/>
        </w:rPr>
        <w:t>Group meetings will be moderated by an experienced psych</w:t>
      </w:r>
      <w:r w:rsidRPr="47FBCADF" w:rsidR="00673B6D">
        <w:rPr>
          <w:rFonts w:ascii="Calibri" w:hAnsi="Calibri" w:eastAsia="Times New Roman" w:cs="Calibri"/>
          <w:color w:val="auto"/>
          <w:sz w:val="22"/>
          <w:szCs w:val="22"/>
          <w:highlight w:val="yellow"/>
          <w:lang w:val="en-US" w:eastAsia="de-DE" w:bidi="ar-SA"/>
        </w:rPr>
        <w:t>ologist</w:t>
      </w:r>
      <w:r w:rsidRPr="47FBCADF" w:rsidR="00673B6D">
        <w:rPr>
          <w:rFonts w:ascii="Calibri" w:hAnsi="Calibri" w:eastAsia="Times New Roman" w:cs="Calibri"/>
          <w:color w:val="auto"/>
          <w:sz w:val="22"/>
          <w:szCs w:val="22"/>
          <w:highlight w:val="yellow"/>
          <w:lang w:val="en-US" w:eastAsia="de-DE" w:bidi="ar-SA"/>
        </w:rPr>
        <w:t>.</w:t>
      </w:r>
      <w:r w:rsidRPr="47FBCADF" w:rsidR="32E80D63">
        <w:rPr>
          <w:rFonts w:ascii="Calibri" w:hAnsi="Calibri" w:eastAsia="Times New Roman" w:cs="Calibri"/>
          <w:color w:val="auto"/>
          <w:sz w:val="22"/>
          <w:szCs w:val="22"/>
          <w:highlight w:val="yellow"/>
          <w:lang w:val="en-US" w:eastAsia="de-DE" w:bidi="ar-SA"/>
        </w:rPr>
        <w:t xml:space="preserve"> </w:t>
      </w:r>
      <w:commentRangeStart w:id="710719301"/>
      <w:commentRangeStart w:id="1793173163"/>
      <w:commentRangeEnd w:id="710719301"/>
      <w:r>
        <w:rPr>
          <w:rStyle w:val="CommentReference"/>
        </w:rPr>
        <w:commentReference w:id="710719301"/>
      </w:r>
      <w:commentRangeEnd w:id="1793173163"/>
      <w:r>
        <w:rPr>
          <w:rStyle w:val="CommentReference"/>
        </w:rPr>
        <w:commentReference w:id="1793173163"/>
      </w:r>
      <w:r w:rsidRPr="47FBCADF" w:rsidR="56AB3A43">
        <w:rPr>
          <w:rFonts w:ascii="Calibri" w:hAnsi="Calibri" w:eastAsia="Times New Roman" w:cs="Calibri"/>
          <w:noProof w:val="0"/>
          <w:color w:val="auto"/>
          <w:sz w:val="22"/>
          <w:szCs w:val="22"/>
          <w:highlight w:val="yellow"/>
          <w:lang w:val="en-US" w:eastAsia="de-DE" w:bidi="ar-SA"/>
        </w:rPr>
        <w:t>Here, the course leader takes on a moderating role to lead the discussion neutrally.</w:t>
      </w:r>
      <w:r w:rsidRPr="47FBCADF" w:rsidR="4DEEA8F0">
        <w:rPr>
          <w:rFonts w:ascii="Calibri" w:hAnsi="Calibri" w:eastAsia="Times New Roman" w:cs="Calibri"/>
          <w:noProof w:val="0"/>
          <w:color w:val="auto"/>
          <w:sz w:val="22"/>
          <w:szCs w:val="22"/>
          <w:highlight w:val="yellow"/>
          <w:lang w:val="en-US" w:eastAsia="de-DE" w:bidi="ar-SA"/>
        </w:rPr>
        <w:t xml:space="preserve"> They ensure that every participant has an equal say and avoid the use of psychotherapeutic techniques </w:t>
      </w:r>
      <w:r w:rsidRPr="47FBCADF" w:rsidR="2CE45528">
        <w:rPr>
          <w:rFonts w:ascii="Calibri" w:hAnsi="Calibri" w:eastAsia="Times New Roman" w:cs="Calibri"/>
          <w:noProof w:val="0"/>
          <w:color w:val="auto"/>
          <w:sz w:val="22"/>
          <w:szCs w:val="22"/>
          <w:highlight w:val="yellow"/>
          <w:lang w:val="en-US" w:eastAsia="de-DE" w:bidi="ar-SA"/>
        </w:rPr>
        <w:t xml:space="preserve">and avoid </w:t>
      </w:r>
      <w:r w:rsidRPr="47FBCADF" w:rsidR="4DEEA8F0">
        <w:rPr>
          <w:rFonts w:ascii="Calibri" w:hAnsi="Calibri" w:eastAsia="Times New Roman" w:cs="Calibri"/>
          <w:noProof w:val="0"/>
          <w:color w:val="auto"/>
          <w:sz w:val="22"/>
          <w:szCs w:val="22"/>
          <w:highlight w:val="yellow"/>
          <w:lang w:val="en-US" w:eastAsia="de-DE" w:bidi="ar-SA"/>
        </w:rPr>
        <w:t>methods to increase self-efficacy expectations.</w:t>
      </w:r>
    </w:p>
    <w:p w:rsidR="00CC674D" w:rsidP="00280A7A" w:rsidRDefault="00CC674D" w14:paraId="32663694" w14:textId="77777777">
      <w:pPr>
        <w:spacing w:line="288" w:lineRule="auto"/>
        <w:rPr>
          <w:rFonts w:ascii="Calibri" w:hAnsi="Calibri" w:cs="Calibri"/>
          <w:szCs w:val="22"/>
          <w:lang w:val="en-US"/>
        </w:rPr>
      </w:pPr>
    </w:p>
    <w:p w:rsidRPr="00CC674D" w:rsidR="00CC674D" w:rsidP="00280A7A" w:rsidRDefault="00CC674D" w14:paraId="04405872" w14:textId="38778592">
      <w:pPr>
        <w:spacing w:line="288" w:lineRule="auto"/>
        <w:rPr>
          <w:rFonts w:ascii="Calibri" w:hAnsi="Calibri" w:cs="Calibri"/>
          <w:i/>
          <w:iCs/>
          <w:szCs w:val="22"/>
          <w:lang w:val="en-US"/>
        </w:rPr>
      </w:pPr>
      <w:r w:rsidRPr="00CC674D">
        <w:rPr>
          <w:rFonts w:ascii="Calibri" w:hAnsi="Calibri" w:cs="Calibri"/>
          <w:i/>
          <w:iCs/>
          <w:szCs w:val="22"/>
          <w:lang w:val="en-US"/>
        </w:rPr>
        <w:t>Participants</w:t>
      </w:r>
    </w:p>
    <w:p w:rsidR="00BB3FFE" w:rsidP="17498B36" w:rsidRDefault="00835D7D" w14:paraId="37613791" w14:textId="1BFB8313">
      <w:pPr>
        <w:spacing w:line="288" w:lineRule="auto"/>
        <w:rPr>
          <w:rFonts w:ascii="Calibri" w:hAnsi="Calibri" w:cs="Calibri"/>
          <w:lang w:val="en-US"/>
        </w:rPr>
      </w:pPr>
      <w:r w:rsidRPr="17498B36" w:rsidR="00835D7D">
        <w:rPr>
          <w:rFonts w:ascii="Calibri" w:hAnsi="Calibri" w:cs="Calibri"/>
          <w:lang w:val="en-US"/>
        </w:rPr>
        <w:t xml:space="preserve">Participants of the intervention group </w:t>
      </w:r>
      <w:r w:rsidRPr="17498B36" w:rsidR="00835D7D">
        <w:rPr>
          <w:rFonts w:ascii="Calibri" w:hAnsi="Calibri" w:cs="Calibri"/>
          <w:lang w:val="en-US"/>
        </w:rPr>
        <w:t>are required to</w:t>
      </w:r>
      <w:r w:rsidRPr="17498B36" w:rsidR="00835D7D">
        <w:rPr>
          <w:rFonts w:ascii="Calibri" w:hAnsi="Calibri" w:cs="Calibri"/>
          <w:lang w:val="en-US"/>
        </w:rPr>
        <w:t xml:space="preserve"> not receive any other psychological or psychopharmacological intervention during the training. </w:t>
      </w:r>
      <w:r w:rsidRPr="17498B36" w:rsidR="00835D7D">
        <w:rPr>
          <w:rFonts w:ascii="Calibri" w:hAnsi="Calibri" w:cs="Calibri"/>
          <w:lang w:val="en-US"/>
        </w:rPr>
        <w:t>Participants of the control group are required to not receive any psychological or psychopharmacological intervention at study entry.</w:t>
      </w:r>
      <w:r w:rsidRPr="17498B36" w:rsidR="00835D7D">
        <w:rPr>
          <w:rFonts w:ascii="Calibri" w:hAnsi="Calibri" w:cs="Calibri"/>
          <w:lang w:val="en-US"/>
        </w:rPr>
        <w:t xml:space="preserve"> However, they may or may not engage in any intervention over the study course (usual care). </w:t>
      </w:r>
      <w:r w:rsidRPr="17498B36" w:rsidR="00835D7D">
        <w:rPr>
          <w:rFonts w:ascii="Calibri" w:hAnsi="Calibri" w:cs="Calibri"/>
          <w:lang w:val="en-US"/>
        </w:rPr>
        <w:t>After study completion, they will have the opportunity to receive the same self-efficacy training as the intervention group.</w:t>
      </w:r>
      <w:r w:rsidRPr="17498B36" w:rsidR="00835D7D">
        <w:rPr>
          <w:rFonts w:ascii="Calibri" w:hAnsi="Calibri" w:cs="Calibri"/>
          <w:lang w:val="en-US"/>
        </w:rPr>
        <w:t xml:space="preserve"> Participant compensation: Participants will be compensated with </w:t>
      </w:r>
      <w:r w:rsidRPr="17498B36" w:rsidR="006532A1">
        <w:rPr>
          <w:rFonts w:ascii="Calibri" w:hAnsi="Calibri" w:cs="Calibri"/>
          <w:highlight w:val="yellow"/>
          <w:lang w:val="en-US"/>
        </w:rPr>
        <w:t>150</w:t>
      </w:r>
      <w:r w:rsidRPr="17498B36" w:rsidR="00835D7D">
        <w:rPr>
          <w:rFonts w:ascii="Calibri" w:hAnsi="Calibri" w:cs="Calibri"/>
          <w:highlight w:val="yellow"/>
          <w:lang w:val="en-US"/>
        </w:rPr>
        <w:t xml:space="preserve">€ </w:t>
      </w:r>
      <w:r w:rsidRPr="17498B36" w:rsidR="006532A1">
        <w:rPr>
          <w:rFonts w:ascii="Calibri" w:hAnsi="Calibri" w:cs="Calibri"/>
          <w:highlight w:val="yellow"/>
          <w:lang w:val="en-US"/>
        </w:rPr>
        <w:t xml:space="preserve">(~ </w:t>
      </w:r>
      <w:r w:rsidRPr="17498B36" w:rsidR="00D44471">
        <w:rPr>
          <w:rFonts w:ascii="Calibri" w:hAnsi="Calibri" w:cs="Calibri"/>
          <w:highlight w:val="yellow"/>
          <w:lang w:val="en-US"/>
        </w:rPr>
        <w:t>17</w:t>
      </w:r>
      <w:r w:rsidRPr="17498B36" w:rsidR="006532A1">
        <w:rPr>
          <w:rFonts w:ascii="Calibri" w:hAnsi="Calibri" w:cs="Calibri"/>
          <w:highlight w:val="yellow"/>
          <w:lang w:val="en-US"/>
        </w:rPr>
        <w:t>€/h)</w:t>
      </w:r>
      <w:r w:rsidRPr="17498B36" w:rsidR="006532A1">
        <w:rPr>
          <w:rFonts w:ascii="Calibri" w:hAnsi="Calibri" w:cs="Calibri"/>
          <w:lang w:val="en-US"/>
        </w:rPr>
        <w:t xml:space="preserve"> </w:t>
      </w:r>
      <w:r w:rsidRPr="17498B36" w:rsidR="00D44471">
        <w:rPr>
          <w:rFonts w:ascii="Calibri" w:hAnsi="Calibri" w:cs="Calibri"/>
          <w:lang w:val="en-US"/>
        </w:rPr>
        <w:t xml:space="preserve">once </w:t>
      </w:r>
      <w:r w:rsidRPr="17498B36" w:rsidR="6A00128A">
        <w:rPr>
          <w:rFonts w:ascii="Calibri" w:hAnsi="Calibri" w:cs="Calibri"/>
          <w:lang w:val="en-US"/>
        </w:rPr>
        <w:t>they</w:t>
      </w:r>
      <w:r w:rsidRPr="17498B36" w:rsidR="00D44471">
        <w:rPr>
          <w:rFonts w:ascii="Calibri" w:hAnsi="Calibri" w:cs="Calibri"/>
          <w:lang w:val="en-US"/>
        </w:rPr>
        <w:t xml:space="preserve"> </w:t>
      </w:r>
      <w:r w:rsidRPr="17498B36" w:rsidR="654CEC46">
        <w:rPr>
          <w:rFonts w:ascii="Calibri" w:hAnsi="Calibri" w:cs="Calibri"/>
          <w:lang w:val="en-US"/>
        </w:rPr>
        <w:t>complete</w:t>
      </w:r>
      <w:r w:rsidRPr="17498B36" w:rsidR="00D44471">
        <w:rPr>
          <w:rFonts w:ascii="Calibri" w:hAnsi="Calibri" w:cs="Calibri"/>
          <w:lang w:val="en-US"/>
        </w:rPr>
        <w:t xml:space="preserve"> their participation in the study.</w:t>
      </w:r>
    </w:p>
    <w:p w:rsidR="004C0F3D" w:rsidP="17498B36" w:rsidRDefault="00687F2A" w14:paraId="31B9AF77" w14:textId="2B1C07E8">
      <w:pPr>
        <w:spacing w:line="288" w:lineRule="auto"/>
        <w:rPr>
          <w:rFonts w:ascii="Calibri" w:hAnsi="Calibri" w:cs="Calibri"/>
          <w:lang w:val="en-US"/>
        </w:rPr>
      </w:pPr>
      <w:r w:rsidRPr="47FBCADF" w:rsidR="00687F2A">
        <w:rPr>
          <w:rFonts w:ascii="Calibri" w:hAnsi="Calibri" w:cs="Calibri"/>
          <w:lang w:val="en-US"/>
        </w:rPr>
        <w:t xml:space="preserve">Sample size calculations are based on the “weakest line” in the analyses: Any incident or recurrent mental disorder from entry exam to follow-up in the intervention vs. control group. Calculations were conducted using data from the baseline and first follow-up assessment of the Early Developmental Stages of Psychopathology Study (EDSP), a community study in adolescents and young adults from Germany </w:t>
      </w:r>
      <w:r w:rsidRPr="47FBCADF">
        <w:rPr>
          <w:rFonts w:ascii="Calibri" w:hAnsi="Calibri" w:cs="Calibri"/>
          <w:lang w:val="en-US"/>
        </w:rPr>
        <w:fldChar w:fldCharType="begin"/>
      </w:r>
      <w:r w:rsidRPr="47FBCADF">
        <w:rPr>
          <w:rFonts w:ascii="Calibri" w:hAnsi="Calibri" w:cs="Calibri"/>
          <w:lang w:val="en-US"/>
        </w:rPr>
        <w:instrText xml:space="preserve"> ADDIN ZOTERO_ITEM CSL_CITATION {"citationID":"d1Ab02rV","properties":{"formattedCitation":"(Beesdo-Baum et al., 2015)","plainCitation":"(Beesdo-Baum et al., 2015)","noteIndex":0},"citationItems":[{"id":5076,"uris":["http://zotero.org/groups/5624486/items/UTX9WREU"],"itemData":{"id":5076,"type":"article-journal","container-title":"Social Psychiatry and Psychiatric Epidemiology","language":"en","page":"851–866","title":"The'Early Developmental Stages of Psychopathology (EDSP) study': a 20-year review of methods and findings","volume":"50","author":[{"family":"Beesdo-Baum","given":"K."},{"family":"Knappe","given":"S."},{"family":"Asselmann","given":"E."},{"family":"Zimmermann","given":"P."},{"family":"Brückl","given":"T."},{"family":"Höfler","given":"M."},{"family":"Behrendt","given":"S."},{"family":"Lieb","given":"R."},{"family":"Wittchen","given":"H.-U."}],"issued":{"date-parts":[["2015"]]}}}],"schema":"https://github.com/citation-style-language/schema/raw/master/csl-citation.json"} </w:instrText>
      </w:r>
      <w:r w:rsidRPr="47FBCADF">
        <w:rPr>
          <w:rFonts w:ascii="Calibri" w:hAnsi="Calibri" w:cs="Calibri"/>
          <w:lang w:val="en-US"/>
        </w:rPr>
        <w:fldChar w:fldCharType="separate"/>
      </w:r>
      <w:r w:rsidRPr="47FBCADF" w:rsidR="00687F2A">
        <w:rPr>
          <w:rFonts w:ascii="Calibri" w:hAnsi="Calibri" w:cs="Calibri"/>
        </w:rPr>
        <w:t>(</w:t>
      </w:r>
      <w:r w:rsidRPr="47FBCADF" w:rsidR="00687F2A">
        <w:rPr>
          <w:rFonts w:ascii="Calibri" w:hAnsi="Calibri" w:cs="Calibri"/>
        </w:rPr>
        <w:t>Beesdo</w:t>
      </w:r>
      <w:r w:rsidRPr="47FBCADF" w:rsidR="00687F2A">
        <w:rPr>
          <w:rFonts w:ascii="Calibri" w:hAnsi="Calibri" w:cs="Calibri"/>
        </w:rPr>
        <w:t>-Baum et al., 2015)</w:t>
      </w:r>
      <w:r w:rsidRPr="47FBCADF">
        <w:rPr>
          <w:rFonts w:ascii="Calibri" w:hAnsi="Calibri" w:cs="Calibri"/>
          <w:lang w:val="en-US"/>
        </w:rPr>
        <w:fldChar w:fldCharType="end"/>
      </w:r>
      <w:r w:rsidRPr="47FBCADF" w:rsidR="00687F2A">
        <w:rPr>
          <w:rFonts w:ascii="Calibri" w:hAnsi="Calibri" w:cs="Calibri"/>
          <w:lang w:val="en-US"/>
        </w:rPr>
        <w:t xml:space="preserve">. </w:t>
      </w:r>
      <w:r w:rsidRPr="47FBCADF" w:rsidR="00687F2A">
        <w:rPr>
          <w:rFonts w:ascii="Calibri" w:hAnsi="Calibri" w:cs="Calibri"/>
          <w:lang w:val="en-US"/>
        </w:rPr>
        <w:t xml:space="preserve">Based on </w:t>
      </w:r>
      <w:r w:rsidRPr="47FBCADF" w:rsidR="4D327FFD">
        <w:rPr>
          <w:rFonts w:ascii="Calibri" w:hAnsi="Calibri" w:cs="Calibri"/>
          <w:lang w:val="en-US"/>
        </w:rPr>
        <w:t>meta-analytic</w:t>
      </w:r>
      <w:r w:rsidRPr="47FBCADF" w:rsidR="00687F2A">
        <w:rPr>
          <w:rFonts w:ascii="Calibri" w:hAnsi="Calibri" w:cs="Calibri"/>
          <w:lang w:val="en-US"/>
        </w:rPr>
        <w:t xml:space="preserve"> findings on </w:t>
      </w:r>
      <w:r w:rsidRPr="47FBCADF" w:rsidR="00687F2A">
        <w:rPr>
          <w:rFonts w:ascii="Calibri" w:hAnsi="Calibri" w:cs="Calibri"/>
          <w:lang w:val="en-US"/>
        </w:rPr>
        <w:t>indicated</w:t>
      </w:r>
      <w:r w:rsidRPr="47FBCADF" w:rsidR="00687F2A">
        <w:rPr>
          <w:rFonts w:ascii="Calibri" w:hAnsi="Calibri" w:cs="Calibri"/>
          <w:lang w:val="en-US"/>
        </w:rPr>
        <w:t xml:space="preserve"> mental health preventions </w:t>
      </w:r>
      <w:r w:rsidRPr="47FBCADF">
        <w:rPr>
          <w:rFonts w:ascii="Calibri" w:hAnsi="Calibri" w:cs="Calibri"/>
          <w:lang w:val="en-US"/>
        </w:rPr>
        <w:fldChar w:fldCharType="begin"/>
      </w:r>
      <w:r w:rsidRPr="47FBCADF">
        <w:rPr>
          <w:rFonts w:ascii="Calibri" w:hAnsi="Calibri" w:cs="Calibri"/>
          <w:lang w:val="en-US"/>
        </w:rPr>
        <w:instrText xml:space="preserve"> ADDIN ZOTERO_ITEM CSL_CITATION {"citationID":"6K4JZA9z","properties":{"formattedCitation":"(Conley et al., 2017)","plainCitation":"(Conley et al., 2017)","noteIndex":0},"citationItems":[{"id":5088,"uris":["http://zotero.org/groups/5624486/items/MUMUKG7V"],"itemData":{"id":5088,"type":"article-journal","container-title":"Journal of Counseling Psychology","language":"en","page":"121–140","title":"A meta-analysis of indicated mental health prevention programs for at-risk higher education students","volume":"64","author":[{"family":"Conley","given":"C.S."},{"family":"Shapiro","given":"J.B."},{"family":"Kirsch","given":"A.C."},{"family":"Durlak","given":"J.A."}],"issued":{"date-parts":[["2017"]]}}}],"schema":"https://github.com/citation-style-language/schema/raw/master/csl-citation.json"} </w:instrText>
      </w:r>
      <w:r w:rsidRPr="47FBCADF">
        <w:rPr>
          <w:rFonts w:ascii="Calibri" w:hAnsi="Calibri" w:cs="Calibri"/>
          <w:lang w:val="en-US"/>
        </w:rPr>
        <w:fldChar w:fldCharType="separate"/>
      </w:r>
      <w:r w:rsidRPr="47FBCADF" w:rsidR="00687F2A">
        <w:rPr>
          <w:rFonts w:ascii="Calibri" w:hAnsi="Calibri" w:cs="Calibri"/>
        </w:rPr>
        <w:t>(</w:t>
      </w:r>
      <w:r w:rsidRPr="47FBCADF" w:rsidR="00687F2A">
        <w:rPr>
          <w:rFonts w:ascii="Calibri" w:hAnsi="Calibri" w:cs="Calibri"/>
        </w:rPr>
        <w:t>Conley</w:t>
      </w:r>
      <w:r w:rsidRPr="47FBCADF" w:rsidR="00687F2A">
        <w:rPr>
          <w:rFonts w:ascii="Calibri" w:hAnsi="Calibri" w:cs="Calibri"/>
        </w:rPr>
        <w:t xml:space="preserve"> et al., 2017)</w:t>
      </w:r>
      <w:r w:rsidRPr="47FBCADF">
        <w:rPr>
          <w:rFonts w:ascii="Calibri" w:hAnsi="Calibri" w:cs="Calibri"/>
          <w:lang w:val="en-US"/>
        </w:rPr>
        <w:fldChar w:fldCharType="end"/>
      </w:r>
      <w:r w:rsidRPr="47FBCADF" w:rsidR="00687F2A">
        <w:rPr>
          <w:rFonts w:ascii="Calibri" w:hAnsi="Calibri" w:cs="Calibri"/>
          <w:lang w:val="en-US"/>
        </w:rPr>
        <w:t>,</w:t>
      </w:r>
      <w:r w:rsidRPr="47FBCADF" w:rsidR="19590427">
        <w:rPr>
          <w:rFonts w:ascii="Calibri" w:hAnsi="Calibri" w:cs="Calibri"/>
          <w:lang w:val="en-US"/>
        </w:rPr>
        <w:t xml:space="preserve"> </w:t>
      </w:r>
      <w:r w:rsidRPr="47FBCADF" w:rsidR="00687F2A">
        <w:rPr>
          <w:rFonts w:ascii="Calibri" w:hAnsi="Calibri" w:cs="Calibri"/>
          <w:lang w:val="en-US"/>
        </w:rPr>
        <w:t xml:space="preserve">we assume that the intervention group will improve from standardized self-efficacy scores below -1 to scores between -1 and -0.5. In the EDSP, 21% of those with baseline scores between -1 and -0.5 (~ intervention group) and 41% of those with baseline scores below -1 (~ control group) developed any incident anxiety, affective, or substance use disorder until follow-up (considering only individuals without psychopathology at baseline). Setting the statistical power at 0.9, </w:t>
      </w:r>
      <w:r w:rsidRPr="47FBCADF" w:rsidR="00687F2A">
        <w:rPr>
          <w:rFonts w:ascii="Calibri" w:hAnsi="Calibri" w:cs="Calibri"/>
          <w:lang w:val="en-US"/>
        </w:rPr>
        <w:t xml:space="preserve">the dropout rate at 20% (from baseline to post and from post to follow-up, respectively), </w:t>
      </w:r>
      <w:r w:rsidRPr="47FBCADF" w:rsidR="3B21AABE">
        <w:rPr>
          <w:rFonts w:ascii="Calibri" w:hAnsi="Calibri" w:cs="Calibri"/>
          <w:lang w:val="en-US"/>
        </w:rPr>
        <w:t xml:space="preserve">and </w:t>
      </w:r>
      <w:r w:rsidRPr="47FBCADF" w:rsidR="00687F2A">
        <w:rPr>
          <w:rFonts w:ascii="Calibri" w:hAnsi="Calibri" w:cs="Calibri"/>
          <w:lang w:val="en-US"/>
        </w:rPr>
        <w:t xml:space="preserve">an incidence rate of 21% vs. 41% in the intervention vs. control group yields 189 individuals </w:t>
      </w:r>
      <w:r w:rsidRPr="47FBCADF" w:rsidR="00687F2A">
        <w:rPr>
          <w:rFonts w:ascii="Calibri" w:hAnsi="Calibri" w:cs="Calibri"/>
          <w:lang w:val="en-US"/>
        </w:rPr>
        <w:t>required</w:t>
      </w:r>
      <w:r w:rsidRPr="47FBCADF" w:rsidR="00687F2A">
        <w:rPr>
          <w:rFonts w:ascii="Calibri" w:hAnsi="Calibri" w:cs="Calibri"/>
          <w:lang w:val="en-US"/>
        </w:rPr>
        <w:t xml:space="preserve"> per group at baseline (N=378 in total)</w:t>
      </w:r>
    </w:p>
    <w:p w:rsidR="00687F2A" w:rsidP="00280A7A" w:rsidRDefault="00687F2A" w14:paraId="66935A78" w14:textId="77777777">
      <w:pPr>
        <w:spacing w:line="288" w:lineRule="auto"/>
        <w:rPr>
          <w:rFonts w:ascii="Calibri" w:hAnsi="Calibri" w:cs="Calibri"/>
          <w:szCs w:val="22"/>
          <w:lang w:val="en-US"/>
        </w:rPr>
      </w:pPr>
    </w:p>
    <w:p w:rsidRPr="004C0F3D" w:rsidR="004C0F3D" w:rsidP="00280A7A" w:rsidRDefault="004C0F3D" w14:paraId="2087088D" w14:textId="77777777">
      <w:pPr>
        <w:spacing w:line="288" w:lineRule="auto"/>
        <w:rPr>
          <w:rFonts w:ascii="Calibri" w:hAnsi="Calibri" w:cs="Calibri"/>
          <w:i/>
          <w:iCs/>
          <w:szCs w:val="22"/>
          <w:lang w:val="en-US"/>
        </w:rPr>
      </w:pPr>
      <w:r w:rsidRPr="004C0F3D">
        <w:rPr>
          <w:rFonts w:ascii="Calibri" w:hAnsi="Calibri" w:cs="Calibri"/>
          <w:i/>
          <w:iCs/>
          <w:szCs w:val="22"/>
          <w:lang w:val="en-US"/>
        </w:rPr>
        <w:t>Acceptability</w:t>
      </w:r>
    </w:p>
    <w:p w:rsidR="004C0F3D" w:rsidP="17498B36" w:rsidRDefault="004C0F3D" w14:paraId="39EF3185" w14:textId="5D635751">
      <w:pPr>
        <w:spacing w:line="288" w:lineRule="auto"/>
        <w:rPr>
          <w:rFonts w:ascii="Calibri" w:hAnsi="Calibri" w:cs="Calibri"/>
          <w:lang w:val="en-US"/>
        </w:rPr>
      </w:pPr>
      <w:r w:rsidRPr="47FBCADF" w:rsidR="004C0F3D">
        <w:rPr>
          <w:rFonts w:ascii="Calibri" w:hAnsi="Calibri" w:cs="Calibri"/>
          <w:lang w:val="en-US"/>
        </w:rPr>
        <w:t>Participants of the intervention group will be asked to rate every session directly after completing it using a rating scale (“</w:t>
      </w:r>
      <w:r w:rsidRPr="47FBCADF" w:rsidR="004C0F3D">
        <w:rPr>
          <w:rFonts w:ascii="Calibri" w:hAnsi="Calibri" w:cs="Calibri"/>
          <w:lang w:val="en-US"/>
        </w:rPr>
        <w:t>Stu</w:t>
      </w:r>
      <w:r w:rsidRPr="47FBCADF" w:rsidR="0A7945D1">
        <w:rPr>
          <w:rFonts w:ascii="Calibri" w:hAnsi="Calibri" w:cs="Calibri"/>
          <w:lang w:val="en-US"/>
        </w:rPr>
        <w:t>nden</w:t>
      </w:r>
      <w:r w:rsidRPr="47FBCADF" w:rsidR="004C0F3D">
        <w:rPr>
          <w:rFonts w:ascii="Calibri" w:hAnsi="Calibri" w:cs="Calibri"/>
          <w:lang w:val="en-US"/>
        </w:rPr>
        <w:t>beurteilungsbogen</w:t>
      </w:r>
      <w:r w:rsidRPr="47FBCADF" w:rsidR="004C0F3D">
        <w:rPr>
          <w:rFonts w:ascii="Calibri" w:hAnsi="Calibri" w:cs="Calibri"/>
          <w:lang w:val="en-US"/>
        </w:rPr>
        <w:t xml:space="preserve">”). After the intervention, they will be asked to complete a questionnaire with closed and open questions to capture their view of the intervention program. Moreover, a subsample of the intervention group (20%, randomly collected) will be invited to (online) face-to-face semi-structured interviews </w:t>
      </w:r>
      <w:r w:rsidRPr="47FBCADF" w:rsidR="004C0F3D">
        <w:rPr>
          <w:rFonts w:ascii="Calibri" w:hAnsi="Calibri" w:cs="Calibri"/>
          <w:highlight w:val="yellow"/>
          <w:lang w:val="en-US"/>
        </w:rPr>
        <w:t>(</w:t>
      </w:r>
      <w:r w:rsidRPr="47FBCADF" w:rsidR="3F0D75ED">
        <w:rPr>
          <w:rFonts w:ascii="Calibri" w:hAnsi="Calibri" w:cs="Calibri"/>
          <w:highlight w:val="yellow"/>
          <w:lang w:val="en-US"/>
        </w:rPr>
        <w:t>30</w:t>
      </w:r>
      <w:r w:rsidRPr="47FBCADF" w:rsidR="4063DAAC">
        <w:rPr>
          <w:rFonts w:ascii="Calibri" w:hAnsi="Calibri" w:cs="Calibri"/>
          <w:highlight w:val="yellow"/>
          <w:lang w:val="en-US"/>
        </w:rPr>
        <w:t xml:space="preserve"> </w:t>
      </w:r>
      <w:r w:rsidRPr="47FBCADF" w:rsidR="004C0F3D">
        <w:rPr>
          <w:rFonts w:ascii="Calibri" w:hAnsi="Calibri" w:cs="Calibri"/>
          <w:highlight w:val="yellow"/>
          <w:lang w:val="en-US"/>
        </w:rPr>
        <w:t>m</w:t>
      </w:r>
      <w:r w:rsidRPr="47FBCADF" w:rsidR="004C0F3D">
        <w:rPr>
          <w:rFonts w:ascii="Calibri" w:hAnsi="Calibri" w:cs="Calibri"/>
          <w:highlight w:val="yellow"/>
          <w:lang w:val="en-US"/>
        </w:rPr>
        <w:t>inutes</w:t>
      </w:r>
      <w:r w:rsidRPr="47FBCADF" w:rsidR="004C0F3D">
        <w:rPr>
          <w:rFonts w:ascii="Calibri" w:hAnsi="Calibri" w:cs="Calibri"/>
          <w:lang w:val="en-US"/>
        </w:rPr>
        <w:t xml:space="preserve">) to </w:t>
      </w:r>
      <w:r w:rsidRPr="47FBCADF" w:rsidR="004C0F3D">
        <w:rPr>
          <w:rFonts w:ascii="Calibri" w:hAnsi="Calibri" w:cs="Calibri"/>
          <w:lang w:val="en-US"/>
        </w:rPr>
        <w:t>determine</w:t>
      </w:r>
      <w:r w:rsidRPr="47FBCADF" w:rsidR="004C0F3D">
        <w:rPr>
          <w:rFonts w:ascii="Calibri" w:hAnsi="Calibri" w:cs="Calibri"/>
          <w:lang w:val="en-US"/>
        </w:rPr>
        <w:t xml:space="preserve"> </w:t>
      </w:r>
      <w:r w:rsidRPr="47FBCADF" w:rsidR="17B9D419">
        <w:rPr>
          <w:rFonts w:ascii="Calibri" w:hAnsi="Calibri" w:cs="Calibri"/>
          <w:lang w:val="en-US"/>
        </w:rPr>
        <w:t xml:space="preserve">the </w:t>
      </w:r>
      <w:r w:rsidRPr="47FBCADF" w:rsidR="004C0F3D">
        <w:rPr>
          <w:rFonts w:ascii="Calibri" w:hAnsi="Calibri" w:cs="Calibri"/>
          <w:lang w:val="en-US"/>
        </w:rPr>
        <w:t>acceptability of the intervention.</w:t>
      </w:r>
    </w:p>
    <w:p w:rsidR="00B05FB4" w:rsidP="00280A7A" w:rsidRDefault="00B05FB4" w14:paraId="3791104A" w14:textId="77777777">
      <w:pPr>
        <w:spacing w:line="288" w:lineRule="auto"/>
        <w:rPr>
          <w:rFonts w:ascii="Calibri" w:hAnsi="Calibri" w:cs="Calibri"/>
          <w:szCs w:val="22"/>
          <w:lang w:val="en-US"/>
        </w:rPr>
      </w:pPr>
    </w:p>
    <w:p w:rsidR="0B2E6804" w:rsidP="0D827167" w:rsidRDefault="0B2E6804" w14:paraId="7016F33F" w14:textId="5A0849C8">
      <w:pPr>
        <w:spacing w:line="288" w:lineRule="auto"/>
        <w:rPr>
          <w:rFonts w:ascii="Calibri" w:hAnsi="Calibri" w:eastAsia="Calibri" w:cs="Calibri"/>
          <w:noProof w:val="0"/>
          <w:sz w:val="22"/>
          <w:szCs w:val="22"/>
          <w:highlight w:val="yellow"/>
          <w:lang w:val="en-US"/>
        </w:rPr>
      </w:pPr>
      <w:r w:rsidRPr="0D827167" w:rsidR="0B2E6804">
        <w:rPr>
          <w:rFonts w:ascii="Calibri" w:hAnsi="Calibri" w:cs="Calibri"/>
          <w:i w:val="1"/>
          <w:iCs w:val="1"/>
          <w:lang w:val="en-US"/>
        </w:rPr>
        <w:t xml:space="preserve">Data </w:t>
      </w:r>
      <w:r w:rsidRPr="0D827167" w:rsidR="0B2E6804">
        <w:rPr>
          <w:rFonts w:ascii="Calibri" w:hAnsi="Calibri" w:cs="Calibri"/>
          <w:i w:val="1"/>
          <w:iCs w:val="1"/>
          <w:lang w:val="en-US"/>
        </w:rPr>
        <w:t>Exclusion/</w:t>
      </w:r>
      <w:r w:rsidRPr="0D827167" w:rsidR="0B2E6804">
        <w:rPr>
          <w:rFonts w:ascii="Calibri" w:hAnsi="Calibri" w:cs="Calibri"/>
          <w:i w:val="1"/>
          <w:iCs w:val="1"/>
          <w:lang w:val="en-US"/>
        </w:rPr>
        <w:t>M</w:t>
      </w:r>
      <w:r w:rsidRPr="0D827167" w:rsidR="00B05FB4">
        <w:rPr>
          <w:rFonts w:ascii="Calibri" w:hAnsi="Calibri" w:cs="Calibri"/>
          <w:i w:val="1"/>
          <w:iCs w:val="1"/>
          <w:lang w:val="en-US"/>
        </w:rPr>
        <w:t>issing Data</w:t>
      </w:r>
    </w:p>
    <w:p w:rsidR="7E2B6202" w:rsidP="0D827167" w:rsidRDefault="7E2B6202" w14:paraId="55DA47C0" w14:textId="78F216FA">
      <w:pPr>
        <w:pStyle w:val="Standard"/>
        <w:spacing w:line="288" w:lineRule="auto"/>
        <w:rPr>
          <w:rFonts w:ascii="Calibri" w:hAnsi="Calibri" w:eastAsia="Calibri" w:cs="Calibri"/>
          <w:noProof w:val="0"/>
          <w:sz w:val="22"/>
          <w:szCs w:val="22"/>
          <w:highlight w:val="yellow"/>
          <w:lang w:val="en-US"/>
        </w:rPr>
      </w:pPr>
      <w:r w:rsidRPr="0D827167" w:rsidR="7E2B6202">
        <w:rPr>
          <w:rFonts w:ascii="Calibri" w:hAnsi="Calibri" w:eastAsia="Calibri" w:cs="Calibri"/>
          <w:noProof w:val="0"/>
          <w:sz w:val="22"/>
          <w:szCs w:val="22"/>
          <w:highlight w:val="yellow"/>
          <w:lang w:val="en-US"/>
        </w:rPr>
        <w:t xml:space="preserve">To ensure response validity, several control items will be embedded throughout the study. </w:t>
      </w:r>
      <w:r w:rsidRPr="0D827167" w:rsidR="7E2B6202">
        <w:rPr>
          <w:rFonts w:ascii="Calibri" w:hAnsi="Calibri" w:eastAsia="Calibri" w:cs="Calibri"/>
          <w:noProof w:val="0"/>
          <w:sz w:val="22"/>
          <w:szCs w:val="22"/>
          <w:highlight w:val="yellow"/>
          <w:lang w:val="en-US"/>
        </w:rPr>
        <w:t>These will include instructed response items and self-assessment items where participants rate their response accuracy on a dimensional scale.</w:t>
      </w:r>
      <w:r w:rsidRPr="0D827167" w:rsidR="7E2B6202">
        <w:rPr>
          <w:rFonts w:ascii="Calibri" w:hAnsi="Calibri" w:eastAsia="Calibri" w:cs="Calibri"/>
          <w:noProof w:val="0"/>
          <w:sz w:val="22"/>
          <w:szCs w:val="22"/>
          <w:highlight w:val="yellow"/>
          <w:lang w:val="en-US"/>
        </w:rPr>
        <w:t xml:space="preserve"> If participants rate the accuracy too low, their data will be excluded from the sample.</w:t>
      </w:r>
      <w:r>
        <w:br/>
      </w:r>
      <w:r w:rsidRPr="0D827167" w:rsidR="2AF3AF24">
        <w:rPr>
          <w:rFonts w:ascii="Calibri" w:hAnsi="Calibri" w:eastAsia="Calibri" w:cs="Calibri"/>
          <w:noProof w:val="0"/>
          <w:sz w:val="22"/>
          <w:szCs w:val="22"/>
          <w:highlight w:val="yellow"/>
          <w:lang w:val="en-US"/>
        </w:rPr>
        <w:t xml:space="preserve">Outliers will be </w:t>
      </w:r>
      <w:r w:rsidRPr="0D827167" w:rsidR="2AF3AF24">
        <w:rPr>
          <w:rFonts w:ascii="Calibri" w:hAnsi="Calibri" w:eastAsia="Calibri" w:cs="Calibri"/>
          <w:noProof w:val="0"/>
          <w:sz w:val="22"/>
          <w:szCs w:val="22"/>
          <w:highlight w:val="yellow"/>
          <w:lang w:val="en-US"/>
        </w:rPr>
        <w:t>identified</w:t>
      </w:r>
      <w:r w:rsidRPr="0D827167" w:rsidR="2AF3AF24">
        <w:rPr>
          <w:rFonts w:ascii="Calibri" w:hAnsi="Calibri" w:eastAsia="Calibri" w:cs="Calibri"/>
          <w:noProof w:val="0"/>
          <w:sz w:val="22"/>
          <w:szCs w:val="22"/>
          <w:highlight w:val="yellow"/>
          <w:lang w:val="en-US"/>
        </w:rPr>
        <w:t xml:space="preserve"> through visual inspection (e.g., box plots) and statistical methods, including Z-scores (with ±3 SD as the critical threshold) and </w:t>
      </w:r>
      <w:r w:rsidRPr="0D827167" w:rsidR="2AF3AF24">
        <w:rPr>
          <w:rFonts w:ascii="Calibri" w:hAnsi="Calibri" w:eastAsia="Calibri" w:cs="Calibri"/>
          <w:noProof w:val="0"/>
          <w:sz w:val="22"/>
          <w:szCs w:val="22"/>
          <w:highlight w:val="yellow"/>
          <w:lang w:val="en-US"/>
        </w:rPr>
        <w:t>Mahalanobis</w:t>
      </w:r>
      <w:r w:rsidRPr="0D827167" w:rsidR="2AF3AF24">
        <w:rPr>
          <w:rFonts w:ascii="Calibri" w:hAnsi="Calibri" w:eastAsia="Calibri" w:cs="Calibri"/>
          <w:noProof w:val="0"/>
          <w:sz w:val="22"/>
          <w:szCs w:val="22"/>
          <w:highlight w:val="yellow"/>
          <w:lang w:val="en-US"/>
        </w:rPr>
        <w:t xml:space="preserve"> distance for multivariate data. Outliers due to data entry errors will be corrected or removed, while genuine outliers will be </w:t>
      </w:r>
      <w:r w:rsidRPr="0D827167" w:rsidR="2AF3AF24">
        <w:rPr>
          <w:rFonts w:ascii="Calibri" w:hAnsi="Calibri" w:eastAsia="Calibri" w:cs="Calibri"/>
          <w:noProof w:val="0"/>
          <w:sz w:val="22"/>
          <w:szCs w:val="22"/>
          <w:highlight w:val="yellow"/>
          <w:lang w:val="en-US"/>
        </w:rPr>
        <w:t>retained</w:t>
      </w:r>
      <w:r w:rsidRPr="0D827167" w:rsidR="2AF3AF24">
        <w:rPr>
          <w:rFonts w:ascii="Calibri" w:hAnsi="Calibri" w:eastAsia="Calibri" w:cs="Calibri"/>
          <w:noProof w:val="0"/>
          <w:sz w:val="22"/>
          <w:szCs w:val="22"/>
          <w:highlight w:val="yellow"/>
          <w:lang w:val="en-US"/>
        </w:rPr>
        <w:t xml:space="preserve"> unless they significantly distort the analyses. In such cases, robust methods and sensitivity analyses will be conducted to mitigate their impact, with exclusion only occurring if necessary. </w:t>
      </w:r>
      <w:r w:rsidRPr="0D827167" w:rsidR="0EE90CCB">
        <w:rPr>
          <w:rFonts w:ascii="Calibri" w:hAnsi="Calibri" w:eastAsia="Calibri" w:cs="Calibri"/>
          <w:noProof w:val="0"/>
          <w:sz w:val="22"/>
          <w:szCs w:val="22"/>
          <w:highlight w:val="yellow"/>
          <w:lang w:val="en-US"/>
        </w:rPr>
        <w:t xml:space="preserve">Full information maximum likelihood estimation will be applied to handle missing data, where </w:t>
      </w:r>
      <w:r w:rsidRPr="0D827167" w:rsidR="0EE90CCB">
        <w:rPr>
          <w:rFonts w:ascii="Calibri" w:hAnsi="Calibri" w:eastAsia="Calibri" w:cs="Calibri"/>
          <w:noProof w:val="0"/>
          <w:sz w:val="22"/>
          <w:szCs w:val="22"/>
          <w:highlight w:val="yellow"/>
          <w:lang w:val="en-US"/>
        </w:rPr>
        <w:t>appropriate</w:t>
      </w:r>
      <w:r w:rsidRPr="0D827167" w:rsidR="0EE90CCB">
        <w:rPr>
          <w:rFonts w:ascii="Calibri" w:hAnsi="Calibri" w:eastAsia="Calibri" w:cs="Calibri"/>
          <w:noProof w:val="0"/>
          <w:sz w:val="22"/>
          <w:szCs w:val="22"/>
          <w:highlight w:val="yellow"/>
          <w:lang w:val="en-US"/>
        </w:rPr>
        <w:t xml:space="preserve">. </w:t>
      </w:r>
      <w:r w:rsidRPr="0D827167" w:rsidR="2AF3AF24">
        <w:rPr>
          <w:rFonts w:ascii="Calibri" w:hAnsi="Calibri" w:eastAsia="Calibri" w:cs="Calibri"/>
          <w:noProof w:val="0"/>
          <w:sz w:val="22"/>
          <w:szCs w:val="22"/>
          <w:highlight w:val="yellow"/>
          <w:lang w:val="en-US"/>
        </w:rPr>
        <w:t xml:space="preserve">All exclusion criteria and decisions </w:t>
      </w:r>
      <w:r w:rsidRPr="0D827167" w:rsidR="2AF3AF24">
        <w:rPr>
          <w:rFonts w:ascii="Calibri" w:hAnsi="Calibri" w:eastAsia="Calibri" w:cs="Calibri"/>
          <w:noProof w:val="0"/>
          <w:sz w:val="22"/>
          <w:szCs w:val="22"/>
          <w:highlight w:val="yellow"/>
          <w:lang w:val="en-US"/>
        </w:rPr>
        <w:t>regarding</w:t>
      </w:r>
      <w:r w:rsidRPr="0D827167" w:rsidR="2AF3AF24">
        <w:rPr>
          <w:rFonts w:ascii="Calibri" w:hAnsi="Calibri" w:eastAsia="Calibri" w:cs="Calibri"/>
          <w:noProof w:val="0"/>
          <w:sz w:val="22"/>
          <w:szCs w:val="22"/>
          <w:highlight w:val="yellow"/>
          <w:lang w:val="en-US"/>
        </w:rPr>
        <w:t xml:space="preserve"> outlier handling will be transparently reported.</w:t>
      </w:r>
    </w:p>
    <w:p w:rsidR="0D827167" w:rsidP="0D827167" w:rsidRDefault="0D827167" w14:paraId="2704AADA" w14:textId="58B656DB">
      <w:pPr>
        <w:pStyle w:val="Standard"/>
        <w:spacing w:line="288" w:lineRule="auto"/>
        <w:rPr>
          <w:rFonts w:ascii="Calibri" w:hAnsi="Calibri" w:eastAsia="Calibri" w:cs="Calibri"/>
          <w:noProof w:val="0"/>
          <w:sz w:val="22"/>
          <w:szCs w:val="22"/>
          <w:highlight w:val="yellow"/>
          <w:lang w:val="en-US"/>
        </w:rPr>
      </w:pPr>
    </w:p>
    <w:p w:rsidR="005C0A5C" w:rsidP="00280A7A" w:rsidRDefault="005C0A5C" w14:paraId="33B90FFD" w14:textId="77777777">
      <w:pPr>
        <w:spacing w:line="288" w:lineRule="auto"/>
        <w:rPr>
          <w:rFonts w:ascii="Calibri" w:hAnsi="Calibri" w:cs="Calibri"/>
          <w:szCs w:val="22"/>
          <w:lang w:val="en-US"/>
        </w:rPr>
      </w:pPr>
    </w:p>
    <w:p w:rsidR="00BB3FFE" w:rsidP="00280A7A" w:rsidRDefault="008C22BC" w14:paraId="63FBFC96" w14:textId="69F873B8">
      <w:pPr>
        <w:spacing w:line="288" w:lineRule="auto"/>
        <w:rPr>
          <w:rFonts w:ascii="Calibri" w:hAnsi="Calibri" w:cs="Calibri"/>
          <w:i/>
          <w:iCs/>
          <w:szCs w:val="22"/>
          <w:lang w:val="en-US"/>
        </w:rPr>
      </w:pPr>
      <w:r w:rsidRPr="008C22BC">
        <w:rPr>
          <w:rFonts w:ascii="Calibri" w:hAnsi="Calibri" w:cs="Calibri"/>
          <w:i/>
          <w:iCs/>
          <w:szCs w:val="22"/>
          <w:lang w:val="en-US"/>
        </w:rPr>
        <w:t>Analysis</w:t>
      </w:r>
    </w:p>
    <w:p w:rsidRPr="008C22BC" w:rsidR="00C96A63" w:rsidP="4246C5B2" w:rsidRDefault="004A4EA0" w14:paraId="2BE0A39A" w14:textId="524B261E">
      <w:pPr>
        <w:spacing w:line="288" w:lineRule="auto"/>
        <w:rPr>
          <w:rFonts w:ascii="Calibri" w:hAnsi="Calibri" w:cs="Calibri"/>
          <w:i w:val="1"/>
          <w:iCs w:val="1"/>
          <w:lang w:val="en-US"/>
        </w:rPr>
      </w:pPr>
      <w:r w:rsidRPr="0D827167" w:rsidR="004A4EA0">
        <w:rPr>
          <w:rFonts w:ascii="Calibri" w:hAnsi="Calibri" w:cs="Calibri"/>
          <w:lang w:val="en-US"/>
        </w:rPr>
        <w:t xml:space="preserve">Data analyses will be performed with </w:t>
      </w:r>
      <w:r w:rsidRPr="0D827167" w:rsidR="003B6E14">
        <w:rPr>
          <w:rFonts w:ascii="Calibri" w:hAnsi="Calibri" w:cs="Calibri"/>
          <w:highlight w:val="yellow"/>
          <w:lang w:val="en-US"/>
        </w:rPr>
        <w:t>RStudio,</w:t>
      </w:r>
      <w:r w:rsidRPr="0D827167" w:rsidR="00275AE1">
        <w:rPr>
          <w:rFonts w:ascii="Calibri" w:hAnsi="Calibri" w:cs="Calibri"/>
          <w:highlight w:val="yellow"/>
          <w:lang w:val="en-US"/>
        </w:rPr>
        <w:t xml:space="preserve"> Python</w:t>
      </w:r>
      <w:r w:rsidRPr="0D827167" w:rsidR="009F04B9">
        <w:rPr>
          <w:rFonts w:ascii="Calibri" w:hAnsi="Calibri" w:cs="Calibri"/>
          <w:highlight w:val="yellow"/>
          <w:lang w:val="en-US"/>
        </w:rPr>
        <w:t>,</w:t>
      </w:r>
      <w:r w:rsidRPr="0D827167" w:rsidR="009F04B9">
        <w:rPr>
          <w:rFonts w:ascii="Calibri" w:hAnsi="Calibri" w:cs="Calibri"/>
          <w:lang w:val="en-US"/>
        </w:rPr>
        <w:t xml:space="preserve"> </w:t>
      </w:r>
      <w:r w:rsidRPr="0D827167" w:rsidR="004A4EA0">
        <w:rPr>
          <w:rFonts w:ascii="Calibri" w:hAnsi="Calibri" w:cs="Calibri"/>
          <w:lang w:val="en-US"/>
        </w:rPr>
        <w:t>Stata</w:t>
      </w:r>
      <w:r w:rsidRPr="0D827167" w:rsidR="009F04B9">
        <w:rPr>
          <w:rFonts w:ascii="Calibri" w:hAnsi="Calibri" w:cs="Calibri"/>
          <w:lang w:val="en-US"/>
        </w:rPr>
        <w:t xml:space="preserve"> </w:t>
      </w:r>
      <w:r w:rsidRPr="0D827167">
        <w:rPr>
          <w:rFonts w:ascii="Calibri" w:hAnsi="Calibri" w:cs="Calibri"/>
          <w:lang w:val="en-US"/>
        </w:rPr>
        <w:fldChar w:fldCharType="begin"/>
      </w:r>
      <w:r w:rsidRPr="0D827167">
        <w:rPr>
          <w:rFonts w:ascii="Calibri" w:hAnsi="Calibri" w:cs="Calibri"/>
          <w:lang w:val="en-US"/>
        </w:rPr>
        <w:instrText xml:space="preserve"> ADDIN ZOTERO_ITEM CSL_CITATION {"citationID":"kJOnYJey","properties":{"formattedCitation":"(StataCorp, 2021)","plainCitation":"(StataCorp, 2021)","noteIndex":0},"citationItems":[{"id":5129,"uris":["http://zotero.org/groups/5624486/items/YUBTA8FN"],"itemData":{"id":5129,"type":"document","language":"en","note":"publisher-place: StataCorp LLC","title":"Stata Statistical Software: Release 17","author":[{"literal":"StataCorp"}],"issued":{"date-parts":[["2021"]]}}}],"schema":"https://github.com/citation-style-language/schema/raw/master/csl-citation.json"} </w:instrText>
      </w:r>
      <w:r w:rsidRPr="0D827167">
        <w:rPr>
          <w:rFonts w:ascii="Calibri" w:hAnsi="Calibri" w:cs="Calibri"/>
          <w:lang w:val="en-US"/>
        </w:rPr>
        <w:fldChar w:fldCharType="separate"/>
      </w:r>
      <w:r w:rsidRPr="0D827167" w:rsidR="009F04B9">
        <w:rPr>
          <w:rFonts w:ascii="Calibri" w:hAnsi="Calibri" w:cs="Calibri"/>
        </w:rPr>
        <w:t>(</w:t>
      </w:r>
      <w:r w:rsidRPr="0D827167" w:rsidR="009F04B9">
        <w:rPr>
          <w:rFonts w:ascii="Calibri" w:hAnsi="Calibri" w:cs="Calibri"/>
        </w:rPr>
        <w:t>StataCorp</w:t>
      </w:r>
      <w:r w:rsidRPr="0D827167" w:rsidR="009F04B9">
        <w:rPr>
          <w:rFonts w:ascii="Calibri" w:hAnsi="Calibri" w:cs="Calibri"/>
        </w:rPr>
        <w:t>, 2021)</w:t>
      </w:r>
      <w:r w:rsidRPr="0D827167">
        <w:rPr>
          <w:rFonts w:ascii="Calibri" w:hAnsi="Calibri" w:cs="Calibri"/>
          <w:lang w:val="en-US"/>
        </w:rPr>
        <w:fldChar w:fldCharType="end"/>
      </w:r>
      <w:r w:rsidRPr="0D827167" w:rsidR="003B6E14">
        <w:rPr>
          <w:rFonts w:ascii="Calibri" w:hAnsi="Calibri" w:cs="Calibri"/>
          <w:lang w:val="en-US"/>
        </w:rPr>
        <w:t xml:space="preserve">, or </w:t>
      </w:r>
      <w:r w:rsidRPr="0D827167" w:rsidR="004A4EA0">
        <w:rPr>
          <w:rFonts w:ascii="Calibri" w:hAnsi="Calibri" w:cs="Calibri"/>
          <w:lang w:val="en-US"/>
        </w:rPr>
        <w:t>Mplus</w:t>
      </w:r>
      <w:r w:rsidRPr="0D827167" w:rsidR="00B37BFE">
        <w:rPr>
          <w:rFonts w:ascii="Calibri" w:hAnsi="Calibri" w:cs="Calibri"/>
          <w:lang w:val="en-US"/>
        </w:rPr>
        <w:t xml:space="preserve"> </w:t>
      </w:r>
      <w:r w:rsidRPr="0D827167">
        <w:rPr>
          <w:rFonts w:ascii="Calibri" w:hAnsi="Calibri" w:cs="Calibri"/>
          <w:lang w:val="en-US"/>
        </w:rPr>
        <w:fldChar w:fldCharType="begin"/>
      </w:r>
      <w:r w:rsidRPr="0D827167">
        <w:rPr>
          <w:rFonts w:ascii="Calibri" w:hAnsi="Calibri" w:cs="Calibri"/>
          <w:lang w:val="en-US"/>
        </w:rPr>
        <w:instrText xml:space="preserve"> ADDIN ZOTERO_ITEM CSL_CITATION {"citationID":"0lL5plQL","properties":{"formattedCitation":"(Muth\\uc0\\u233{}n &amp; Muth\\uc0\\u233{}n, 2017)","plainCitation":"(Muthén &amp; Muthén, 2017)","noteIndex":0},"citationItems":[{"id":5119,"uris":["http://zotero.org/groups/5624486/items/GQ9TTQV7"],"itemData":{"id":5119,"type":"document","language":"en","note":"publisher-place: Authors","title":"Mplus: Statistical Analysis with Latent Variables: User’s Guide (Version 8","author":[{"family":"Muthén","given":"L.K."},{"family":"Muthén","given":"B.O."}],"issued":{"date-parts":[["2017"]]}}}],"schema":"https://github.com/citation-style-language/schema/raw/master/csl-citation.json"} </w:instrText>
      </w:r>
      <w:r w:rsidRPr="0D827167">
        <w:rPr>
          <w:rFonts w:ascii="Calibri" w:hAnsi="Calibri" w:cs="Calibri"/>
          <w:lang w:val="en-US"/>
        </w:rPr>
        <w:fldChar w:fldCharType="separate"/>
      </w:r>
      <w:r w:rsidRPr="0D827167" w:rsidR="00B37BFE">
        <w:rPr>
          <w:rFonts w:ascii="Calibri" w:hAnsi="Calibri" w:cs="Calibri"/>
        </w:rPr>
        <w:t>(</w:t>
      </w:r>
      <w:r w:rsidRPr="0D827167" w:rsidR="00B37BFE">
        <w:rPr>
          <w:rFonts w:ascii="Calibri" w:hAnsi="Calibri" w:cs="Calibri"/>
        </w:rPr>
        <w:t>Muthén</w:t>
      </w:r>
      <w:r w:rsidRPr="0D827167" w:rsidR="00B37BFE">
        <w:rPr>
          <w:rFonts w:ascii="Calibri" w:hAnsi="Calibri" w:cs="Calibri"/>
        </w:rPr>
        <w:t xml:space="preserve"> &amp; </w:t>
      </w:r>
      <w:r w:rsidRPr="0D827167" w:rsidR="00B37BFE">
        <w:rPr>
          <w:rFonts w:ascii="Calibri" w:hAnsi="Calibri" w:cs="Calibri"/>
        </w:rPr>
        <w:t>Muthén</w:t>
      </w:r>
      <w:r w:rsidRPr="0D827167" w:rsidR="00B37BFE">
        <w:rPr>
          <w:rFonts w:ascii="Calibri" w:hAnsi="Calibri" w:cs="Calibri"/>
        </w:rPr>
        <w:t>, 2017)</w:t>
      </w:r>
      <w:r w:rsidRPr="0D827167">
        <w:rPr>
          <w:rFonts w:ascii="Calibri" w:hAnsi="Calibri" w:cs="Calibri"/>
          <w:lang w:val="en-US"/>
        </w:rPr>
        <w:fldChar w:fldCharType="end"/>
      </w:r>
      <w:r w:rsidRPr="0D827167" w:rsidR="004A4EA0">
        <w:rPr>
          <w:rFonts w:ascii="Calibri" w:hAnsi="Calibri" w:cs="Calibri"/>
          <w:lang w:val="en-US"/>
        </w:rPr>
        <w:t xml:space="preserve">. Data from the main assessment will be analyzed using linear (dimensional outcomes) and logistic (binary outcomes) regressions. To test whether outcome changes from baseline to post/follow-up vary by group, the difference of the respective outcome score (post/follow-up minus baseline) will be regressed on a group dummy (0=control, 1=intervention). To test whether rates of incident/recurrent mental disorders from study entry to follow-up vary by group, the diagnostic outcome will be regressed on the group dummy. To test for clinically significant effects, changes in clinical features (e.g., symptom-related burden and impairments) due to the intervention will be additionally assessed using linear/logistic regressions. EMA data will be analyzed using multilevel analyses with measurement occasions (Level 1) nested within persons (Level 2). To test whether outcome changes from baseline to post/follow-up vary by group, the respective outcome will be simultaneously regressed on a timing dummy (0=baseline, 1=post/follow-up), a group dummy (0=control, 1=intervention), and an interaction term (timing*group). Furthermore, multilevel models will be used to capture time-lagged associations between contextual factors and outcome changes in daily life. For example, the impact of daily hassles on momentary fluctuations in state self-efficacy and psychopathological symptoms in the intervention vs. control group will be examined. Dimensional outcomes with non-normally distributed residuals will be log-transformed (log(x+1)). To allow for comparisons across different measures and groups, all dimensional outcomes will be standardized (M=0, SD=1) based on the pooled standard deviation in the intervention and control group at baseline (to account for potential </w:t>
      </w:r>
      <w:r w:rsidRPr="0D827167" w:rsidR="004A4EA0">
        <w:rPr>
          <w:rFonts w:ascii="Calibri" w:hAnsi="Calibri" w:cs="Calibri"/>
          <w:lang w:val="en-US"/>
        </w:rPr>
        <w:t>initial</w:t>
      </w:r>
      <w:r w:rsidRPr="0D827167" w:rsidR="004A4EA0">
        <w:rPr>
          <w:rFonts w:ascii="Calibri" w:hAnsi="Calibri" w:cs="Calibri"/>
          <w:lang w:val="en-US"/>
        </w:rPr>
        <w:t xml:space="preserve"> group differences). The analyses will be adjusted for gender and age. The alpha level will be set at .05. The “BY” method will be used to correct for </w:t>
      </w:r>
      <w:r w:rsidRPr="0D827167" w:rsidR="004A4EA0">
        <w:rPr>
          <w:rFonts w:ascii="Calibri" w:hAnsi="Calibri" w:cs="Calibri"/>
          <w:highlight w:val="yellow"/>
          <w:lang w:val="en-US"/>
        </w:rPr>
        <w:t xml:space="preserve">multiple testing </w:t>
      </w:r>
      <w:r w:rsidRPr="0D827167" w:rsidR="00415BA6">
        <w:rPr>
          <w:rFonts w:ascii="Calibri" w:hAnsi="Calibri" w:cs="Calibri"/>
          <w:highlight w:val="yellow"/>
          <w:lang w:val="en-US"/>
        </w:rPr>
        <w:t xml:space="preserve">of </w:t>
      </w:r>
      <w:r w:rsidRPr="0D827167" w:rsidR="00DD18E7">
        <w:rPr>
          <w:rFonts w:ascii="Calibri" w:hAnsi="Calibri" w:cs="Calibri"/>
          <w:highlight w:val="yellow"/>
          <w:lang w:val="en-US"/>
        </w:rPr>
        <w:t>dependent</w:t>
      </w:r>
      <w:r w:rsidRPr="0D827167" w:rsidR="00415BA6">
        <w:rPr>
          <w:rFonts w:ascii="Calibri" w:hAnsi="Calibri" w:cs="Calibri"/>
          <w:highlight w:val="yellow"/>
          <w:lang w:val="en-US"/>
        </w:rPr>
        <w:t xml:space="preserve"> hypotheses</w:t>
      </w:r>
      <w:r w:rsidRPr="0D827167" w:rsidR="00415BA6">
        <w:rPr>
          <w:rFonts w:ascii="Calibri" w:hAnsi="Calibri" w:cs="Calibri"/>
          <w:lang w:val="en-US"/>
        </w:rPr>
        <w:t xml:space="preserve"> </w:t>
      </w:r>
      <w:r w:rsidRPr="0D827167">
        <w:rPr>
          <w:rFonts w:ascii="Calibri" w:hAnsi="Calibri" w:cs="Calibri"/>
          <w:lang w:val="en-US"/>
        </w:rPr>
        <w:fldChar w:fldCharType="begin"/>
      </w:r>
      <w:r w:rsidRPr="0D827167">
        <w:rPr>
          <w:rFonts w:ascii="Calibri" w:hAnsi="Calibri" w:cs="Calibri"/>
          <w:lang w:val="en-US"/>
        </w:rPr>
        <w:instrText xml:space="preserve"> ADDIN ZOTERO_ITEM CSL_CITATION {"citationID":"aeLpqy93","properties":{"formattedCitation":"(Benjamini &amp; Hochberg, 1995)","plainCitation":"(Benjamini &amp; Hochberg, 1995)","noteIndex":0},"citationItems":[{"id":5079,"uris":["http://zotero.org/groups/5624486/items/BN98K6SE"],"itemData":{"id":5079,"type":"article-journal","container-title":"Journal of the Royal Statistical Society B","language":"en","page":"289–300","title":"Controlling the false discovery rate: a practical and powerful approach to multiple testing","volume":"57","author":[{"family":"Benjamini","given":"Y."},{"family":"Hochberg","given":"Y."}],"issued":{"date-parts":[["1995"]]}}}],"schema":"https://github.com/citation-style-language/schema/raw/master/csl-citation.json"} </w:instrText>
      </w:r>
      <w:r w:rsidRPr="0D827167">
        <w:rPr>
          <w:rFonts w:ascii="Calibri" w:hAnsi="Calibri" w:cs="Calibri"/>
          <w:lang w:val="en-US"/>
        </w:rPr>
        <w:fldChar w:fldCharType="separate"/>
      </w:r>
      <w:r w:rsidRPr="0D827167" w:rsidR="00DD18E7">
        <w:rPr>
          <w:rFonts w:ascii="Calibri" w:hAnsi="Calibri" w:cs="Calibri"/>
        </w:rPr>
        <w:t>(</w:t>
      </w:r>
      <w:r w:rsidRPr="0D827167" w:rsidR="00DD18E7">
        <w:rPr>
          <w:rFonts w:ascii="Calibri" w:hAnsi="Calibri" w:cs="Calibri"/>
        </w:rPr>
        <w:t>Benjamini</w:t>
      </w:r>
      <w:r w:rsidRPr="0D827167" w:rsidR="00DD18E7">
        <w:rPr>
          <w:rFonts w:ascii="Calibri" w:hAnsi="Calibri" w:cs="Calibri"/>
        </w:rPr>
        <w:t xml:space="preserve"> &amp; Hochberg, 1995)</w:t>
      </w:r>
      <w:r w:rsidRPr="0D827167">
        <w:rPr>
          <w:rFonts w:ascii="Calibri" w:hAnsi="Calibri" w:cs="Calibri"/>
          <w:lang w:val="en-US"/>
        </w:rPr>
        <w:fldChar w:fldCharType="end"/>
      </w:r>
      <w:r w:rsidRPr="0D827167" w:rsidR="004A4EA0">
        <w:rPr>
          <w:rFonts w:ascii="Calibri" w:hAnsi="Calibri" w:cs="Calibri"/>
          <w:lang w:val="en-US"/>
        </w:rPr>
        <w:t xml:space="preserve">. Spillover effects will be tested using random intercept cross-lagged panel models (RI CLPM). RI-CLPM are a form of structural equation modeling and allow to capture spillover effects by examining time-lagged associations between 2 dimensional variables (cross-lagged paths), while considering their </w:t>
      </w:r>
      <w:r w:rsidRPr="0D827167" w:rsidR="004A4EA0">
        <w:rPr>
          <w:rFonts w:ascii="Calibri" w:hAnsi="Calibri" w:cs="Calibri"/>
          <w:lang w:val="en-US"/>
        </w:rPr>
        <w:t>previous</w:t>
      </w:r>
      <w:r w:rsidRPr="0D827167" w:rsidR="004A4EA0">
        <w:rPr>
          <w:rFonts w:ascii="Calibri" w:hAnsi="Calibri" w:cs="Calibri"/>
          <w:lang w:val="en-US"/>
        </w:rPr>
        <w:t xml:space="preserve"> levels (autoregressive paths) and concurrent associations. </w:t>
      </w:r>
      <w:r w:rsidRPr="0D827167" w:rsidR="004A4EA0">
        <w:rPr>
          <w:rFonts w:ascii="Calibri" w:hAnsi="Calibri" w:cs="Calibri"/>
          <w:lang w:val="en-US"/>
        </w:rPr>
        <w:t>Regarding</w:t>
      </w:r>
      <w:r w:rsidRPr="0D827167" w:rsidR="004A4EA0">
        <w:rPr>
          <w:rFonts w:ascii="Calibri" w:hAnsi="Calibri" w:cs="Calibri"/>
          <w:lang w:val="en-US"/>
        </w:rPr>
        <w:t xml:space="preserve"> spillover hypothesis 1, RI-CLPM will be built to assess cross-lagged effects of domain-specific on general self-efficacy from week 1-5 of the self-efficacy training in the intervention group (i.e., 5 time points will be considered per model). </w:t>
      </w:r>
      <w:r w:rsidRPr="0D827167" w:rsidR="004A4EA0">
        <w:rPr>
          <w:rFonts w:ascii="Calibri" w:hAnsi="Calibri" w:cs="Calibri"/>
          <w:lang w:val="en-US"/>
        </w:rPr>
        <w:t>Regarding</w:t>
      </w:r>
      <w:r w:rsidRPr="0D827167" w:rsidR="004A4EA0">
        <w:rPr>
          <w:rFonts w:ascii="Calibri" w:hAnsi="Calibri" w:cs="Calibri"/>
          <w:lang w:val="en-US"/>
        </w:rPr>
        <w:t xml:space="preserve"> spillover hypothesis 2, RI-CLPM will be built to assess cross-lagged effects of self-efficacy on psychopathological symptoms from baseline to </w:t>
      </w:r>
      <w:r w:rsidRPr="0D827167" w:rsidR="004A4EA0">
        <w:rPr>
          <w:rFonts w:ascii="Calibri" w:hAnsi="Calibri" w:cs="Calibri"/>
          <w:lang w:val="en-US"/>
        </w:rPr>
        <w:t>follow-up in the intervention group (i.e., 3 time points will be considered per model). Model fit will be evaluated based on the commonly reported Comparative Fit Index (CFI), Tucker-</w:t>
      </w:r>
      <w:r w:rsidRPr="0D827167" w:rsidR="004A4EA0">
        <w:rPr>
          <w:rFonts w:ascii="Calibri" w:hAnsi="Calibri" w:cs="Calibri"/>
          <w:lang w:val="en-US"/>
        </w:rPr>
        <w:t>Lewis</w:t>
      </w:r>
      <w:r w:rsidRPr="0D827167" w:rsidR="004A4EA0">
        <w:rPr>
          <w:rFonts w:ascii="Calibri" w:hAnsi="Calibri" w:cs="Calibri"/>
          <w:lang w:val="en-US"/>
        </w:rPr>
        <w:t xml:space="preserve"> index (TLI), and Standardized Root Mean DFG form 53.01 – 09/22 page 13 of max. 17 Square Residual (SRMR). Models with a CFI&gt;0.90, TLI&gt;0.90, and SRMR&lt;0.08 will be considered as acceptable </w:t>
      </w:r>
      <w:r w:rsidRPr="0D827167">
        <w:rPr>
          <w:rFonts w:ascii="Calibri" w:hAnsi="Calibri" w:cs="Calibri"/>
          <w:lang w:val="en-US"/>
        </w:rPr>
        <w:fldChar w:fldCharType="begin"/>
      </w:r>
      <w:r w:rsidRPr="0D827167">
        <w:rPr>
          <w:rFonts w:ascii="Calibri" w:hAnsi="Calibri" w:cs="Calibri"/>
          <w:lang w:val="en-US"/>
        </w:rPr>
        <w:instrText xml:space="preserve"> ADDIN ZOTERO_ITEM CSL_CITATION {"citationID":"OXFoEdUQ","properties":{"formattedCitation":"(Bentler, 1990)","plainCitation":"(Bentler, 1990)","noteIndex":0},"citationItems":[{"id":5080,"uris":["http://zotero.org/groups/5624486/items/9QHACFCB"],"itemData":{"id":5080,"type":"article-journal","container-title":"Psychological Bulletin","language":"en","page":"238–246","title":"Comparative fit indexes in structural models","volume":"107","author":[{"family":"Bentler","given":"P.M."}],"issued":{"date-parts":[["1990"]]}}}],"schema":"https://github.com/citation-style-language/schema/raw/master/csl-citation.json"} </w:instrText>
      </w:r>
      <w:r w:rsidRPr="0D827167">
        <w:rPr>
          <w:rFonts w:ascii="Calibri" w:hAnsi="Calibri" w:cs="Calibri"/>
          <w:lang w:val="en-US"/>
        </w:rPr>
        <w:fldChar w:fldCharType="separate"/>
      </w:r>
      <w:r w:rsidRPr="0D827167" w:rsidR="00B90E72">
        <w:rPr>
          <w:rFonts w:ascii="Calibri" w:hAnsi="Calibri" w:cs="Calibri"/>
        </w:rPr>
        <w:t>(</w:t>
      </w:r>
      <w:r w:rsidRPr="0D827167" w:rsidR="00B90E72">
        <w:rPr>
          <w:rFonts w:ascii="Calibri" w:hAnsi="Calibri" w:cs="Calibri"/>
        </w:rPr>
        <w:t>Bentler</w:t>
      </w:r>
      <w:r w:rsidRPr="0D827167" w:rsidR="00B90E72">
        <w:rPr>
          <w:rFonts w:ascii="Calibri" w:hAnsi="Calibri" w:cs="Calibri"/>
        </w:rPr>
        <w:t>, 1990)</w:t>
      </w:r>
      <w:r w:rsidRPr="0D827167">
        <w:rPr>
          <w:rFonts w:ascii="Calibri" w:hAnsi="Calibri" w:cs="Calibri"/>
          <w:lang w:val="en-US"/>
        </w:rPr>
        <w:fldChar w:fldCharType="end"/>
      </w:r>
      <w:r w:rsidRPr="0D827167" w:rsidR="004A4EA0">
        <w:rPr>
          <w:rFonts w:ascii="Calibri" w:hAnsi="Calibri" w:cs="Calibri"/>
          <w:lang w:val="en-US"/>
        </w:rPr>
        <w:t xml:space="preserve">. As a manipulation check, we will test whether participants of the intervention group first increase in the domain of self-efficacy they work on (health, social relationships, or education/work) but not in the other domains. For example, individuals working on their </w:t>
      </w:r>
      <w:r w:rsidRPr="0D827167" w:rsidR="00EA1E10">
        <w:rPr>
          <w:rFonts w:ascii="Calibri" w:hAnsi="Calibri" w:cs="Calibri"/>
          <w:lang w:val="en-US"/>
        </w:rPr>
        <w:t>health-related</w:t>
      </w:r>
      <w:r w:rsidRPr="0D827167" w:rsidR="004A4EA0">
        <w:rPr>
          <w:rFonts w:ascii="Calibri" w:hAnsi="Calibri" w:cs="Calibri"/>
          <w:lang w:val="en-US"/>
        </w:rPr>
        <w:t xml:space="preserve"> self-efficacy are expected to first increase in their health-related self-efficacy but not in the other 2 domains.</w:t>
      </w:r>
      <w:commentRangeStart w:id="585611194"/>
      <w:commentRangeEnd w:id="585611194"/>
      <w:r>
        <w:rPr>
          <w:rStyle w:val="CommentReference"/>
        </w:rPr>
        <w:commentReference w:id="585611194"/>
      </w:r>
    </w:p>
    <w:p w:rsidR="008C22BC" w:rsidP="00280A7A" w:rsidRDefault="008C22BC" w14:paraId="5F08034E" w14:textId="77777777">
      <w:pPr>
        <w:spacing w:line="288" w:lineRule="auto"/>
        <w:rPr>
          <w:rFonts w:ascii="Calibri" w:hAnsi="Calibri" w:cs="Calibri"/>
          <w:szCs w:val="22"/>
          <w:lang w:val="en-US"/>
        </w:rPr>
      </w:pPr>
    </w:p>
    <w:p w:rsidR="00EB312A" w:rsidP="00EB312A" w:rsidRDefault="00EB312A" w14:paraId="5FED3FA5" w14:textId="1401F6F6">
      <w:pPr>
        <w:pStyle w:val="berschrift1"/>
        <w:rPr>
          <w:lang w:val="en-US"/>
        </w:rPr>
      </w:pPr>
      <w:bookmarkStart w:name="_Toc179033772" w:id="2"/>
      <w:r>
        <w:rPr>
          <w:lang w:val="en-US"/>
        </w:rPr>
        <w:t>Eligibility Criteria</w:t>
      </w:r>
      <w:bookmarkEnd w:id="2"/>
    </w:p>
    <w:p w:rsidR="005C0A5C" w:rsidP="00280A7A" w:rsidRDefault="005C0A5C" w14:paraId="27948143" w14:textId="77777777">
      <w:pPr>
        <w:spacing w:line="288" w:lineRule="auto"/>
        <w:rPr>
          <w:rFonts w:ascii="Calibri" w:hAnsi="Calibri" w:cs="Calibri"/>
          <w:szCs w:val="22"/>
          <w:lang w:val="en-US"/>
        </w:rPr>
      </w:pPr>
    </w:p>
    <w:p w:rsidRPr="009D0EB0" w:rsidR="00681400" w:rsidP="00681400" w:rsidRDefault="00681400" w14:paraId="72BAB60A" w14:textId="77777777">
      <w:pPr>
        <w:spacing w:line="288" w:lineRule="auto"/>
        <w:rPr>
          <w:rFonts w:ascii="Calibri" w:hAnsi="Calibri" w:cs="Calibri"/>
          <w:i/>
          <w:szCs w:val="22"/>
          <w:lang w:val="en-US"/>
        </w:rPr>
      </w:pPr>
      <w:r w:rsidRPr="009D0EB0">
        <w:rPr>
          <w:rFonts w:ascii="Calibri" w:hAnsi="Calibri" w:cs="Calibri"/>
          <w:i/>
          <w:szCs w:val="22"/>
          <w:lang w:val="en-US"/>
        </w:rPr>
        <w:t>Inclusion Criteria:</w:t>
      </w:r>
    </w:p>
    <w:p w:rsidRPr="00681400" w:rsidR="00681400" w:rsidP="30A91D84" w:rsidRDefault="00681400" w14:paraId="7FE68268" w14:textId="0ADFF4C8">
      <w:pPr>
        <w:pStyle w:val="Listenabsatz"/>
        <w:numPr>
          <w:ilvl w:val="0"/>
          <w:numId w:val="45"/>
        </w:numPr>
        <w:spacing w:line="288" w:lineRule="auto"/>
        <w:rPr>
          <w:rFonts w:ascii="Calibri" w:hAnsi="Calibri" w:cs="Calibri"/>
          <w:lang w:val="en-US"/>
        </w:rPr>
      </w:pPr>
      <w:r w:rsidRPr="30A91D84" w:rsidR="00681400">
        <w:rPr>
          <w:rFonts w:ascii="Calibri" w:hAnsi="Calibri" w:cs="Calibri"/>
          <w:lang w:val="en-US"/>
        </w:rPr>
        <w:t xml:space="preserve">  (1) age 18-30 years and </w:t>
      </w:r>
    </w:p>
    <w:p w:rsidR="00681400" w:rsidP="30A91D84" w:rsidRDefault="00681400" w14:paraId="52ACC824" w14:textId="523DC2AB">
      <w:pPr>
        <w:pStyle w:val="Listenabsatz"/>
        <w:numPr>
          <w:ilvl w:val="0"/>
          <w:numId w:val="45"/>
        </w:numPr>
        <w:spacing w:line="288" w:lineRule="auto"/>
        <w:rPr>
          <w:rFonts w:ascii="Calibri" w:hAnsi="Calibri" w:cs="Calibri"/>
          <w:lang w:val="en-US"/>
        </w:rPr>
      </w:pPr>
      <w:r w:rsidRPr="30A91D84" w:rsidR="00681400">
        <w:rPr>
          <w:rFonts w:ascii="Calibri" w:hAnsi="Calibri" w:cs="Calibri"/>
          <w:lang w:val="en-US"/>
        </w:rPr>
        <w:t xml:space="preserve">  (2) low scores (&lt;24) on the German </w:t>
      </w:r>
      <w:r w:rsidRPr="30A91D84" w:rsidR="00681400">
        <w:rPr>
          <w:rFonts w:ascii="Calibri" w:hAnsi="Calibri" w:cs="Calibri"/>
          <w:lang w:val="en-US"/>
        </w:rPr>
        <w:t>version of the General Self Efficacy Scale (i.e., more than one standard</w:t>
      </w:r>
      <w:r w:rsidRPr="30A91D84" w:rsidR="00681400">
        <w:rPr>
          <w:rFonts w:ascii="Calibri" w:hAnsi="Calibri" w:cs="Calibri"/>
          <w:lang w:val="en-US"/>
        </w:rPr>
        <w:t xml:space="preserve"> deviation (5.4) below</w:t>
      </w:r>
      <w:r w:rsidRPr="30A91D84" w:rsidR="00681400">
        <w:rPr>
          <w:rFonts w:ascii="Calibri" w:hAnsi="Calibri" w:cs="Calibri"/>
          <w:lang w:val="en-US"/>
        </w:rPr>
        <w:t xml:space="preserve"> the mean score (29.4) in the German norm sample (</w:t>
      </w:r>
      <w:r w:rsidRPr="30A91D84" w:rsidR="00681400">
        <w:rPr>
          <w:rFonts w:ascii="Calibri" w:hAnsi="Calibri" w:cs="Calibri"/>
          <w:lang w:val="en-US"/>
        </w:rPr>
        <w:t>Hinz</w:t>
      </w:r>
      <w:r w:rsidRPr="30A91D84" w:rsidR="00681400">
        <w:rPr>
          <w:rFonts w:ascii="Calibri" w:hAnsi="Calibri" w:cs="Calibri"/>
          <w:lang w:val="en-US"/>
        </w:rPr>
        <w:t xml:space="preserve"> et al., </w:t>
      </w:r>
      <w:r w:rsidRPr="30A91D84" w:rsidR="00681400">
        <w:rPr>
          <w:rFonts w:ascii="Calibri" w:hAnsi="Calibri" w:cs="Calibri"/>
          <w:lang w:val="en-US"/>
        </w:rPr>
        <w:t>2</w:t>
      </w:r>
      <w:r w:rsidRPr="30A91D84" w:rsidR="00681400">
        <w:rPr>
          <w:rFonts w:ascii="Calibri" w:hAnsi="Calibri" w:cs="Calibri"/>
          <w:lang w:val="en-US"/>
        </w:rPr>
        <w:t>006</w:t>
      </w:r>
      <w:r w:rsidRPr="30A91D84" w:rsidR="61738C3E">
        <w:rPr>
          <w:rFonts w:ascii="Calibri" w:hAnsi="Calibri" w:cs="Calibri"/>
          <w:lang w:val="en-US"/>
        </w:rPr>
        <w:t>)</w:t>
      </w:r>
      <w:r w:rsidRPr="30A91D84" w:rsidR="00681400">
        <w:rPr>
          <w:rFonts w:ascii="Calibri" w:hAnsi="Calibri" w:cs="Calibri"/>
          <w:lang w:val="en-US"/>
        </w:rPr>
        <w:t>(</w:t>
      </w:r>
      <w:r w:rsidRPr="30A91D84" w:rsidR="00681400">
        <w:rPr>
          <w:rFonts w:ascii="Calibri" w:hAnsi="Calibri" w:cs="Calibri"/>
          <w:lang w:val="en-US"/>
        </w:rPr>
        <w:t>t</w:t>
      </w:r>
      <w:r w:rsidRPr="30A91D84" w:rsidR="00681400">
        <w:rPr>
          <w:rFonts w:ascii="Calibri" w:hAnsi="Calibri" w:cs="Calibri"/>
          <w:lang w:val="en-US"/>
        </w:rPr>
        <w:t>reshhold</w:t>
      </w:r>
      <w:r w:rsidRPr="30A91D84" w:rsidR="00681400">
        <w:rPr>
          <w:rFonts w:ascii="Calibri" w:hAnsi="Calibri" w:cs="Calibri"/>
          <w:lang w:val="en-US"/>
        </w:rPr>
        <w:t xml:space="preserve"> </w:t>
      </w:r>
      <w:r w:rsidRPr="30A91D84" w:rsidR="00681400">
        <w:rPr>
          <w:rFonts w:ascii="Calibri" w:hAnsi="Calibri" w:cs="Calibri"/>
          <w:lang w:val="en-US"/>
        </w:rPr>
        <w:t xml:space="preserve">might be lowered, if </w:t>
      </w:r>
      <w:r w:rsidRPr="30A91D84" w:rsidR="00681400">
        <w:rPr>
          <w:rFonts w:ascii="Calibri" w:hAnsi="Calibri" w:cs="Calibri"/>
          <w:lang w:val="en-US"/>
        </w:rPr>
        <w:t>t</w:t>
      </w:r>
      <w:r w:rsidRPr="30A91D84" w:rsidR="00681400">
        <w:rPr>
          <w:rFonts w:ascii="Calibri" w:hAnsi="Calibri" w:cs="Calibri"/>
          <w:lang w:val="en-US"/>
        </w:rPr>
        <w:t>o</w:t>
      </w:r>
      <w:r w:rsidRPr="30A91D84" w:rsidR="00681400">
        <w:rPr>
          <w:rFonts w:ascii="Calibri" w:hAnsi="Calibri" w:cs="Calibri"/>
          <w:lang w:val="en-US"/>
        </w:rPr>
        <w:t xml:space="preserve"> </w:t>
      </w:r>
      <w:r w:rsidRPr="30A91D84" w:rsidR="00681400">
        <w:rPr>
          <w:rFonts w:ascii="Calibri" w:hAnsi="Calibri" w:cs="Calibri"/>
          <w:lang w:val="en-US"/>
        </w:rPr>
        <w:t xml:space="preserve">few participants are to be found) </w:t>
      </w:r>
    </w:p>
    <w:p w:rsidR="00681400" w:rsidP="30A91D84" w:rsidRDefault="00681400" w14:paraId="26A20A2C" w14:textId="6571737E">
      <w:pPr>
        <w:pStyle w:val="Listenabsatz"/>
        <w:numPr>
          <w:ilvl w:val="0"/>
          <w:numId w:val="45"/>
        </w:numPr>
        <w:spacing w:line="288" w:lineRule="auto"/>
        <w:rPr>
          <w:rFonts w:ascii="Calibri" w:hAnsi="Calibri" w:cs="Calibri"/>
          <w:lang w:val="en-US"/>
        </w:rPr>
      </w:pPr>
      <w:r w:rsidRPr="30A91D84" w:rsidR="00681400">
        <w:rPr>
          <w:rFonts w:ascii="Calibri" w:hAnsi="Calibri" w:cs="Calibri"/>
          <w:lang w:val="en-US"/>
        </w:rPr>
        <w:t xml:space="preserve">(3) ability to </w:t>
      </w:r>
      <w:r w:rsidRPr="30A91D84" w:rsidR="00681400">
        <w:rPr>
          <w:rFonts w:ascii="Calibri" w:hAnsi="Calibri" w:cs="Calibri"/>
          <w:lang w:val="en-US"/>
        </w:rPr>
        <w:t>participate</w:t>
      </w:r>
      <w:r w:rsidRPr="30A91D84" w:rsidR="00681400">
        <w:rPr>
          <w:rFonts w:ascii="Calibri" w:hAnsi="Calibri" w:cs="Calibri"/>
          <w:lang w:val="en-US"/>
        </w:rPr>
        <w:t xml:space="preserve"> in the courses (German language </w:t>
      </w:r>
      <w:r w:rsidRPr="30A91D84" w:rsidR="00681400">
        <w:rPr>
          <w:rFonts w:ascii="Calibri" w:hAnsi="Calibri" w:cs="Calibri"/>
          <w:lang w:val="en-US"/>
        </w:rPr>
        <w:t>proficiency</w:t>
      </w:r>
      <w:r w:rsidRPr="30A91D84" w:rsidR="00681400">
        <w:rPr>
          <w:rFonts w:ascii="Calibri" w:hAnsi="Calibri" w:cs="Calibri"/>
          <w:lang w:val="en-US"/>
        </w:rPr>
        <w:t xml:space="preserve">, </w:t>
      </w:r>
      <w:r w:rsidRPr="30A91D84" w:rsidR="00681400">
        <w:rPr>
          <w:rFonts w:ascii="Calibri" w:hAnsi="Calibri" w:cs="Calibri"/>
          <w:lang w:val="en-US"/>
        </w:rPr>
        <w:t>availability during the intervention period)</w:t>
      </w:r>
    </w:p>
    <w:p w:rsidRPr="00681400" w:rsidR="009D0EB0" w:rsidP="00681400" w:rsidRDefault="009D0EB0" w14:paraId="3714F0CB" w14:textId="77777777">
      <w:pPr>
        <w:spacing w:line="288" w:lineRule="auto"/>
        <w:rPr>
          <w:rFonts w:ascii="Calibri" w:hAnsi="Calibri" w:cs="Calibri"/>
          <w:szCs w:val="22"/>
          <w:lang w:val="en-US"/>
        </w:rPr>
      </w:pPr>
    </w:p>
    <w:p w:rsidRPr="009D0EB0" w:rsidR="00681400" w:rsidP="00681400" w:rsidRDefault="00681400" w14:paraId="316CF361" w14:textId="77777777">
      <w:pPr>
        <w:spacing w:line="288" w:lineRule="auto"/>
        <w:rPr>
          <w:rFonts w:ascii="Calibri" w:hAnsi="Calibri" w:cs="Calibri"/>
          <w:i/>
          <w:szCs w:val="22"/>
          <w:lang w:val="en-US"/>
        </w:rPr>
      </w:pPr>
      <w:r w:rsidRPr="009D0EB0">
        <w:rPr>
          <w:rFonts w:ascii="Calibri" w:hAnsi="Calibri" w:cs="Calibri"/>
          <w:i/>
          <w:szCs w:val="22"/>
          <w:lang w:val="en-US"/>
        </w:rPr>
        <w:t>Exclusion Criteria:</w:t>
      </w:r>
    </w:p>
    <w:p w:rsidRPr="00681400" w:rsidR="00681400" w:rsidP="30A91D84" w:rsidRDefault="00681400" w14:paraId="2BA0CEED" w14:textId="5D0E5BA4">
      <w:pPr>
        <w:pStyle w:val="Listenabsatz"/>
        <w:numPr>
          <w:ilvl w:val="0"/>
          <w:numId w:val="46"/>
        </w:numPr>
        <w:spacing w:line="288" w:lineRule="auto"/>
        <w:rPr>
          <w:rFonts w:ascii="Calibri" w:hAnsi="Calibri" w:cs="Calibri"/>
          <w:lang w:val="en-US"/>
        </w:rPr>
      </w:pPr>
      <w:r w:rsidRPr="30A91D84" w:rsidR="00681400">
        <w:rPr>
          <w:rFonts w:ascii="Calibri" w:hAnsi="Calibri" w:cs="Calibri"/>
          <w:lang w:val="en-US"/>
        </w:rPr>
        <w:t xml:space="preserve">(1) 12-month anxiety, </w:t>
      </w:r>
      <w:r w:rsidRPr="30A91D84" w:rsidR="00681400">
        <w:rPr>
          <w:rFonts w:ascii="Calibri" w:hAnsi="Calibri" w:cs="Calibri"/>
          <w:lang w:val="en-US"/>
        </w:rPr>
        <w:t>affective, or substance use disorder</w:t>
      </w:r>
      <w:r w:rsidRPr="30A91D84" w:rsidR="2FE244CA">
        <w:rPr>
          <w:rFonts w:ascii="Calibri" w:hAnsi="Calibri" w:cs="Calibri"/>
          <w:lang w:val="en-US"/>
        </w:rPr>
        <w:t xml:space="preserve"> </w:t>
      </w:r>
      <w:r w:rsidRPr="30A91D84" w:rsidR="00681400">
        <w:rPr>
          <w:rFonts w:ascii="Calibri" w:hAnsi="Calibri" w:cs="Calibri"/>
          <w:lang w:val="en-US"/>
        </w:rPr>
        <w:t>(excluding nicotine dependence)</w:t>
      </w:r>
    </w:p>
    <w:p w:rsidR="005C0A5C" w:rsidP="30A91D84" w:rsidRDefault="00681400" w14:paraId="3D760B12" w14:textId="43211664">
      <w:pPr>
        <w:pStyle w:val="Listenabsatz"/>
        <w:numPr>
          <w:ilvl w:val="0"/>
          <w:numId w:val="46"/>
        </w:numPr>
        <w:spacing w:line="288" w:lineRule="auto"/>
        <w:rPr>
          <w:rFonts w:ascii="Calibri" w:hAnsi="Calibri" w:cs="Calibri"/>
          <w:lang w:val="en-US"/>
        </w:rPr>
      </w:pPr>
      <w:r w:rsidRPr="30A91D84" w:rsidR="00681400">
        <w:rPr>
          <w:rFonts w:ascii="Calibri" w:hAnsi="Calibri" w:cs="Calibri"/>
          <w:lang w:val="en-US"/>
        </w:rPr>
        <w:t>(2) current psychological</w:t>
      </w:r>
      <w:r w:rsidRPr="30A91D84" w:rsidR="34B43661">
        <w:rPr>
          <w:rFonts w:ascii="Calibri" w:hAnsi="Calibri" w:cs="Calibri"/>
          <w:lang w:val="en-US"/>
        </w:rPr>
        <w:t>/</w:t>
      </w:r>
      <w:r w:rsidRPr="30A91D84" w:rsidR="00681400">
        <w:rPr>
          <w:rFonts w:ascii="Calibri" w:hAnsi="Calibri" w:cs="Calibri"/>
          <w:lang w:val="en-US"/>
        </w:rPr>
        <w:t>psychopharmacological intervention</w:t>
      </w:r>
      <w:r w:rsidRPr="30A91D84" w:rsidR="71C041BB">
        <w:rPr>
          <w:rFonts w:ascii="Calibri" w:hAnsi="Calibri" w:cs="Calibri"/>
          <w:lang w:val="en-US"/>
        </w:rPr>
        <w:t xml:space="preserve"> </w:t>
      </w:r>
      <w:r w:rsidRPr="30A91D84" w:rsidR="00681400">
        <w:rPr>
          <w:rFonts w:ascii="Calibri" w:hAnsi="Calibri" w:cs="Calibri"/>
          <w:lang w:val="en-US"/>
        </w:rPr>
        <w:t xml:space="preserve">or treatment </w:t>
      </w:r>
      <w:r w:rsidRPr="30A91D84" w:rsidR="00681400">
        <w:rPr>
          <w:rFonts w:ascii="Calibri" w:hAnsi="Calibri" w:cs="Calibri"/>
          <w:lang w:val="en-US"/>
        </w:rPr>
        <w:t>seeking</w:t>
      </w:r>
      <w:r w:rsidRPr="30A91D84" w:rsidR="00681400">
        <w:rPr>
          <w:rFonts w:ascii="Calibri" w:hAnsi="Calibri" w:cs="Calibri"/>
          <w:lang w:val="en-US"/>
        </w:rPr>
        <w:t xml:space="preserve"> for </w:t>
      </w:r>
      <w:r w:rsidRPr="30A91D84" w:rsidR="00681400">
        <w:rPr>
          <w:rFonts w:ascii="Calibri" w:hAnsi="Calibri" w:cs="Calibri"/>
          <w:lang w:val="en-US"/>
        </w:rPr>
        <w:t xml:space="preserve">psychological problems and </w:t>
      </w:r>
    </w:p>
    <w:p w:rsidR="005C0A5C" w:rsidP="30A91D84" w:rsidRDefault="00681400" w14:paraId="4A2D6042" w14:textId="3A82C279">
      <w:pPr>
        <w:pStyle w:val="Listenabsatz"/>
        <w:numPr>
          <w:ilvl w:val="0"/>
          <w:numId w:val="46"/>
        </w:numPr>
        <w:spacing w:line="288" w:lineRule="auto"/>
        <w:rPr>
          <w:rFonts w:ascii="Calibri" w:hAnsi="Calibri" w:cs="Calibri"/>
          <w:lang w:val="en-US"/>
        </w:rPr>
      </w:pPr>
      <w:r w:rsidRPr="30A91D84" w:rsidR="00681400">
        <w:rPr>
          <w:rFonts w:ascii="Calibri" w:hAnsi="Calibri" w:cs="Calibri"/>
          <w:lang w:val="en-US"/>
        </w:rPr>
        <w:t>(</w:t>
      </w:r>
      <w:r w:rsidRPr="30A91D84" w:rsidR="00681400">
        <w:rPr>
          <w:rFonts w:ascii="Calibri" w:hAnsi="Calibri" w:cs="Calibri"/>
          <w:lang w:val="en-US"/>
        </w:rPr>
        <w:t xml:space="preserve">3) acute suicidality. Individuals who </w:t>
      </w:r>
      <w:r w:rsidRPr="30A91D84" w:rsidR="00681400">
        <w:rPr>
          <w:rFonts w:ascii="Calibri" w:hAnsi="Calibri" w:cs="Calibri"/>
          <w:lang w:val="en-US"/>
        </w:rPr>
        <w:t>report acute suicidality will be</w:t>
      </w:r>
      <w:r w:rsidRPr="30A91D84" w:rsidR="00681400">
        <w:rPr>
          <w:rFonts w:ascii="Calibri" w:hAnsi="Calibri" w:cs="Calibri"/>
          <w:lang w:val="en-US"/>
        </w:rPr>
        <w:t xml:space="preserve"> withdrawn from the study and </w:t>
      </w:r>
      <w:r w:rsidRPr="30A91D84" w:rsidR="00681400">
        <w:rPr>
          <w:rFonts w:ascii="Calibri" w:hAnsi="Calibri" w:cs="Calibri"/>
          <w:lang w:val="en-US"/>
        </w:rPr>
        <w:t>referred to treatment.</w:t>
      </w:r>
    </w:p>
    <w:p w:rsidRPr="00BB3FFE" w:rsidR="005C0A5C" w:rsidP="00280A7A" w:rsidRDefault="005C0A5C" w14:paraId="31813B24" w14:textId="77777777">
      <w:pPr>
        <w:spacing w:line="288" w:lineRule="auto"/>
        <w:rPr>
          <w:rFonts w:ascii="Calibri" w:hAnsi="Calibri" w:cs="Calibri"/>
          <w:szCs w:val="22"/>
          <w:lang w:val="en-US"/>
        </w:rPr>
      </w:pPr>
    </w:p>
    <w:p w:rsidRPr="009D0EB0" w:rsidR="007C2C8C" w:rsidP="009D0EB0" w:rsidRDefault="00EB312A" w14:paraId="688B99D6" w14:textId="4881EEA9">
      <w:pPr>
        <w:pStyle w:val="berschrift1"/>
        <w:rPr>
          <w:lang w:val="en-US"/>
        </w:rPr>
      </w:pPr>
      <w:bookmarkStart w:name="_Toc179033773" w:id="3"/>
      <w:r w:rsidRPr="0D827167" w:rsidR="00EB312A">
        <w:rPr>
          <w:lang w:val="en-US"/>
        </w:rPr>
        <w:t>Outcome Measures</w:t>
      </w:r>
      <w:r w:rsidRPr="0D827167" w:rsidR="019CE2DF">
        <w:rPr>
          <w:lang w:val="en-US"/>
        </w:rPr>
        <w:t xml:space="preserve"> </w:t>
      </w:r>
      <w:bookmarkEnd w:id="3"/>
    </w:p>
    <w:p w:rsidR="4246C5B2" w:rsidP="4246C5B2" w:rsidRDefault="4246C5B2" w14:paraId="49142D70" w14:textId="4D4B6D7F">
      <w:pPr>
        <w:pStyle w:val="Standard"/>
        <w:spacing w:line="288" w:lineRule="auto"/>
        <w:rPr>
          <w:rFonts w:ascii="Calibri" w:hAnsi="Calibri" w:cs="Calibri"/>
          <w:lang w:val="en-US"/>
        </w:rPr>
      </w:pPr>
    </w:p>
    <w:p w:rsidR="4246C5B2" w:rsidP="0D827167" w:rsidRDefault="4246C5B2" w14:paraId="22365140" w14:textId="5C868C85">
      <w:pPr>
        <w:pStyle w:val="Standard"/>
        <w:spacing w:line="288" w:lineRule="auto"/>
        <w:rPr>
          <w:rFonts w:ascii="Calibri" w:hAnsi="Calibri" w:cs="Calibri"/>
          <w:lang w:val="de-DE"/>
        </w:rPr>
      </w:pPr>
      <w:r w:rsidRPr="47FBCADF" w:rsidR="0D374458">
        <w:rPr>
          <w:rFonts w:ascii="Calibri" w:hAnsi="Calibri" w:cs="Calibri"/>
          <w:highlight w:val="yellow"/>
          <w:lang w:val="de-DE"/>
        </w:rPr>
        <w:t>Unfortunately</w:t>
      </w:r>
      <w:r w:rsidRPr="47FBCADF" w:rsidR="0D374458">
        <w:rPr>
          <w:rFonts w:ascii="Calibri" w:hAnsi="Calibri" w:cs="Calibri"/>
          <w:highlight w:val="yellow"/>
          <w:lang w:val="de-DE"/>
        </w:rPr>
        <w:t>,</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there</w:t>
      </w:r>
      <w:r w:rsidRPr="47FBCADF" w:rsidR="100FADF1">
        <w:rPr>
          <w:rFonts w:ascii="Calibri" w:hAnsi="Calibri" w:cs="Calibri"/>
          <w:highlight w:val="yellow"/>
          <w:lang w:val="de-DE"/>
        </w:rPr>
        <w:t xml:space="preserve"> </w:t>
      </w:r>
      <w:r w:rsidRPr="47FBCADF" w:rsidR="774204A3">
        <w:rPr>
          <w:rFonts w:ascii="Calibri" w:hAnsi="Calibri" w:cs="Calibri"/>
          <w:highlight w:val="yellow"/>
          <w:lang w:val="de-DE"/>
        </w:rPr>
        <w:t>I</w:t>
      </w:r>
      <w:r w:rsidRPr="47FBCADF" w:rsidR="100FADF1">
        <w:rPr>
          <w:rFonts w:ascii="Calibri" w:hAnsi="Calibri" w:cs="Calibri"/>
          <w:highlight w:val="yellow"/>
          <w:lang w:val="de-DE"/>
        </w:rPr>
        <w:t xml:space="preserve"> </w:t>
      </w:r>
      <w:r w:rsidRPr="47FBCADF" w:rsidR="774204A3">
        <w:rPr>
          <w:rFonts w:ascii="Calibri" w:hAnsi="Calibri" w:cs="Calibri"/>
          <w:highlight w:val="yellow"/>
          <w:lang w:val="de-DE"/>
        </w:rPr>
        <w:t xml:space="preserve">found </w:t>
      </w:r>
      <w:r w:rsidRPr="47FBCADF" w:rsidR="100FADF1">
        <w:rPr>
          <w:rFonts w:ascii="Calibri" w:hAnsi="Calibri" w:cs="Calibri"/>
          <w:highlight w:val="yellow"/>
          <w:lang w:val="de-DE"/>
        </w:rPr>
        <w:t>no</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table</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function</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 xml:space="preserve">in clinicaltrials.gov, </w:t>
      </w:r>
      <w:r w:rsidRPr="47FBCADF" w:rsidR="100FADF1">
        <w:rPr>
          <w:rFonts w:ascii="Calibri" w:hAnsi="Calibri" w:cs="Calibri"/>
          <w:highlight w:val="yellow"/>
          <w:lang w:val="de-DE"/>
        </w:rPr>
        <w:t>that</w:t>
      </w:r>
      <w:r w:rsidRPr="47FBCADF" w:rsidR="1B6B43B1">
        <w:rPr>
          <w:rFonts w:ascii="Calibri" w:hAnsi="Calibri" w:cs="Calibri"/>
          <w:highlight w:val="yellow"/>
          <w:lang w:val="de-DE"/>
        </w:rPr>
        <w:t xml:space="preserve"> is </w:t>
      </w:r>
      <w:r w:rsidRPr="47FBCADF" w:rsidR="100FADF1">
        <w:rPr>
          <w:rFonts w:ascii="Calibri" w:hAnsi="Calibri" w:cs="Calibri"/>
          <w:highlight w:val="yellow"/>
          <w:lang w:val="de-DE"/>
        </w:rPr>
        <w:t>why</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the</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following</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is</w:t>
      </w:r>
      <w:r w:rsidRPr="47FBCADF" w:rsidR="100FADF1">
        <w:rPr>
          <w:rFonts w:ascii="Calibri" w:hAnsi="Calibri" w:cs="Calibri"/>
          <w:highlight w:val="yellow"/>
          <w:lang w:val="de-DE"/>
        </w:rPr>
        <w:t xml:space="preserve"> </w:t>
      </w:r>
      <w:r w:rsidRPr="47FBCADF" w:rsidR="100FADF1">
        <w:rPr>
          <w:rFonts w:ascii="Calibri" w:hAnsi="Calibri" w:cs="Calibri"/>
          <w:highlight w:val="yellow"/>
          <w:lang w:val="de-DE"/>
        </w:rPr>
        <w:t>formatted</w:t>
      </w:r>
      <w:r w:rsidRPr="47FBCADF" w:rsidR="100FADF1">
        <w:rPr>
          <w:rFonts w:ascii="Calibri" w:hAnsi="Calibri" w:cs="Calibri"/>
          <w:highlight w:val="yellow"/>
          <w:lang w:val="de-DE"/>
        </w:rPr>
        <w:t xml:space="preserve"> like </w:t>
      </w:r>
      <w:r w:rsidRPr="47FBCADF" w:rsidR="2EAC53C6">
        <w:rPr>
          <w:rFonts w:ascii="Calibri" w:hAnsi="Calibri" w:cs="Calibri"/>
          <w:highlight w:val="yellow"/>
          <w:lang w:val="de-DE"/>
        </w:rPr>
        <w:t>this</w:t>
      </w:r>
    </w:p>
    <w:p w:rsidR="4246C5B2" w:rsidP="0D827167" w:rsidRDefault="4246C5B2" w14:paraId="69988684" w14:textId="674C4C60">
      <w:pPr>
        <w:pStyle w:val="Standard"/>
        <w:spacing w:line="288" w:lineRule="auto"/>
        <w:rPr>
          <w:rFonts w:ascii="Calibri" w:hAnsi="Calibri" w:cs="Calibri"/>
          <w:highlight w:val="yellow"/>
          <w:lang w:val="de-DE"/>
        </w:rPr>
      </w:pPr>
    </w:p>
    <w:p w:rsidR="4246C5B2" w:rsidP="0D827167" w:rsidRDefault="4246C5B2" w14:paraId="3ABF335C" w14:textId="7E2966B9">
      <w:pPr>
        <w:pStyle w:val="Standard"/>
        <w:spacing w:line="288" w:lineRule="auto"/>
        <w:rPr>
          <w:rFonts w:ascii="Calibri" w:hAnsi="Calibri" w:cs="Calibri"/>
          <w:lang w:val="de-DE"/>
        </w:rPr>
      </w:pPr>
      <w:r w:rsidRPr="47FBCADF" w:rsidR="0B557D93">
        <w:rPr>
          <w:rFonts w:ascii="Calibri" w:hAnsi="Calibri" w:cs="Calibri"/>
          <w:lang w:val="de-DE"/>
        </w:rPr>
        <w:t xml:space="preserve">See </w:t>
      </w:r>
      <w:r w:rsidRPr="47FBCADF" w:rsidR="0B557D93">
        <w:rPr>
          <w:rFonts w:ascii="Calibri" w:hAnsi="Calibri" w:cs="Calibri"/>
          <w:lang w:val="de-DE"/>
        </w:rPr>
        <w:t>for</w:t>
      </w:r>
      <w:r w:rsidRPr="47FBCADF" w:rsidR="0B557D93">
        <w:rPr>
          <w:rFonts w:ascii="Calibri" w:hAnsi="Calibri" w:cs="Calibri"/>
          <w:lang w:val="de-DE"/>
        </w:rPr>
        <w:t xml:space="preserve"> a legend </w:t>
      </w:r>
      <w:r w:rsidRPr="47FBCADF" w:rsidR="0B557D93">
        <w:rPr>
          <w:rFonts w:ascii="Calibri" w:hAnsi="Calibri" w:cs="Calibri"/>
          <w:lang w:val="de-DE"/>
        </w:rPr>
        <w:t>of</w:t>
      </w:r>
      <w:r w:rsidRPr="47FBCADF" w:rsidR="0B557D93">
        <w:rPr>
          <w:rFonts w:ascii="Calibri" w:hAnsi="Calibri" w:cs="Calibri"/>
          <w:lang w:val="de-DE"/>
        </w:rPr>
        <w:t xml:space="preserve"> </w:t>
      </w:r>
      <w:r w:rsidRPr="47FBCADF" w:rsidR="51DD69FC">
        <w:rPr>
          <w:rFonts w:ascii="Calibri" w:hAnsi="Calibri" w:cs="Calibri"/>
          <w:lang w:val="de-DE"/>
        </w:rPr>
        <w:t>a</w:t>
      </w:r>
      <w:r w:rsidRPr="47FBCADF" w:rsidR="0B557D93">
        <w:rPr>
          <w:rFonts w:ascii="Calibri" w:hAnsi="Calibri" w:cs="Calibri"/>
          <w:lang w:val="de-DE"/>
        </w:rPr>
        <w:t xml:space="preserve">ssessment </w:t>
      </w:r>
      <w:r w:rsidRPr="47FBCADF" w:rsidR="0B557D93">
        <w:rPr>
          <w:rFonts w:ascii="Calibri" w:hAnsi="Calibri" w:cs="Calibri"/>
          <w:lang w:val="de-DE"/>
        </w:rPr>
        <w:t>timepoints</w:t>
      </w:r>
      <w:r w:rsidRPr="47FBCADF" w:rsidR="0B557D93">
        <w:rPr>
          <w:rFonts w:ascii="Calibri" w:hAnsi="Calibri" w:cs="Calibri"/>
          <w:lang w:val="de-DE"/>
        </w:rPr>
        <w:t xml:space="preserve"> </w:t>
      </w:r>
      <w:r w:rsidRPr="47FBCADF" w:rsidR="0B557D93">
        <w:rPr>
          <w:rFonts w:ascii="Calibri" w:hAnsi="Calibri" w:cs="Calibri"/>
          <w:lang w:val="de-DE"/>
        </w:rPr>
        <w:t>below</w:t>
      </w:r>
    </w:p>
    <w:p w:rsidR="4246C5B2" w:rsidP="0D827167" w:rsidRDefault="4246C5B2" w14:paraId="44CC2D43" w14:textId="1E4AA67A">
      <w:pPr>
        <w:pStyle w:val="Standard"/>
        <w:spacing w:line="288" w:lineRule="auto"/>
        <w:rPr>
          <w:rFonts w:ascii="Calibri" w:hAnsi="Calibri" w:cs="Calibri"/>
          <w:lang w:val="en-US"/>
        </w:rPr>
      </w:pPr>
    </w:p>
    <w:p w:rsidR="4246C5B2" w:rsidP="0D827167" w:rsidRDefault="4246C5B2" w14:paraId="1865D249" w14:textId="1BA9E1EA">
      <w:pPr>
        <w:pStyle w:val="Standard"/>
        <w:spacing w:line="288" w:lineRule="auto"/>
        <w:rPr>
          <w:rFonts w:ascii="Calibri" w:hAnsi="Calibri" w:eastAsia="Times New Roman" w:cs="Calibri"/>
          <w:i w:val="1"/>
          <w:iCs w:val="1"/>
          <w:color w:val="auto"/>
          <w:sz w:val="22"/>
          <w:szCs w:val="22"/>
          <w:lang w:val="en-US" w:eastAsia="de-DE" w:bidi="ar-SA"/>
        </w:rPr>
      </w:pPr>
      <w:r w:rsidRPr="0D827167" w:rsidR="723B7192">
        <w:rPr>
          <w:rFonts w:ascii="Calibri" w:hAnsi="Calibri" w:eastAsia="Times New Roman" w:cs="Calibri"/>
          <w:i w:val="1"/>
          <w:iCs w:val="1"/>
          <w:color w:val="auto"/>
          <w:sz w:val="22"/>
          <w:szCs w:val="22"/>
          <w:lang w:val="en-US" w:eastAsia="de-DE" w:bidi="ar-SA"/>
        </w:rPr>
        <w:t xml:space="preserve">A </w:t>
      </w:r>
      <w:r w:rsidRPr="0D827167" w:rsidR="2207CEAD">
        <w:rPr>
          <w:rFonts w:ascii="Calibri" w:hAnsi="Calibri" w:eastAsia="Times New Roman" w:cs="Calibri"/>
          <w:i w:val="1"/>
          <w:iCs w:val="1"/>
          <w:color w:val="auto"/>
          <w:sz w:val="22"/>
          <w:szCs w:val="22"/>
          <w:lang w:val="en-US" w:eastAsia="de-DE" w:bidi="ar-SA"/>
        </w:rPr>
        <w:t>Self-</w:t>
      </w:r>
      <w:r w:rsidRPr="0D827167" w:rsidR="2207CEAD">
        <w:rPr>
          <w:rFonts w:ascii="Calibri" w:hAnsi="Calibri" w:eastAsia="Times New Roman" w:cs="Calibri"/>
          <w:i w:val="1"/>
          <w:iCs w:val="1"/>
          <w:color w:val="auto"/>
          <w:sz w:val="22"/>
          <w:szCs w:val="22"/>
          <w:lang w:val="en-US" w:eastAsia="de-DE" w:bidi="ar-SA"/>
        </w:rPr>
        <w:t>Efficacy</w:t>
      </w:r>
      <w:r w:rsidRPr="0D827167" w:rsidR="7E892AA0">
        <w:rPr>
          <w:rFonts w:ascii="Calibri" w:hAnsi="Calibri" w:eastAsia="Times New Roman" w:cs="Calibri"/>
          <w:i w:val="1"/>
          <w:iCs w:val="1"/>
          <w:color w:val="auto"/>
          <w:sz w:val="22"/>
          <w:szCs w:val="22"/>
          <w:lang w:val="en-US" w:eastAsia="de-DE" w:bidi="ar-SA"/>
        </w:rPr>
        <w:t xml:space="preserve"> (</w:t>
      </w:r>
      <w:r w:rsidRPr="0D827167" w:rsidR="186E8100">
        <w:rPr>
          <w:rFonts w:ascii="Calibri" w:hAnsi="Calibri" w:eastAsia="Times New Roman" w:cs="Calibri"/>
          <w:i w:val="1"/>
          <w:iCs w:val="1"/>
          <w:color w:val="auto"/>
          <w:sz w:val="22"/>
          <w:szCs w:val="22"/>
          <w:lang w:val="en-US" w:eastAsia="de-DE" w:bidi="ar-SA"/>
        </w:rPr>
        <w:t>Instrument</w:t>
      </w:r>
      <w:r w:rsidRPr="0D827167" w:rsidR="60559890">
        <w:rPr>
          <w:rFonts w:ascii="Calibri" w:hAnsi="Calibri" w:eastAsia="Times New Roman" w:cs="Calibri"/>
          <w:i w:val="1"/>
          <w:iCs w:val="1"/>
          <w:color w:val="auto"/>
          <w:sz w:val="22"/>
          <w:szCs w:val="22"/>
          <w:lang w:val="en-US" w:eastAsia="de-DE" w:bidi="ar-SA"/>
        </w:rPr>
        <w:t>:</w:t>
      </w:r>
      <w:r w:rsidRPr="0D827167" w:rsidR="7E892AA0">
        <w:rPr>
          <w:rFonts w:ascii="Calibri" w:hAnsi="Calibri" w:eastAsia="Times New Roman" w:cs="Calibri"/>
          <w:i w:val="1"/>
          <w:iCs w:val="1"/>
          <w:color w:val="auto"/>
          <w:sz w:val="22"/>
          <w:szCs w:val="22"/>
          <w:lang w:val="en-US" w:eastAsia="de-DE" w:bidi="ar-SA"/>
        </w:rPr>
        <w:t xml:space="preserve"> GSE</w:t>
      </w:r>
      <w:r w:rsidRPr="0D827167" w:rsidR="167F9C26">
        <w:rPr>
          <w:rFonts w:ascii="Calibri" w:hAnsi="Calibri" w:eastAsia="Times New Roman" w:cs="Calibri"/>
          <w:i w:val="1"/>
          <w:iCs w:val="1"/>
          <w:color w:val="auto"/>
          <w:sz w:val="22"/>
          <w:szCs w:val="22"/>
          <w:lang w:val="en-US" w:eastAsia="de-DE" w:bidi="ar-SA"/>
        </w:rPr>
        <w:t xml:space="preserve"> and </w:t>
      </w:r>
      <w:r w:rsidRPr="0D827167" w:rsidR="167F9C26">
        <w:rPr>
          <w:rFonts w:ascii="Calibri" w:hAnsi="Calibri" w:eastAsia="Calibri" w:cs="Calibri"/>
          <w:noProof w:val="0"/>
          <w:sz w:val="22"/>
          <w:szCs w:val="22"/>
          <w:lang w:val="en-US"/>
        </w:rPr>
        <w:t xml:space="preserve">ASKU (Allgemeine </w:t>
      </w:r>
      <w:r w:rsidRPr="0D827167" w:rsidR="167F9C26">
        <w:rPr>
          <w:rFonts w:ascii="Calibri" w:hAnsi="Calibri" w:eastAsia="Calibri" w:cs="Calibri"/>
          <w:noProof w:val="0"/>
          <w:sz w:val="22"/>
          <w:szCs w:val="22"/>
          <w:lang w:val="en-US"/>
        </w:rPr>
        <w:t>Selbstwirksamkeit</w:t>
      </w:r>
      <w:r w:rsidRPr="0D827167" w:rsidR="167F9C26">
        <w:rPr>
          <w:rFonts w:ascii="Calibri" w:hAnsi="Calibri" w:eastAsia="Calibri" w:cs="Calibri"/>
          <w:noProof w:val="0"/>
          <w:sz w:val="22"/>
          <w:szCs w:val="22"/>
          <w:lang w:val="en-US"/>
        </w:rPr>
        <w:t xml:space="preserve"> </w:t>
      </w:r>
      <w:r w:rsidRPr="0D827167" w:rsidR="167F9C26">
        <w:rPr>
          <w:rFonts w:ascii="Calibri" w:hAnsi="Calibri" w:eastAsia="Calibri" w:cs="Calibri"/>
          <w:noProof w:val="0"/>
          <w:sz w:val="22"/>
          <w:szCs w:val="22"/>
          <w:lang w:val="en-US"/>
        </w:rPr>
        <w:t>Kurzskala</w:t>
      </w:r>
      <w:r w:rsidRPr="0D827167" w:rsidR="167F9C26">
        <w:rPr>
          <w:rFonts w:ascii="Calibri" w:hAnsi="Calibri" w:eastAsia="Calibri" w:cs="Calibri"/>
          <w:noProof w:val="0"/>
          <w:sz w:val="22"/>
          <w:szCs w:val="22"/>
          <w:lang w:val="en-US"/>
        </w:rPr>
        <w:t xml:space="preserve"> for EMAs))</w:t>
      </w:r>
    </w:p>
    <w:p w:rsidR="4246C5B2" w:rsidP="0D827167" w:rsidRDefault="4246C5B2" w14:paraId="14F8B080" w14:textId="4D5E1F49">
      <w:pPr>
        <w:pStyle w:val="Standard"/>
        <w:spacing w:line="288" w:lineRule="auto"/>
        <w:rPr>
          <w:rFonts w:ascii="Calibri" w:hAnsi="Calibri" w:cs="Calibri"/>
          <w:lang w:val="de-DE"/>
        </w:rPr>
      </w:pPr>
      <w:r w:rsidRPr="0D827167" w:rsidR="250AC927">
        <w:rPr>
          <w:rFonts w:ascii="Calibri" w:hAnsi="Calibri" w:eastAsia="Times New Roman" w:cs="Calibri"/>
          <w:color w:val="auto"/>
          <w:sz w:val="22"/>
          <w:szCs w:val="22"/>
          <w:lang w:val="de-DE" w:eastAsia="de-DE" w:bidi="ar-SA"/>
        </w:rPr>
        <w:t xml:space="preserve">General </w:t>
      </w:r>
      <w:r w:rsidRPr="0D827167" w:rsidR="43ADAE3B">
        <w:rPr>
          <w:rFonts w:ascii="Calibri" w:hAnsi="Calibri" w:eastAsia="Times New Roman" w:cs="Calibri"/>
          <w:color w:val="auto"/>
          <w:sz w:val="22"/>
          <w:szCs w:val="22"/>
          <w:lang w:val="de-DE" w:eastAsia="de-DE" w:bidi="ar-SA"/>
        </w:rPr>
        <w:t>Self-</w:t>
      </w:r>
      <w:r w:rsidRPr="0D827167" w:rsidR="43ADAE3B">
        <w:rPr>
          <w:rFonts w:ascii="Calibri" w:hAnsi="Calibri" w:eastAsia="Times New Roman" w:cs="Calibri"/>
          <w:color w:val="auto"/>
          <w:sz w:val="22"/>
          <w:szCs w:val="22"/>
          <w:lang w:val="de-DE" w:eastAsia="de-DE" w:bidi="ar-SA"/>
        </w:rPr>
        <w:t>Efficacy</w:t>
      </w:r>
      <w:r w:rsidRPr="0D827167" w:rsidR="43ADAE3B">
        <w:rPr>
          <w:rFonts w:ascii="Calibri" w:hAnsi="Calibri" w:eastAsia="Times New Roman" w:cs="Calibri"/>
          <w:color w:val="auto"/>
          <w:sz w:val="22"/>
          <w:szCs w:val="22"/>
          <w:lang w:val="de-DE" w:eastAsia="de-DE" w:bidi="ar-SA"/>
        </w:rPr>
        <w:t xml:space="preserve"> </w:t>
      </w:r>
      <w:r w:rsidRPr="0D827167" w:rsidR="21B5C066">
        <w:rPr>
          <w:rFonts w:ascii="Calibri" w:hAnsi="Calibri" w:eastAsia="Times New Roman" w:cs="Calibri"/>
          <w:color w:val="auto"/>
          <w:sz w:val="22"/>
          <w:szCs w:val="22"/>
          <w:lang w:val="de-DE" w:eastAsia="de-DE" w:bidi="ar-SA"/>
        </w:rPr>
        <w:t>(</w:t>
      </w:r>
      <w:r w:rsidRPr="0D827167" w:rsidR="56E4EED9">
        <w:rPr>
          <w:rFonts w:ascii="Calibri" w:hAnsi="Calibri" w:eastAsia="Times New Roman" w:cs="Calibri"/>
          <w:color w:val="auto"/>
          <w:sz w:val="22"/>
          <w:szCs w:val="22"/>
          <w:lang w:val="de-DE" w:eastAsia="de-DE" w:bidi="ar-SA"/>
        </w:rPr>
        <w:t>Assessment</w:t>
      </w:r>
      <w:r w:rsidRPr="0D827167" w:rsidR="342FB278">
        <w:rPr>
          <w:rFonts w:ascii="Calibri" w:hAnsi="Calibri" w:eastAsia="Times New Roman" w:cs="Calibri"/>
          <w:color w:val="auto"/>
          <w:sz w:val="22"/>
          <w:szCs w:val="22"/>
          <w:lang w:val="de-DE" w:eastAsia="de-DE" w:bidi="ar-SA"/>
        </w:rPr>
        <w:t xml:space="preserve"> timepoints</w:t>
      </w:r>
      <w:r w:rsidRPr="0D827167" w:rsidR="56E4EED9">
        <w:rPr>
          <w:rFonts w:ascii="Calibri" w:hAnsi="Calibri" w:eastAsia="Times New Roman" w:cs="Calibri"/>
          <w:color w:val="auto"/>
          <w:sz w:val="22"/>
          <w:szCs w:val="22"/>
          <w:lang w:val="de-DE" w:eastAsia="de-DE" w:bidi="ar-SA"/>
        </w:rPr>
        <w:t xml:space="preserve">: </w:t>
      </w:r>
      <w:r w:rsidRPr="0D827167" w:rsidR="21B5C066">
        <w:rPr>
          <w:rFonts w:ascii="Calibri" w:hAnsi="Calibri" w:eastAsia="Times New Roman" w:cs="Calibri"/>
          <w:color w:val="auto"/>
          <w:sz w:val="22"/>
          <w:szCs w:val="22"/>
          <w:lang w:val="de-DE" w:eastAsia="de-DE" w:bidi="ar-SA"/>
        </w:rPr>
        <w:t xml:space="preserve">S, B, C, P, FU: </w:t>
      </w:r>
      <w:r w:rsidRPr="0D827167" w:rsidR="21B5C066">
        <w:rPr>
          <w:rFonts w:ascii="Calibri" w:hAnsi="Calibri" w:eastAsia="Times New Roman" w:cs="Calibri"/>
          <w:color w:val="auto"/>
          <w:sz w:val="22"/>
          <w:szCs w:val="22"/>
          <w:lang w:val="de-DE" w:eastAsia="de-DE" w:bidi="ar-SA"/>
        </w:rPr>
        <w:t>see</w:t>
      </w:r>
      <w:r w:rsidRPr="0D827167" w:rsidR="21B5C066">
        <w:rPr>
          <w:rFonts w:ascii="Calibri" w:hAnsi="Calibri" w:eastAsia="Times New Roman" w:cs="Calibri"/>
          <w:color w:val="auto"/>
          <w:sz w:val="22"/>
          <w:szCs w:val="22"/>
          <w:lang w:val="de-DE" w:eastAsia="de-DE" w:bidi="ar-SA"/>
        </w:rPr>
        <w:t xml:space="preserve"> legend </w:t>
      </w:r>
      <w:r w:rsidRPr="0D827167" w:rsidR="21B5C066">
        <w:rPr>
          <w:rFonts w:ascii="Calibri" w:hAnsi="Calibri" w:eastAsia="Times New Roman" w:cs="Calibri"/>
          <w:color w:val="auto"/>
          <w:sz w:val="22"/>
          <w:szCs w:val="22"/>
          <w:lang w:val="de-DE" w:eastAsia="de-DE" w:bidi="ar-SA"/>
        </w:rPr>
        <w:t>below</w:t>
      </w:r>
      <w:r w:rsidRPr="0D827167" w:rsidR="21B5C066">
        <w:rPr>
          <w:rFonts w:ascii="Calibri" w:hAnsi="Calibri" w:eastAsia="Times New Roman" w:cs="Calibri"/>
          <w:color w:val="auto"/>
          <w:sz w:val="22"/>
          <w:szCs w:val="22"/>
          <w:lang w:val="de-DE" w:eastAsia="de-DE" w:bidi="ar-SA"/>
        </w:rPr>
        <w:t xml:space="preserve"> </w:t>
      </w:r>
      <w:r w:rsidRPr="0D827167" w:rsidR="21B5C066">
        <w:rPr>
          <w:rFonts w:ascii="Calibri" w:hAnsi="Calibri" w:eastAsia="Times New Roman" w:cs="Calibri"/>
          <w:color w:val="auto"/>
          <w:sz w:val="22"/>
          <w:szCs w:val="22"/>
          <w:lang w:val="de-DE" w:eastAsia="de-DE" w:bidi="ar-SA"/>
        </w:rPr>
        <w:t>for</w:t>
      </w:r>
      <w:r w:rsidRPr="0D827167" w:rsidR="21B5C066">
        <w:rPr>
          <w:rFonts w:ascii="Calibri" w:hAnsi="Calibri" w:eastAsia="Times New Roman" w:cs="Calibri"/>
          <w:color w:val="auto"/>
          <w:sz w:val="22"/>
          <w:szCs w:val="22"/>
          <w:lang w:val="de-DE" w:eastAsia="de-DE" w:bidi="ar-SA"/>
        </w:rPr>
        <w:t xml:space="preserve"> </w:t>
      </w:r>
      <w:r w:rsidRPr="0D827167" w:rsidR="21B5C066">
        <w:rPr>
          <w:rFonts w:ascii="Calibri" w:hAnsi="Calibri" w:eastAsia="Times New Roman" w:cs="Calibri"/>
          <w:color w:val="auto"/>
          <w:sz w:val="22"/>
          <w:szCs w:val="22"/>
          <w:lang w:val="de-DE" w:eastAsia="de-DE" w:bidi="ar-SA"/>
        </w:rPr>
        <w:t>description</w:t>
      </w:r>
      <w:r w:rsidRPr="0D827167" w:rsidR="21B5C066">
        <w:rPr>
          <w:rFonts w:ascii="Calibri" w:hAnsi="Calibri" w:eastAsia="Times New Roman" w:cs="Calibri"/>
          <w:color w:val="auto"/>
          <w:sz w:val="22"/>
          <w:szCs w:val="22"/>
          <w:lang w:val="de-DE" w:eastAsia="de-DE" w:bidi="ar-SA"/>
        </w:rPr>
        <w:t>)</w:t>
      </w:r>
    </w:p>
    <w:p w:rsidR="4246C5B2" w:rsidP="0D827167" w:rsidRDefault="4246C5B2" w14:paraId="72E99D3F" w14:textId="036F3739">
      <w:pPr>
        <w:pStyle w:val="Standard"/>
        <w:spacing w:line="288" w:lineRule="auto"/>
        <w:rPr>
          <w:rFonts w:ascii="Calibri" w:hAnsi="Calibri" w:cs="Calibri"/>
          <w:lang w:val="de-DE"/>
        </w:rPr>
      </w:pPr>
      <w:r w:rsidRPr="0D827167" w:rsidR="775A787B">
        <w:rPr>
          <w:rFonts w:ascii="Calibri" w:hAnsi="Calibri" w:eastAsia="Times New Roman" w:cs="Calibri"/>
          <w:color w:val="auto"/>
          <w:sz w:val="22"/>
          <w:szCs w:val="22"/>
          <w:lang w:val="de-DE" w:eastAsia="de-DE" w:bidi="ar-SA"/>
        </w:rPr>
        <w:t xml:space="preserve">Domain </w:t>
      </w:r>
      <w:r w:rsidRPr="0D827167" w:rsidR="775A787B">
        <w:rPr>
          <w:rFonts w:ascii="Calibri" w:hAnsi="Calibri" w:eastAsia="Times New Roman" w:cs="Calibri"/>
          <w:color w:val="auto"/>
          <w:sz w:val="22"/>
          <w:szCs w:val="22"/>
          <w:lang w:val="de-DE" w:eastAsia="de-DE" w:bidi="ar-SA"/>
        </w:rPr>
        <w:t>Specific</w:t>
      </w:r>
      <w:r w:rsidRPr="0D827167" w:rsidR="775A787B">
        <w:rPr>
          <w:rFonts w:ascii="Calibri" w:hAnsi="Calibri" w:eastAsia="Times New Roman" w:cs="Calibri"/>
          <w:color w:val="auto"/>
          <w:sz w:val="22"/>
          <w:szCs w:val="22"/>
          <w:lang w:val="de-DE" w:eastAsia="de-DE" w:bidi="ar-SA"/>
        </w:rPr>
        <w:t xml:space="preserve"> Self-</w:t>
      </w:r>
      <w:r w:rsidRPr="0D827167" w:rsidR="775A787B">
        <w:rPr>
          <w:rFonts w:ascii="Calibri" w:hAnsi="Calibri" w:eastAsia="Times New Roman" w:cs="Calibri"/>
          <w:color w:val="auto"/>
          <w:sz w:val="22"/>
          <w:szCs w:val="22"/>
          <w:lang w:val="de-DE" w:eastAsia="de-DE" w:bidi="ar-SA"/>
        </w:rPr>
        <w:t>Efficacy</w:t>
      </w:r>
      <w:r w:rsidRPr="0D827167" w:rsidR="775A787B">
        <w:rPr>
          <w:rFonts w:ascii="Calibri" w:hAnsi="Calibri" w:eastAsia="Times New Roman" w:cs="Calibri"/>
          <w:color w:val="auto"/>
          <w:sz w:val="22"/>
          <w:szCs w:val="22"/>
          <w:lang w:val="de-DE" w:eastAsia="de-DE" w:bidi="ar-SA"/>
        </w:rPr>
        <w:t xml:space="preserve"> (</w:t>
      </w:r>
      <w:r w:rsidRPr="0D827167" w:rsidR="21DC3CB5">
        <w:rPr>
          <w:rFonts w:ascii="Calibri" w:hAnsi="Calibri" w:eastAsia="Times New Roman" w:cs="Calibri"/>
          <w:color w:val="auto"/>
          <w:sz w:val="22"/>
          <w:szCs w:val="22"/>
          <w:lang w:val="de-DE" w:eastAsia="de-DE" w:bidi="ar-SA"/>
        </w:rPr>
        <w:t xml:space="preserve">Assessment: </w:t>
      </w:r>
      <w:r w:rsidRPr="0D827167" w:rsidR="775A787B">
        <w:rPr>
          <w:rFonts w:ascii="Calibri" w:hAnsi="Calibri" w:eastAsia="Times New Roman" w:cs="Calibri"/>
          <w:color w:val="auto"/>
          <w:sz w:val="22"/>
          <w:szCs w:val="22"/>
          <w:lang w:val="de-DE" w:eastAsia="de-DE" w:bidi="ar-SA"/>
        </w:rPr>
        <w:t>B, P, FU)</w:t>
      </w:r>
    </w:p>
    <w:p w:rsidR="4246C5B2" w:rsidP="0D827167" w:rsidRDefault="4246C5B2" w14:paraId="45CAF142" w14:textId="4E875E1B">
      <w:pPr>
        <w:pStyle w:val="Standard"/>
        <w:spacing w:line="288" w:lineRule="auto"/>
        <w:rPr>
          <w:rFonts w:ascii="Calibri" w:hAnsi="Calibri" w:cs="Calibri"/>
          <w:lang w:val="de-DE"/>
        </w:rPr>
      </w:pPr>
    </w:p>
    <w:p w:rsidR="4246C5B2" w:rsidP="0D827167" w:rsidRDefault="4246C5B2" w14:paraId="5009F56A" w14:textId="461E901E">
      <w:pPr>
        <w:pStyle w:val="Standard"/>
        <w:spacing w:line="288" w:lineRule="auto"/>
        <w:rPr>
          <w:rFonts w:ascii="Calibri" w:hAnsi="Calibri" w:cs="Calibri"/>
          <w:i w:val="1"/>
          <w:iCs w:val="1"/>
          <w:lang w:val="en-US"/>
        </w:rPr>
      </w:pPr>
      <w:r w:rsidRPr="0D827167" w:rsidR="51F86E3F">
        <w:rPr>
          <w:rFonts w:ascii="Calibri" w:hAnsi="Calibri" w:eastAsia="Times New Roman" w:cs="Calibri"/>
          <w:i w:val="1"/>
          <w:iCs w:val="1"/>
          <w:noProof w:val="0"/>
          <w:color w:val="auto"/>
          <w:sz w:val="22"/>
          <w:szCs w:val="22"/>
          <w:lang w:val="en-US" w:eastAsia="de-DE" w:bidi="ar-SA"/>
        </w:rPr>
        <w:t xml:space="preserve">B </w:t>
      </w:r>
      <w:r w:rsidRPr="0D827167" w:rsidR="61005F46">
        <w:rPr>
          <w:rFonts w:ascii="Calibri" w:hAnsi="Calibri" w:eastAsia="Times New Roman" w:cs="Calibri"/>
          <w:i w:val="1"/>
          <w:iCs w:val="1"/>
          <w:noProof w:val="0"/>
          <w:color w:val="auto"/>
          <w:sz w:val="22"/>
          <w:szCs w:val="22"/>
          <w:lang w:val="en-US" w:eastAsia="de-DE" w:bidi="ar-SA"/>
        </w:rPr>
        <w:t>Clinical outcomes (</w:t>
      </w:r>
      <w:r w:rsidRPr="0D827167" w:rsidR="6E5493D6">
        <w:rPr>
          <w:rFonts w:ascii="Calibri" w:hAnsi="Calibri" w:eastAsia="Times New Roman" w:cs="Calibri"/>
          <w:i w:val="1"/>
          <w:iCs w:val="1"/>
          <w:noProof w:val="0"/>
          <w:color w:val="auto"/>
          <w:sz w:val="22"/>
          <w:szCs w:val="22"/>
          <w:lang w:val="en-US" w:eastAsia="de-DE" w:bidi="ar-SA"/>
        </w:rPr>
        <w:t>categorical</w:t>
      </w:r>
      <w:r w:rsidRPr="0D827167" w:rsidR="61005F46">
        <w:rPr>
          <w:rFonts w:ascii="Calibri" w:hAnsi="Calibri" w:eastAsia="Times New Roman" w:cs="Calibri"/>
          <w:i w:val="1"/>
          <w:iCs w:val="1"/>
          <w:noProof w:val="0"/>
          <w:color w:val="auto"/>
          <w:sz w:val="22"/>
          <w:szCs w:val="22"/>
          <w:lang w:val="en-US" w:eastAsia="de-DE" w:bidi="ar-SA"/>
        </w:rPr>
        <w:t xml:space="preserve">) </w:t>
      </w:r>
      <w:r w:rsidRPr="0D827167" w:rsidR="61005F46">
        <w:rPr>
          <w:rFonts w:ascii="Calibri" w:hAnsi="Calibri" w:eastAsia="Times New Roman" w:cs="Calibri"/>
          <w:i w:val="1"/>
          <w:iCs w:val="1"/>
          <w:color w:val="auto"/>
          <w:sz w:val="22"/>
          <w:szCs w:val="22"/>
          <w:lang w:val="de-DE" w:eastAsia="de-DE" w:bidi="ar-SA"/>
        </w:rPr>
        <w:t>(Instrument</w:t>
      </w:r>
      <w:r w:rsidRPr="0D827167" w:rsidR="6E5C6C59">
        <w:rPr>
          <w:rFonts w:ascii="Calibri" w:hAnsi="Calibri" w:eastAsia="Times New Roman" w:cs="Calibri"/>
          <w:i w:val="1"/>
          <w:iCs w:val="1"/>
          <w:color w:val="auto"/>
          <w:sz w:val="22"/>
          <w:szCs w:val="22"/>
          <w:lang w:val="de-DE" w:eastAsia="de-DE" w:bidi="ar-SA"/>
        </w:rPr>
        <w:t>:</w:t>
      </w:r>
      <w:r w:rsidRPr="0D827167" w:rsidR="61005F46">
        <w:rPr>
          <w:rFonts w:ascii="Calibri" w:hAnsi="Calibri" w:eastAsia="Times New Roman" w:cs="Calibri"/>
          <w:i w:val="1"/>
          <w:iCs w:val="1"/>
          <w:color w:val="auto"/>
          <w:sz w:val="22"/>
          <w:szCs w:val="22"/>
          <w:lang w:val="de-DE" w:eastAsia="de-DE" w:bidi="ar-SA"/>
        </w:rPr>
        <w:t xml:space="preserve"> </w:t>
      </w:r>
      <w:r w:rsidRPr="0D827167" w:rsidR="61005F46">
        <w:rPr>
          <w:rFonts w:ascii="Calibri" w:hAnsi="Calibri" w:eastAsia="Times New Roman" w:cs="Calibri"/>
          <w:i w:val="1"/>
          <w:iCs w:val="1"/>
          <w:color w:val="auto"/>
          <w:sz w:val="22"/>
          <w:szCs w:val="22"/>
          <w:lang w:val="en-US" w:eastAsia="de-DE" w:bidi="ar-SA"/>
        </w:rPr>
        <w:t xml:space="preserve">SCID-5-CV (module </w:t>
      </w:r>
      <w:r w:rsidRPr="0D827167" w:rsidR="5AFA6C82">
        <w:rPr>
          <w:rFonts w:ascii="Calibri" w:hAnsi="Calibri" w:eastAsia="Times New Roman" w:cs="Calibri"/>
          <w:i w:val="1"/>
          <w:iCs w:val="1"/>
          <w:color w:val="auto"/>
          <w:sz w:val="22"/>
          <w:szCs w:val="22"/>
          <w:lang w:val="en-US" w:eastAsia="de-DE" w:bidi="ar-SA"/>
        </w:rPr>
        <w:t>A,D</w:t>
      </w:r>
      <w:r w:rsidRPr="0D827167" w:rsidR="5AFA6C82">
        <w:rPr>
          <w:rFonts w:ascii="Calibri" w:hAnsi="Calibri" w:eastAsia="Times New Roman" w:cs="Calibri"/>
          <w:i w:val="1"/>
          <w:iCs w:val="1"/>
          <w:color w:val="auto"/>
          <w:sz w:val="22"/>
          <w:szCs w:val="22"/>
          <w:lang w:val="en-US" w:eastAsia="de-DE" w:bidi="ar-SA"/>
        </w:rPr>
        <w:t>,</w:t>
      </w:r>
      <w:r w:rsidRPr="0D827167" w:rsidR="5AFA6C82">
        <w:rPr>
          <w:rFonts w:ascii="Calibri" w:hAnsi="Calibri" w:eastAsia="Times New Roman" w:cs="Calibri"/>
          <w:i w:val="1"/>
          <w:iCs w:val="1"/>
          <w:color w:val="auto"/>
          <w:sz w:val="22"/>
          <w:szCs w:val="22"/>
          <w:lang w:val="en-US" w:eastAsia="de-DE" w:bidi="ar-SA"/>
        </w:rPr>
        <w:t>E,</w:t>
      </w:r>
      <w:r w:rsidRPr="0D827167" w:rsidR="61005F46">
        <w:rPr>
          <w:rFonts w:ascii="Calibri" w:hAnsi="Calibri" w:eastAsia="Times New Roman" w:cs="Calibri"/>
          <w:i w:val="1"/>
          <w:iCs w:val="1"/>
          <w:color w:val="auto"/>
          <w:sz w:val="22"/>
          <w:szCs w:val="22"/>
          <w:lang w:val="en-US" w:eastAsia="de-DE" w:bidi="ar-SA"/>
        </w:rPr>
        <w:t>F</w:t>
      </w:r>
      <w:r w:rsidRPr="0D827167" w:rsidR="59A308BF">
        <w:rPr>
          <w:rFonts w:ascii="Calibri" w:hAnsi="Calibri" w:eastAsia="Times New Roman" w:cs="Calibri"/>
          <w:i w:val="1"/>
          <w:iCs w:val="1"/>
          <w:color w:val="auto"/>
          <w:sz w:val="22"/>
          <w:szCs w:val="22"/>
          <w:lang w:val="en-US" w:eastAsia="de-DE" w:bidi="ar-SA"/>
        </w:rPr>
        <w:t>)) (Assessment: E, FU)</w:t>
      </w:r>
      <w:r w:rsidRPr="0D827167" w:rsidR="27392E8A">
        <w:rPr>
          <w:rFonts w:ascii="Calibri" w:hAnsi="Calibri" w:eastAsia="Times New Roman" w:cs="Calibri"/>
          <w:i w:val="1"/>
          <w:iCs w:val="1"/>
          <w:color w:val="auto"/>
          <w:sz w:val="22"/>
          <w:szCs w:val="22"/>
          <w:lang w:val="en-US" w:eastAsia="de-DE" w:bidi="ar-SA"/>
        </w:rPr>
        <w:t xml:space="preserve"> </w:t>
      </w:r>
    </w:p>
    <w:p w:rsidR="4246C5B2" w:rsidP="0D827167" w:rsidRDefault="4246C5B2" w14:paraId="65E26B1D" w14:textId="5A9C4E06">
      <w:pPr>
        <w:pStyle w:val="Standard"/>
        <w:spacing w:line="288" w:lineRule="auto"/>
        <w:rPr>
          <w:rFonts w:ascii="Calibri" w:hAnsi="Calibri" w:cs="Calibri"/>
          <w:lang w:val="de-DE"/>
        </w:rPr>
      </w:pPr>
      <w:r w:rsidRPr="0D827167" w:rsidR="61005F46">
        <w:rPr>
          <w:rFonts w:ascii="Calibri" w:hAnsi="Calibri" w:cs="Calibri"/>
          <w:lang w:val="de-DE"/>
        </w:rPr>
        <w:t>Anxiety</w:t>
      </w:r>
      <w:r w:rsidRPr="0D827167" w:rsidR="61005F46">
        <w:rPr>
          <w:rFonts w:ascii="Calibri" w:hAnsi="Calibri" w:cs="Calibri"/>
          <w:lang w:val="de-DE"/>
        </w:rPr>
        <w:t xml:space="preserve"> </w:t>
      </w:r>
      <w:r w:rsidRPr="0D827167" w:rsidR="61005F46">
        <w:rPr>
          <w:rFonts w:ascii="Calibri" w:hAnsi="Calibri" w:cs="Calibri"/>
          <w:lang w:val="de-DE"/>
        </w:rPr>
        <w:t>disorders</w:t>
      </w:r>
      <w:r w:rsidRPr="0D827167" w:rsidR="61005F46">
        <w:rPr>
          <w:rFonts w:ascii="Calibri" w:hAnsi="Calibri" w:cs="Calibri"/>
          <w:lang w:val="de-DE"/>
        </w:rPr>
        <w:t xml:space="preserve"> </w:t>
      </w:r>
    </w:p>
    <w:p w:rsidR="4246C5B2" w:rsidP="0D827167" w:rsidRDefault="4246C5B2" w14:paraId="49E1F88E" w14:textId="28A21A78">
      <w:pPr>
        <w:pStyle w:val="Standard"/>
        <w:spacing w:line="288" w:lineRule="auto"/>
        <w:rPr>
          <w:rFonts w:ascii="Calibri" w:hAnsi="Calibri" w:cs="Calibri"/>
          <w:lang w:val="de-DE"/>
        </w:rPr>
      </w:pPr>
      <w:r w:rsidRPr="0D827167" w:rsidR="61005F46">
        <w:rPr>
          <w:rFonts w:ascii="Calibri" w:hAnsi="Calibri" w:cs="Calibri"/>
          <w:lang w:val="de-DE"/>
        </w:rPr>
        <w:t>Affective</w:t>
      </w:r>
      <w:r w:rsidRPr="0D827167" w:rsidR="61005F46">
        <w:rPr>
          <w:rFonts w:ascii="Calibri" w:hAnsi="Calibri" w:cs="Calibri"/>
          <w:lang w:val="de-DE"/>
        </w:rPr>
        <w:t xml:space="preserve"> </w:t>
      </w:r>
      <w:r w:rsidRPr="0D827167" w:rsidR="61005F46">
        <w:rPr>
          <w:rFonts w:ascii="Calibri" w:hAnsi="Calibri" w:cs="Calibri"/>
          <w:lang w:val="de-DE"/>
        </w:rPr>
        <w:t>disorders</w:t>
      </w:r>
      <w:r w:rsidRPr="0D827167" w:rsidR="61005F46">
        <w:rPr>
          <w:rFonts w:ascii="Calibri" w:hAnsi="Calibri" w:cs="Calibri"/>
          <w:lang w:val="de-DE"/>
        </w:rPr>
        <w:t xml:space="preserve"> </w:t>
      </w:r>
    </w:p>
    <w:p w:rsidR="4246C5B2" w:rsidP="0D827167" w:rsidRDefault="4246C5B2" w14:paraId="1BCF6BAE" w14:textId="5AB68D31">
      <w:pPr>
        <w:pStyle w:val="Standard"/>
        <w:spacing w:line="288" w:lineRule="auto"/>
        <w:rPr>
          <w:rFonts w:ascii="Calibri" w:hAnsi="Calibri" w:cs="Calibri"/>
          <w:lang w:val="de-DE"/>
        </w:rPr>
      </w:pPr>
      <w:r w:rsidRPr="0D827167" w:rsidR="61005F46">
        <w:rPr>
          <w:rFonts w:ascii="Calibri" w:hAnsi="Calibri" w:cs="Calibri"/>
          <w:lang w:val="de-DE"/>
        </w:rPr>
        <w:t>Substance</w:t>
      </w:r>
      <w:r w:rsidRPr="0D827167" w:rsidR="61005F46">
        <w:rPr>
          <w:rFonts w:ascii="Calibri" w:hAnsi="Calibri" w:cs="Calibri"/>
          <w:lang w:val="de-DE"/>
        </w:rPr>
        <w:t xml:space="preserve"> </w:t>
      </w:r>
      <w:r w:rsidRPr="0D827167" w:rsidR="61005F46">
        <w:rPr>
          <w:rFonts w:ascii="Calibri" w:hAnsi="Calibri" w:cs="Calibri"/>
          <w:lang w:val="de-DE"/>
        </w:rPr>
        <w:t>use</w:t>
      </w:r>
      <w:r w:rsidRPr="0D827167" w:rsidR="61005F46">
        <w:rPr>
          <w:rFonts w:ascii="Calibri" w:hAnsi="Calibri" w:cs="Calibri"/>
          <w:lang w:val="de-DE"/>
        </w:rPr>
        <w:t xml:space="preserve"> </w:t>
      </w:r>
      <w:r w:rsidRPr="0D827167" w:rsidR="61005F46">
        <w:rPr>
          <w:rFonts w:ascii="Calibri" w:hAnsi="Calibri" w:cs="Calibri"/>
          <w:lang w:val="de-DE"/>
        </w:rPr>
        <w:t>disorders</w:t>
      </w:r>
    </w:p>
    <w:p w:rsidR="4246C5B2" w:rsidP="0D827167" w:rsidRDefault="4246C5B2" w14:paraId="2B636F31" w14:textId="76BB3F29">
      <w:pPr>
        <w:pStyle w:val="Standard"/>
        <w:spacing w:line="288" w:lineRule="auto"/>
        <w:rPr>
          <w:rFonts w:ascii="Calibri" w:hAnsi="Calibri" w:cs="Calibri"/>
          <w:lang w:val="de-DE"/>
        </w:rPr>
      </w:pPr>
    </w:p>
    <w:p w:rsidR="4246C5B2" w:rsidP="0D827167" w:rsidRDefault="4246C5B2" w14:paraId="46914F2C" w14:textId="29D26133">
      <w:pPr>
        <w:spacing w:line="288" w:lineRule="auto"/>
        <w:rPr>
          <w:rFonts w:ascii="Calibri" w:hAnsi="Calibri" w:cs="Calibri"/>
          <w:lang w:val="en-US"/>
        </w:rPr>
      </w:pPr>
      <w:r w:rsidRPr="0D827167" w:rsidR="3552DD0A">
        <w:rPr>
          <w:rFonts w:ascii="Calibri" w:hAnsi="Calibri" w:cs="Calibri"/>
          <w:lang w:val="en-US"/>
        </w:rPr>
        <w:t>Because a 12-month follow-up period is a relatively short time frame to evidence group differences in onset rates of full-threshold mental disorders, also incident/recurrent sub threshold disorders will be considered. Sub-threshold disorders are defined as disorders falling short of one diagnostic criterion (e.g., the time criterion). In these analyses, incidences of subthreshold disorders not being present at entry exam will be additionally counted.</w:t>
      </w:r>
    </w:p>
    <w:p w:rsidR="4246C5B2" w:rsidP="0D827167" w:rsidRDefault="4246C5B2" w14:paraId="4218E362" w14:textId="68FA57BB">
      <w:pPr>
        <w:pStyle w:val="Standard"/>
        <w:spacing w:line="288" w:lineRule="auto"/>
        <w:rPr>
          <w:rFonts w:ascii="Calibri" w:hAnsi="Calibri" w:cs="Calibri"/>
          <w:lang w:val="de-DE"/>
        </w:rPr>
      </w:pPr>
    </w:p>
    <w:p w:rsidR="4246C5B2" w:rsidP="0D827167" w:rsidRDefault="4246C5B2" w14:paraId="321C30AD" w14:textId="17E0B55E">
      <w:pPr>
        <w:pStyle w:val="Standard"/>
        <w:spacing w:line="288" w:lineRule="auto"/>
        <w:rPr>
          <w:rFonts w:ascii="Calibri" w:hAnsi="Calibri" w:cs="Calibri"/>
          <w:i w:val="1"/>
          <w:iCs w:val="1"/>
          <w:lang w:val="de-DE"/>
        </w:rPr>
      </w:pPr>
      <w:r w:rsidRPr="0D827167" w:rsidR="0B1D5DC9">
        <w:rPr>
          <w:rFonts w:ascii="Calibri" w:hAnsi="Calibri" w:eastAsia="Times New Roman" w:cs="Calibri"/>
          <w:i w:val="1"/>
          <w:iCs w:val="1"/>
          <w:noProof w:val="0"/>
          <w:color w:val="auto"/>
          <w:sz w:val="22"/>
          <w:szCs w:val="22"/>
          <w:lang w:val="en-US" w:eastAsia="de-DE" w:bidi="ar-SA"/>
        </w:rPr>
        <w:t xml:space="preserve">C </w:t>
      </w:r>
      <w:r w:rsidRPr="0D827167" w:rsidR="3552DD0A">
        <w:rPr>
          <w:rFonts w:ascii="Calibri" w:hAnsi="Calibri" w:eastAsia="Times New Roman" w:cs="Calibri"/>
          <w:i w:val="1"/>
          <w:iCs w:val="1"/>
          <w:noProof w:val="0"/>
          <w:color w:val="auto"/>
          <w:sz w:val="22"/>
          <w:szCs w:val="22"/>
          <w:lang w:val="en-US" w:eastAsia="de-DE" w:bidi="ar-SA"/>
        </w:rPr>
        <w:t xml:space="preserve">Clinical outcomes (dimensional) </w:t>
      </w:r>
      <w:r w:rsidRPr="0D827167" w:rsidR="3552DD0A">
        <w:rPr>
          <w:rFonts w:ascii="Calibri" w:hAnsi="Calibri" w:eastAsia="Times New Roman" w:cs="Calibri"/>
          <w:i w:val="1"/>
          <w:iCs w:val="1"/>
          <w:color w:val="auto"/>
          <w:sz w:val="22"/>
          <w:szCs w:val="22"/>
          <w:lang w:val="de-DE" w:eastAsia="de-DE" w:bidi="ar-SA"/>
        </w:rPr>
        <w:t xml:space="preserve">(Instrument: </w:t>
      </w:r>
      <w:r w:rsidRPr="0D827167" w:rsidR="3552DD0A">
        <w:rPr>
          <w:rFonts w:ascii="Calibri" w:hAnsi="Calibri" w:eastAsia="Times New Roman" w:cs="Calibri"/>
          <w:i w:val="1"/>
          <w:iCs w:val="1"/>
          <w:noProof w:val="0"/>
          <w:color w:val="auto"/>
          <w:sz w:val="22"/>
          <w:szCs w:val="22"/>
          <w:lang w:val="en-US" w:eastAsia="de-DE" w:bidi="ar-SA"/>
        </w:rPr>
        <w:t>DSM-5 CCSM</w:t>
      </w:r>
      <w:r w:rsidRPr="0D827167" w:rsidR="3552DD0A">
        <w:rPr>
          <w:rFonts w:ascii="Calibri" w:hAnsi="Calibri" w:eastAsia="Times New Roman" w:cs="Calibri"/>
          <w:i w:val="1"/>
          <w:iCs w:val="1"/>
          <w:color w:val="auto"/>
          <w:sz w:val="22"/>
          <w:szCs w:val="22"/>
          <w:lang w:val="de-DE" w:eastAsia="de-DE" w:bidi="ar-SA"/>
        </w:rPr>
        <w:t>) (Assessment: B, P, FU)</w:t>
      </w:r>
    </w:p>
    <w:p w:rsidR="4246C5B2" w:rsidP="0D827167" w:rsidRDefault="4246C5B2" w14:paraId="4E316E60" w14:textId="41979D6A">
      <w:pPr>
        <w:pStyle w:val="Standard"/>
        <w:spacing w:line="288" w:lineRule="auto"/>
        <w:rPr>
          <w:rFonts w:ascii="Calibri" w:hAnsi="Calibri" w:cs="Calibri"/>
          <w:lang w:val="de-DE"/>
        </w:rPr>
      </w:pPr>
      <w:r w:rsidRPr="0D827167" w:rsidR="3552DD0A">
        <w:rPr>
          <w:rFonts w:ascii="Calibri" w:hAnsi="Calibri" w:eastAsia="Times New Roman" w:cs="Calibri"/>
          <w:color w:val="auto"/>
          <w:sz w:val="22"/>
          <w:szCs w:val="22"/>
          <w:lang w:val="de-DE" w:eastAsia="de-DE" w:bidi="ar-SA"/>
        </w:rPr>
        <w:t xml:space="preserve">Depressive symptoms </w:t>
      </w:r>
    </w:p>
    <w:p w:rsidR="4246C5B2" w:rsidP="0D827167" w:rsidRDefault="4246C5B2" w14:paraId="210EB191" w14:textId="43612D12">
      <w:pPr>
        <w:pStyle w:val="Standard"/>
        <w:spacing w:line="288" w:lineRule="auto"/>
        <w:rPr>
          <w:rFonts w:ascii="Calibri" w:hAnsi="Calibri" w:cs="Calibri"/>
          <w:lang w:val="de-DE"/>
        </w:rPr>
      </w:pPr>
      <w:r w:rsidRPr="0D827167" w:rsidR="3552DD0A">
        <w:rPr>
          <w:rFonts w:ascii="Calibri" w:hAnsi="Calibri" w:eastAsia="Times New Roman" w:cs="Calibri"/>
          <w:color w:val="auto"/>
          <w:sz w:val="22"/>
          <w:szCs w:val="22"/>
          <w:lang w:val="de-DE" w:eastAsia="de-DE" w:bidi="ar-SA"/>
        </w:rPr>
        <w:t xml:space="preserve">Anxiety symptoms </w:t>
      </w:r>
    </w:p>
    <w:p w:rsidR="4246C5B2" w:rsidP="0D827167" w:rsidRDefault="4246C5B2" w14:paraId="69601914" w14:textId="1142FBF7">
      <w:pPr>
        <w:pStyle w:val="Standard"/>
        <w:spacing w:line="288" w:lineRule="auto"/>
        <w:rPr>
          <w:rFonts w:ascii="Calibri" w:hAnsi="Calibri" w:cs="Calibri"/>
          <w:lang w:val="de-DE"/>
        </w:rPr>
      </w:pPr>
      <w:r w:rsidRPr="0D827167" w:rsidR="3552DD0A">
        <w:rPr>
          <w:rFonts w:ascii="Calibri" w:hAnsi="Calibri" w:eastAsia="Times New Roman" w:cs="Calibri"/>
          <w:color w:val="auto"/>
          <w:sz w:val="22"/>
          <w:szCs w:val="22"/>
          <w:lang w:val="de-DE" w:eastAsia="de-DE" w:bidi="ar-SA"/>
        </w:rPr>
        <w:t xml:space="preserve">Anger symptoms </w:t>
      </w:r>
    </w:p>
    <w:p w:rsidR="4246C5B2" w:rsidP="0D827167" w:rsidRDefault="4246C5B2" w14:paraId="71641F6C" w14:textId="249DD9E8">
      <w:pPr>
        <w:pStyle w:val="Standard"/>
        <w:spacing w:line="288" w:lineRule="auto"/>
        <w:rPr>
          <w:rFonts w:ascii="Calibri" w:hAnsi="Calibri" w:cs="Calibri"/>
          <w:lang w:val="de-DE"/>
        </w:rPr>
      </w:pPr>
      <w:r w:rsidRPr="0D827167" w:rsidR="3552DD0A">
        <w:rPr>
          <w:rFonts w:ascii="Calibri" w:hAnsi="Calibri" w:eastAsia="Times New Roman" w:cs="Calibri"/>
          <w:color w:val="auto"/>
          <w:sz w:val="22"/>
          <w:szCs w:val="22"/>
          <w:lang w:val="de-DE" w:eastAsia="de-DE" w:bidi="ar-SA"/>
        </w:rPr>
        <w:t xml:space="preserve">Somatic symptoms </w:t>
      </w:r>
    </w:p>
    <w:p w:rsidR="4246C5B2" w:rsidP="0D827167" w:rsidRDefault="4246C5B2" w14:paraId="2E8F81DF" w14:textId="125B0EAA">
      <w:pPr>
        <w:pStyle w:val="Standard"/>
        <w:spacing w:line="288" w:lineRule="auto"/>
        <w:rPr>
          <w:rFonts w:ascii="Calibri" w:hAnsi="Calibri" w:cs="Calibri"/>
          <w:lang w:val="de-DE"/>
        </w:rPr>
      </w:pPr>
      <w:r w:rsidRPr="0D827167" w:rsidR="3552DD0A">
        <w:rPr>
          <w:rFonts w:ascii="Calibri" w:hAnsi="Calibri" w:eastAsia="Times New Roman" w:cs="Calibri"/>
          <w:color w:val="auto"/>
          <w:sz w:val="22"/>
          <w:szCs w:val="22"/>
          <w:lang w:val="de-DE" w:eastAsia="de-DE" w:bidi="ar-SA"/>
        </w:rPr>
        <w:t>Sleep disturbances</w:t>
      </w:r>
    </w:p>
    <w:p w:rsidR="4246C5B2" w:rsidP="0D827167" w:rsidRDefault="4246C5B2" w14:paraId="57EBDB91" w14:textId="4144EC28">
      <w:pPr>
        <w:pStyle w:val="Standard"/>
        <w:spacing w:line="288" w:lineRule="auto"/>
        <w:rPr>
          <w:rFonts w:ascii="Calibri" w:hAnsi="Calibri" w:eastAsia="Times New Roman" w:cs="Calibri"/>
          <w:i w:val="1"/>
          <w:iCs w:val="1"/>
          <w:color w:val="auto"/>
          <w:sz w:val="22"/>
          <w:szCs w:val="22"/>
          <w:lang w:val="en-US" w:eastAsia="de-DE" w:bidi="ar-SA"/>
        </w:rPr>
      </w:pPr>
    </w:p>
    <w:p w:rsidR="4246C5B2" w:rsidP="0D827167" w:rsidRDefault="4246C5B2" w14:paraId="5462DDD6" w14:textId="6F42174A">
      <w:pPr>
        <w:pStyle w:val="Standard"/>
        <w:spacing w:line="288" w:lineRule="auto"/>
        <w:rPr>
          <w:rFonts w:ascii="Calibri" w:hAnsi="Calibri" w:eastAsia="Times New Roman" w:cs="Calibri"/>
          <w:i w:val="1"/>
          <w:iCs w:val="1"/>
          <w:color w:val="auto"/>
          <w:sz w:val="22"/>
          <w:szCs w:val="22"/>
          <w:lang w:val="en-US" w:eastAsia="de-DE" w:bidi="ar-SA"/>
        </w:rPr>
      </w:pPr>
      <w:r w:rsidRPr="0D827167" w:rsidR="76D3EEEE">
        <w:rPr>
          <w:rFonts w:ascii="Calibri" w:hAnsi="Calibri" w:eastAsia="Times New Roman" w:cs="Calibri"/>
          <w:i w:val="1"/>
          <w:iCs w:val="1"/>
          <w:color w:val="auto"/>
          <w:sz w:val="22"/>
          <w:szCs w:val="22"/>
          <w:lang w:val="en-US" w:eastAsia="de-DE" w:bidi="ar-SA"/>
        </w:rPr>
        <w:t xml:space="preserve">Further Assessments, no direct outcome measures </w:t>
      </w:r>
    </w:p>
    <w:p w:rsidR="4246C5B2" w:rsidP="0D827167" w:rsidRDefault="4246C5B2" w14:paraId="1BBFBF68" w14:textId="7779C892">
      <w:pPr>
        <w:pStyle w:val="Standard"/>
        <w:spacing w:line="288" w:lineRule="auto"/>
        <w:rPr>
          <w:rFonts w:ascii="Calibri" w:hAnsi="Calibri" w:eastAsia="Times New Roman" w:cs="Calibri"/>
          <w:i w:val="1"/>
          <w:iCs w:val="1"/>
          <w:color w:val="auto"/>
          <w:sz w:val="22"/>
          <w:szCs w:val="22"/>
          <w:lang w:val="en-US" w:eastAsia="de-DE" w:bidi="ar-SA"/>
        </w:rPr>
      </w:pPr>
    </w:p>
    <w:p w:rsidR="4246C5B2" w:rsidP="0D827167" w:rsidRDefault="4246C5B2" w14:paraId="02A9A4CD" w14:textId="29C6F6A1">
      <w:pPr>
        <w:pStyle w:val="Standard"/>
        <w:spacing w:line="288" w:lineRule="auto"/>
        <w:rPr>
          <w:rFonts w:ascii="Calibri" w:hAnsi="Calibri" w:eastAsia="Times New Roman" w:cs="Calibri"/>
          <w:i w:val="1"/>
          <w:iCs w:val="1"/>
          <w:noProof w:val="0"/>
          <w:color w:val="auto"/>
          <w:sz w:val="22"/>
          <w:szCs w:val="22"/>
          <w:lang w:val="en-US" w:eastAsia="de-DE" w:bidi="ar-SA"/>
        </w:rPr>
      </w:pPr>
      <w:r w:rsidRPr="0D827167" w:rsidR="4E4FE436">
        <w:rPr>
          <w:rFonts w:ascii="Calibri" w:hAnsi="Calibri" w:eastAsia="Times New Roman" w:cs="Calibri"/>
          <w:i w:val="1"/>
          <w:iCs w:val="1"/>
          <w:color w:val="auto"/>
          <w:sz w:val="22"/>
          <w:szCs w:val="22"/>
          <w:lang w:val="en-US" w:eastAsia="de-DE" w:bidi="ar-SA"/>
        </w:rPr>
        <w:t xml:space="preserve">D </w:t>
      </w:r>
      <w:r w:rsidRPr="0D827167" w:rsidR="583E9D8B">
        <w:rPr>
          <w:rFonts w:ascii="Calibri" w:hAnsi="Calibri" w:eastAsia="Times New Roman" w:cs="Calibri"/>
          <w:i w:val="1"/>
          <w:iCs w:val="1"/>
          <w:color w:val="auto"/>
          <w:sz w:val="22"/>
          <w:szCs w:val="22"/>
          <w:lang w:val="en-US" w:eastAsia="de-DE" w:bidi="ar-SA"/>
        </w:rPr>
        <w:t>Demographics (</w:t>
      </w:r>
      <w:r w:rsidRPr="0D827167" w:rsidR="7681148E">
        <w:rPr>
          <w:rFonts w:ascii="Calibri" w:hAnsi="Calibri" w:eastAsia="Times New Roman" w:cs="Calibri"/>
          <w:i w:val="1"/>
          <w:iCs w:val="1"/>
          <w:color w:val="auto"/>
          <w:sz w:val="22"/>
          <w:szCs w:val="22"/>
          <w:lang w:val="de-DE" w:eastAsia="de-DE" w:bidi="ar-SA"/>
        </w:rPr>
        <w:t>Instrument:</w:t>
      </w:r>
      <w:r w:rsidRPr="0D827167" w:rsidR="7681148E">
        <w:rPr>
          <w:rFonts w:ascii="Calibri" w:hAnsi="Calibri" w:eastAsia="Times New Roman" w:cs="Calibri"/>
          <w:i w:val="1"/>
          <w:iCs w:val="1"/>
          <w:noProof w:val="0"/>
          <w:color w:val="auto"/>
          <w:sz w:val="22"/>
          <w:szCs w:val="22"/>
          <w:lang w:val="en-US" w:eastAsia="de-DE" w:bidi="ar-SA"/>
        </w:rPr>
        <w:t xml:space="preserve"> Individual items) (Assessment: S or E)</w:t>
      </w:r>
    </w:p>
    <w:p w:rsidR="4246C5B2" w:rsidP="0D827167" w:rsidRDefault="4246C5B2" w14:paraId="7FCA0F65" w14:textId="4430F9D0">
      <w:pPr>
        <w:pStyle w:val="Standard"/>
        <w:spacing w:line="288" w:lineRule="auto"/>
        <w:rPr>
          <w:rFonts w:ascii="Calibri" w:hAnsi="Calibri" w:eastAsia="Times New Roman" w:cs="Calibri"/>
          <w:i w:val="1"/>
          <w:iCs w:val="1"/>
          <w:noProof w:val="0"/>
          <w:color w:val="auto"/>
          <w:sz w:val="22"/>
          <w:szCs w:val="22"/>
          <w:lang w:val="en-US" w:eastAsia="de-DE" w:bidi="ar-SA"/>
        </w:rPr>
      </w:pPr>
    </w:p>
    <w:p w:rsidR="4246C5B2" w:rsidP="0D827167" w:rsidRDefault="4246C5B2" w14:paraId="444D045F" w14:textId="108646B5">
      <w:pPr>
        <w:pStyle w:val="Standard"/>
        <w:spacing w:line="288" w:lineRule="auto"/>
        <w:rPr>
          <w:rFonts w:ascii="Calibri" w:hAnsi="Calibri" w:eastAsia="Times New Roman" w:cs="Calibri"/>
          <w:i w:val="1"/>
          <w:iCs w:val="1"/>
          <w:noProof w:val="0"/>
          <w:color w:val="auto"/>
          <w:sz w:val="22"/>
          <w:szCs w:val="22"/>
          <w:lang w:val="en-US" w:eastAsia="de-DE" w:bidi="ar-SA"/>
        </w:rPr>
      </w:pPr>
      <w:r w:rsidRPr="0D827167" w:rsidR="59609EFF">
        <w:rPr>
          <w:rFonts w:ascii="Calibri" w:hAnsi="Calibri" w:eastAsia="Times New Roman" w:cs="Calibri"/>
          <w:i w:val="1"/>
          <w:iCs w:val="1"/>
          <w:color w:val="auto"/>
          <w:sz w:val="22"/>
          <w:szCs w:val="22"/>
          <w:lang w:val="en-US" w:eastAsia="de-DE" w:bidi="ar-SA"/>
        </w:rPr>
        <w:t xml:space="preserve">E </w:t>
      </w:r>
      <w:r w:rsidRPr="0D827167" w:rsidR="7681148E">
        <w:rPr>
          <w:rFonts w:ascii="Calibri" w:hAnsi="Calibri" w:eastAsia="Times New Roman" w:cs="Calibri"/>
          <w:i w:val="1"/>
          <w:iCs w:val="1"/>
          <w:color w:val="auto"/>
          <w:sz w:val="22"/>
          <w:szCs w:val="22"/>
          <w:lang w:val="en-US" w:eastAsia="de-DE" w:bidi="ar-SA"/>
        </w:rPr>
        <w:t>Adherence (</w:t>
      </w:r>
      <w:r w:rsidRPr="0D827167" w:rsidR="7681148E">
        <w:rPr>
          <w:rFonts w:ascii="Calibri" w:hAnsi="Calibri" w:eastAsia="Times New Roman" w:cs="Calibri"/>
          <w:i w:val="1"/>
          <w:iCs w:val="1"/>
          <w:color w:val="auto"/>
          <w:sz w:val="22"/>
          <w:szCs w:val="22"/>
          <w:lang w:val="de-DE" w:eastAsia="de-DE" w:bidi="ar-SA"/>
        </w:rPr>
        <w:t>Instrument:</w:t>
      </w:r>
      <w:r w:rsidRPr="0D827167" w:rsidR="7681148E">
        <w:rPr>
          <w:rFonts w:ascii="Calibri" w:hAnsi="Calibri" w:eastAsia="Times New Roman" w:cs="Calibri"/>
          <w:i w:val="1"/>
          <w:iCs w:val="1"/>
          <w:noProof w:val="0"/>
          <w:color w:val="auto"/>
          <w:sz w:val="22"/>
          <w:szCs w:val="22"/>
          <w:lang w:val="en-US" w:eastAsia="de-DE" w:bidi="ar-SA"/>
        </w:rPr>
        <w:t xml:space="preserve"> Short scale) (Assessment: </w:t>
      </w:r>
      <w:r w:rsidRPr="0D827167" w:rsidR="48A9DCFF">
        <w:rPr>
          <w:rFonts w:ascii="Calibri" w:hAnsi="Calibri" w:eastAsia="Times New Roman" w:cs="Calibri"/>
          <w:i w:val="1"/>
          <w:iCs w:val="1"/>
          <w:noProof w:val="0"/>
          <w:color w:val="auto"/>
          <w:sz w:val="22"/>
          <w:szCs w:val="22"/>
          <w:lang w:val="en-US" w:eastAsia="de-DE" w:bidi="ar-SA"/>
        </w:rPr>
        <w:t>C</w:t>
      </w:r>
      <w:r w:rsidRPr="0D827167" w:rsidR="7681148E">
        <w:rPr>
          <w:rFonts w:ascii="Calibri" w:hAnsi="Calibri" w:eastAsia="Times New Roman" w:cs="Calibri"/>
          <w:i w:val="1"/>
          <w:iCs w:val="1"/>
          <w:noProof w:val="0"/>
          <w:color w:val="auto"/>
          <w:sz w:val="22"/>
          <w:szCs w:val="22"/>
          <w:lang w:val="en-US" w:eastAsia="de-DE" w:bidi="ar-SA"/>
        </w:rPr>
        <w:t>)</w:t>
      </w:r>
    </w:p>
    <w:p w:rsidR="4246C5B2" w:rsidP="0D827167" w:rsidRDefault="4246C5B2" w14:paraId="05656F19" w14:textId="178FFA94">
      <w:pPr>
        <w:pStyle w:val="Standard"/>
        <w:spacing w:line="288" w:lineRule="auto"/>
        <w:rPr>
          <w:rFonts w:ascii="Calibri" w:hAnsi="Calibri" w:eastAsia="Times New Roman" w:cs="Calibri"/>
          <w:i w:val="1"/>
          <w:iCs w:val="1"/>
          <w:noProof w:val="0"/>
          <w:color w:val="auto"/>
          <w:sz w:val="22"/>
          <w:szCs w:val="22"/>
          <w:lang w:val="en-US" w:eastAsia="de-DE" w:bidi="ar-SA"/>
        </w:rPr>
      </w:pPr>
    </w:p>
    <w:p w:rsidR="4246C5B2" w:rsidP="0D827167" w:rsidRDefault="4246C5B2" w14:paraId="14C7D9B7" w14:textId="4ED9F718">
      <w:pPr>
        <w:pStyle w:val="Standard"/>
        <w:spacing w:line="288" w:lineRule="auto"/>
        <w:rPr>
          <w:rFonts w:ascii="Calibri" w:hAnsi="Calibri" w:eastAsia="Times New Roman" w:cs="Calibri"/>
          <w:i w:val="1"/>
          <w:iCs w:val="1"/>
          <w:noProof w:val="0"/>
          <w:color w:val="auto"/>
          <w:sz w:val="22"/>
          <w:szCs w:val="22"/>
          <w:lang w:val="en-US" w:eastAsia="de-DE" w:bidi="ar-SA"/>
        </w:rPr>
      </w:pPr>
      <w:r w:rsidRPr="0D827167" w:rsidR="5F9A282A">
        <w:rPr>
          <w:rFonts w:ascii="Calibri" w:hAnsi="Calibri" w:eastAsia="Times New Roman" w:cs="Calibri"/>
          <w:i w:val="1"/>
          <w:iCs w:val="1"/>
          <w:color w:val="auto"/>
          <w:sz w:val="22"/>
          <w:szCs w:val="22"/>
          <w:lang w:val="en-US" w:eastAsia="de-DE" w:bidi="ar-SA"/>
        </w:rPr>
        <w:t xml:space="preserve">F </w:t>
      </w:r>
      <w:r w:rsidRPr="0D827167" w:rsidR="7681148E">
        <w:rPr>
          <w:rFonts w:ascii="Calibri" w:hAnsi="Calibri" w:eastAsia="Times New Roman" w:cs="Calibri"/>
          <w:i w:val="1"/>
          <w:iCs w:val="1"/>
          <w:color w:val="auto"/>
          <w:sz w:val="22"/>
          <w:szCs w:val="22"/>
          <w:lang w:val="en-US" w:eastAsia="de-DE" w:bidi="ar-SA"/>
        </w:rPr>
        <w:t>Acceptability (</w:t>
      </w:r>
      <w:r w:rsidRPr="0D827167" w:rsidR="7681148E">
        <w:rPr>
          <w:rFonts w:ascii="Calibri" w:hAnsi="Calibri" w:eastAsia="Times New Roman" w:cs="Calibri"/>
          <w:i w:val="1"/>
          <w:iCs w:val="1"/>
          <w:color w:val="auto"/>
          <w:sz w:val="22"/>
          <w:szCs w:val="22"/>
          <w:lang w:val="de-DE" w:eastAsia="de-DE" w:bidi="ar-SA"/>
        </w:rPr>
        <w:t>Instrument:</w:t>
      </w:r>
      <w:r w:rsidRPr="0D827167" w:rsidR="7681148E">
        <w:rPr>
          <w:rFonts w:ascii="Calibri" w:hAnsi="Calibri" w:eastAsia="Times New Roman" w:cs="Calibri"/>
          <w:i w:val="1"/>
          <w:iCs w:val="1"/>
          <w:noProof w:val="0"/>
          <w:color w:val="auto"/>
          <w:sz w:val="22"/>
          <w:szCs w:val="22"/>
          <w:lang w:val="en-US" w:eastAsia="de-DE" w:bidi="ar-SA"/>
        </w:rPr>
        <w:t xml:space="preserve"> </w:t>
      </w:r>
      <w:r w:rsidRPr="0D827167" w:rsidR="7681148E">
        <w:rPr>
          <w:rFonts w:ascii="Calibri" w:hAnsi="Calibri" w:eastAsia="Times New Roman" w:cs="Calibri"/>
          <w:i w:val="1"/>
          <w:iCs w:val="1"/>
          <w:noProof w:val="0"/>
          <w:color w:val="auto"/>
          <w:sz w:val="22"/>
          <w:szCs w:val="22"/>
          <w:lang w:val="en-US" w:eastAsia="de-DE" w:bidi="ar-SA"/>
        </w:rPr>
        <w:t>Stundenbeurteilungsbogen</w:t>
      </w:r>
      <w:r w:rsidRPr="0D827167" w:rsidR="7681148E">
        <w:rPr>
          <w:rFonts w:ascii="Calibri" w:hAnsi="Calibri" w:eastAsia="Times New Roman" w:cs="Calibri"/>
          <w:i w:val="1"/>
          <w:iCs w:val="1"/>
          <w:noProof w:val="0"/>
          <w:color w:val="auto"/>
          <w:sz w:val="22"/>
          <w:szCs w:val="22"/>
          <w:lang w:val="en-US" w:eastAsia="de-DE" w:bidi="ar-SA"/>
        </w:rPr>
        <w:t xml:space="preserve">, short scale, interview) (Assessment: </w:t>
      </w:r>
      <w:r w:rsidRPr="0D827167" w:rsidR="4D39DF71">
        <w:rPr>
          <w:rFonts w:ascii="Calibri" w:hAnsi="Calibri" w:eastAsia="Times New Roman" w:cs="Calibri"/>
          <w:i w:val="1"/>
          <w:iCs w:val="1"/>
          <w:noProof w:val="0"/>
          <w:color w:val="auto"/>
          <w:sz w:val="22"/>
          <w:szCs w:val="22"/>
          <w:lang w:val="en-US" w:eastAsia="de-DE" w:bidi="ar-SA"/>
        </w:rPr>
        <w:t>C</w:t>
      </w:r>
      <w:r w:rsidRPr="0D827167" w:rsidR="7681148E">
        <w:rPr>
          <w:rFonts w:ascii="Calibri" w:hAnsi="Calibri" w:eastAsia="Times New Roman" w:cs="Calibri"/>
          <w:i w:val="1"/>
          <w:iCs w:val="1"/>
          <w:noProof w:val="0"/>
          <w:color w:val="auto"/>
          <w:sz w:val="22"/>
          <w:szCs w:val="22"/>
          <w:lang w:val="en-US" w:eastAsia="de-DE" w:bidi="ar-SA"/>
        </w:rPr>
        <w:t>)</w:t>
      </w:r>
    </w:p>
    <w:p w:rsidR="4246C5B2" w:rsidP="0D827167" w:rsidRDefault="4246C5B2" w14:paraId="551136F8" w14:textId="6DAB477D">
      <w:pPr>
        <w:pStyle w:val="Standard"/>
        <w:spacing w:line="288" w:lineRule="auto"/>
        <w:rPr>
          <w:rFonts w:ascii="Calibri" w:hAnsi="Calibri" w:eastAsia="Times New Roman" w:cs="Calibri"/>
          <w:i w:val="1"/>
          <w:iCs w:val="1"/>
          <w:color w:val="auto"/>
          <w:sz w:val="22"/>
          <w:szCs w:val="22"/>
          <w:lang w:val="en-US" w:eastAsia="de-DE" w:bidi="ar-SA"/>
        </w:rPr>
      </w:pPr>
    </w:p>
    <w:p w:rsidR="4246C5B2" w:rsidP="0D827167" w:rsidRDefault="4246C5B2" w14:paraId="51411501" w14:textId="7C7B4AB3">
      <w:pPr>
        <w:pStyle w:val="Standard"/>
        <w:spacing w:line="288" w:lineRule="auto"/>
        <w:rPr>
          <w:rFonts w:ascii="Calibri" w:hAnsi="Calibri" w:eastAsia="Times New Roman" w:cs="Calibri"/>
          <w:i w:val="1"/>
          <w:iCs w:val="1"/>
          <w:noProof w:val="0"/>
          <w:color w:val="auto"/>
          <w:sz w:val="22"/>
          <w:szCs w:val="22"/>
          <w:lang w:val="en-US" w:eastAsia="de-DE" w:bidi="ar-SA"/>
        </w:rPr>
      </w:pPr>
      <w:r w:rsidRPr="0D827167" w:rsidR="4E1F4FD2">
        <w:rPr>
          <w:rFonts w:ascii="Calibri" w:hAnsi="Calibri" w:eastAsia="Times New Roman" w:cs="Calibri"/>
          <w:i w:val="1"/>
          <w:iCs w:val="1"/>
          <w:color w:val="auto"/>
          <w:sz w:val="22"/>
          <w:szCs w:val="22"/>
          <w:lang w:val="en-US" w:eastAsia="de-DE" w:bidi="ar-SA"/>
        </w:rPr>
        <w:t xml:space="preserve">G </w:t>
      </w:r>
      <w:r w:rsidRPr="0D827167" w:rsidR="7681148E">
        <w:rPr>
          <w:rFonts w:ascii="Calibri" w:hAnsi="Calibri" w:eastAsia="Times New Roman" w:cs="Calibri"/>
          <w:i w:val="1"/>
          <w:iCs w:val="1"/>
          <w:color w:val="auto"/>
          <w:sz w:val="22"/>
          <w:szCs w:val="22"/>
          <w:lang w:val="en-US" w:eastAsia="de-DE" w:bidi="ar-SA"/>
        </w:rPr>
        <w:t>Fidelity (</w:t>
      </w:r>
      <w:r w:rsidRPr="0D827167" w:rsidR="7681148E">
        <w:rPr>
          <w:rFonts w:ascii="Calibri" w:hAnsi="Calibri" w:eastAsia="Times New Roman" w:cs="Calibri"/>
          <w:i w:val="1"/>
          <w:iCs w:val="1"/>
          <w:color w:val="auto"/>
          <w:sz w:val="22"/>
          <w:szCs w:val="22"/>
          <w:lang w:val="de-DE" w:eastAsia="de-DE" w:bidi="ar-SA"/>
        </w:rPr>
        <w:t>Instrument</w:t>
      </w:r>
      <w:r w:rsidRPr="0D827167" w:rsidR="7681148E">
        <w:rPr>
          <w:rFonts w:ascii="Calibri" w:hAnsi="Calibri" w:eastAsia="Times New Roman" w:cs="Calibri"/>
          <w:i w:val="1"/>
          <w:iCs w:val="1"/>
          <w:noProof w:val="0"/>
          <w:color w:val="auto"/>
          <w:sz w:val="22"/>
          <w:szCs w:val="22"/>
          <w:lang w:val="en-US" w:eastAsia="de-DE" w:bidi="ar-SA"/>
        </w:rPr>
        <w:t xml:space="preserve">: Individual item) (Assessment: </w:t>
      </w:r>
      <w:r w:rsidRPr="0D827167" w:rsidR="5BF8597B">
        <w:rPr>
          <w:rFonts w:ascii="Calibri" w:hAnsi="Calibri" w:eastAsia="Times New Roman" w:cs="Calibri"/>
          <w:i w:val="1"/>
          <w:iCs w:val="1"/>
          <w:noProof w:val="0"/>
          <w:color w:val="auto"/>
          <w:sz w:val="22"/>
          <w:szCs w:val="22"/>
          <w:lang w:val="en-US" w:eastAsia="de-DE" w:bidi="ar-SA"/>
        </w:rPr>
        <w:t xml:space="preserve">B, </w:t>
      </w:r>
      <w:r w:rsidRPr="0D827167" w:rsidR="7681148E">
        <w:rPr>
          <w:rFonts w:ascii="Calibri" w:hAnsi="Calibri" w:eastAsia="Times New Roman" w:cs="Calibri"/>
          <w:i w:val="1"/>
          <w:iCs w:val="1"/>
          <w:noProof w:val="0"/>
          <w:color w:val="auto"/>
          <w:sz w:val="22"/>
          <w:szCs w:val="22"/>
          <w:lang w:val="en-US" w:eastAsia="de-DE" w:bidi="ar-SA"/>
        </w:rPr>
        <w:t>P</w:t>
      </w:r>
      <w:r w:rsidRPr="0D827167" w:rsidR="48AA4C47">
        <w:rPr>
          <w:rFonts w:ascii="Calibri" w:hAnsi="Calibri" w:eastAsia="Times New Roman" w:cs="Calibri"/>
          <w:i w:val="1"/>
          <w:iCs w:val="1"/>
          <w:noProof w:val="0"/>
          <w:color w:val="auto"/>
          <w:sz w:val="22"/>
          <w:szCs w:val="22"/>
          <w:lang w:val="en-US" w:eastAsia="de-DE" w:bidi="ar-SA"/>
        </w:rPr>
        <w:t xml:space="preserve">, </w:t>
      </w:r>
      <w:r w:rsidRPr="0D827167" w:rsidR="7681148E">
        <w:rPr>
          <w:rFonts w:ascii="Calibri" w:hAnsi="Calibri" w:eastAsia="Times New Roman" w:cs="Calibri"/>
          <w:i w:val="1"/>
          <w:iCs w:val="1"/>
          <w:noProof w:val="0"/>
          <w:color w:val="auto"/>
          <w:sz w:val="22"/>
          <w:szCs w:val="22"/>
          <w:lang w:val="en-US" w:eastAsia="de-DE" w:bidi="ar-SA"/>
        </w:rPr>
        <w:t>FU)</w:t>
      </w:r>
    </w:p>
    <w:p w:rsidR="0D827167" w:rsidP="0D827167" w:rsidRDefault="0D827167" w14:paraId="61DC0AFD" w14:textId="3DA6A2A5">
      <w:pPr>
        <w:pStyle w:val="Standard"/>
        <w:spacing w:line="288" w:lineRule="auto"/>
        <w:rPr>
          <w:rFonts w:ascii="Calibri" w:hAnsi="Calibri" w:cs="Calibri"/>
          <w:lang w:val="en-US"/>
        </w:rPr>
      </w:pPr>
    </w:p>
    <w:p w:rsidR="0D827167" w:rsidP="0D827167" w:rsidRDefault="0D827167" w14:paraId="7E8DB1E9" w14:textId="4EB608C6">
      <w:pPr>
        <w:pStyle w:val="Standard"/>
        <w:suppressLineNumbers w:val="0"/>
        <w:bidi w:val="0"/>
        <w:spacing w:before="0" w:beforeAutospacing="off" w:after="0" w:afterAutospacing="off" w:line="288" w:lineRule="auto"/>
        <w:ind w:left="0" w:right="0"/>
        <w:jc w:val="left"/>
        <w:rPr>
          <w:rFonts w:ascii="Calibri" w:hAnsi="Calibri" w:cs="Calibri"/>
          <w:lang w:val="de-DE"/>
        </w:rPr>
      </w:pPr>
    </w:p>
    <w:p w:rsidR="13129C28" w:rsidP="47FBCADF" w:rsidRDefault="13129C28" w14:paraId="749117B1" w14:textId="433EE89A">
      <w:pPr>
        <w:pStyle w:val="Standard"/>
        <w:suppressLineNumbers w:val="0"/>
        <w:bidi w:val="0"/>
        <w:spacing w:before="0" w:beforeAutospacing="off" w:after="0" w:afterAutospacing="off" w:line="288" w:lineRule="auto"/>
        <w:ind w:left="0" w:right="0"/>
        <w:jc w:val="left"/>
        <w:rPr>
          <w:rFonts w:ascii="Calibri" w:hAnsi="Calibri" w:cs="Calibri"/>
          <w:lang w:val="de-DE"/>
        </w:rPr>
      </w:pPr>
      <w:r w:rsidRPr="47FBCADF" w:rsidR="13129C28">
        <w:rPr>
          <w:rFonts w:ascii="Calibri" w:hAnsi="Calibri" w:cs="Calibri"/>
          <w:lang w:val="de-DE"/>
        </w:rPr>
        <w:t xml:space="preserve">Legend </w:t>
      </w:r>
      <w:r w:rsidRPr="47FBCADF" w:rsidR="13129C28">
        <w:rPr>
          <w:rFonts w:ascii="Calibri" w:hAnsi="Calibri" w:cs="Calibri"/>
          <w:lang w:val="de-DE"/>
        </w:rPr>
        <w:t>of</w:t>
      </w:r>
      <w:r w:rsidRPr="47FBCADF" w:rsidR="13129C28">
        <w:rPr>
          <w:rFonts w:ascii="Calibri" w:hAnsi="Calibri" w:cs="Calibri"/>
          <w:lang w:val="de-DE"/>
        </w:rPr>
        <w:t xml:space="preserve"> </w:t>
      </w:r>
      <w:r w:rsidRPr="47FBCADF" w:rsidR="6E074A01">
        <w:rPr>
          <w:rFonts w:ascii="Calibri" w:hAnsi="Calibri" w:cs="Calibri"/>
          <w:lang w:val="de-DE"/>
        </w:rPr>
        <w:t>a</w:t>
      </w:r>
      <w:r w:rsidRPr="47FBCADF" w:rsidR="13129C28">
        <w:rPr>
          <w:rFonts w:ascii="Calibri" w:hAnsi="Calibri" w:cs="Calibri"/>
          <w:lang w:val="de-DE"/>
        </w:rPr>
        <w:t>ssessment</w:t>
      </w:r>
      <w:r w:rsidRPr="47FBCADF" w:rsidR="13129C28">
        <w:rPr>
          <w:rFonts w:ascii="Calibri" w:hAnsi="Calibri" w:cs="Calibri"/>
          <w:lang w:val="de-DE"/>
        </w:rPr>
        <w:t xml:space="preserve"> </w:t>
      </w:r>
      <w:r w:rsidRPr="47FBCADF" w:rsidR="4E9DD34A">
        <w:rPr>
          <w:rFonts w:ascii="Calibri" w:hAnsi="Calibri" w:cs="Calibri"/>
          <w:lang w:val="de-DE"/>
        </w:rPr>
        <w:t>t</w:t>
      </w:r>
      <w:r w:rsidRPr="47FBCADF" w:rsidR="13129C28">
        <w:rPr>
          <w:rFonts w:ascii="Calibri" w:hAnsi="Calibri" w:cs="Calibri"/>
          <w:lang w:val="de-DE"/>
        </w:rPr>
        <w:t>imepoints</w:t>
      </w:r>
    </w:p>
    <w:p w:rsidR="7508454A" w:rsidP="0D827167" w:rsidRDefault="7508454A" w14:paraId="7269921E" w14:textId="061685BB">
      <w:pPr>
        <w:spacing w:line="288" w:lineRule="auto"/>
        <w:rPr>
          <w:rFonts w:ascii="Calibri" w:hAnsi="Calibri" w:cs="Calibri"/>
          <w:noProof w:val="0"/>
          <w:lang w:val="en-US"/>
        </w:rPr>
      </w:pPr>
      <w:r w:rsidRPr="0D827167" w:rsidR="7508454A">
        <w:rPr>
          <w:rFonts w:ascii="Calibri" w:hAnsi="Calibri" w:eastAsia="Times New Roman" w:cs="Calibri"/>
          <w:noProof w:val="0"/>
          <w:color w:val="auto"/>
          <w:sz w:val="22"/>
          <w:szCs w:val="22"/>
          <w:lang w:val="en-US" w:eastAsia="de-DE" w:bidi="ar-SA"/>
        </w:rPr>
        <w:t xml:space="preserve">S=screening; E=entry exam; B=baseline assessment; C=course assessment; P=post assessment; FU=12-month follow-up assessment. GSE=General-Self-Efficacy Scale. CCSM=Cross-Cutting Symptom Measure. </w:t>
      </w:r>
      <w:r w:rsidRPr="0D827167" w:rsidR="7508454A">
        <w:rPr>
          <w:rFonts w:ascii="Calibri" w:hAnsi="Calibri" w:eastAsia="Times New Roman" w:cs="Calibri"/>
          <w:noProof w:val="0"/>
          <w:color w:val="auto"/>
          <w:sz w:val="22"/>
          <w:szCs w:val="22"/>
          <w:lang w:val="de-DE" w:eastAsia="de-DE" w:bidi="ar-SA"/>
        </w:rPr>
        <w:t xml:space="preserve">SCID-5-CV=Strukturiertes Klinisches Interview für DSM-5-Störungen – Klinische Version. </w:t>
      </w:r>
      <w:r w:rsidRPr="0D827167" w:rsidR="7508454A">
        <w:rPr>
          <w:rFonts w:ascii="Calibri" w:hAnsi="Calibri" w:eastAsia="Times New Roman" w:cs="Calibri"/>
          <w:noProof w:val="0"/>
          <w:color w:val="auto"/>
          <w:sz w:val="22"/>
          <w:szCs w:val="22"/>
          <w:lang w:val="en-US" w:eastAsia="de-DE" w:bidi="ar-SA"/>
        </w:rPr>
        <w:t>1</w:t>
      </w:r>
      <w:r w:rsidRPr="0D827167" w:rsidR="7508454A">
        <w:rPr>
          <w:rFonts w:ascii="Calibri" w:hAnsi="Calibri" w:eastAsia="Times New Roman" w:cs="Calibri"/>
          <w:noProof w:val="0"/>
          <w:color w:val="auto"/>
          <w:sz w:val="22"/>
          <w:szCs w:val="22"/>
          <w:lang w:val="en-US" w:eastAsia="de-DE" w:bidi="ar-SA"/>
        </w:rPr>
        <w:t xml:space="preserve"> Domain-specific self-efficacy (i.e., </w:t>
      </w:r>
      <w:r w:rsidRPr="0D827167" w:rsidR="7508454A">
        <w:rPr>
          <w:rFonts w:ascii="Calibri" w:hAnsi="Calibri" w:eastAsia="Times New Roman" w:cs="Calibri"/>
          <w:noProof w:val="0"/>
          <w:color w:val="auto"/>
          <w:sz w:val="22"/>
          <w:szCs w:val="22"/>
          <w:lang w:val="en-US" w:eastAsia="de-DE" w:bidi="ar-SA"/>
        </w:rPr>
        <w:t>regarding</w:t>
      </w:r>
      <w:r w:rsidRPr="0D827167" w:rsidR="7508454A">
        <w:rPr>
          <w:rFonts w:ascii="Calibri" w:hAnsi="Calibri" w:eastAsia="Times New Roman" w:cs="Calibri"/>
          <w:noProof w:val="0"/>
          <w:color w:val="auto"/>
          <w:sz w:val="22"/>
          <w:szCs w:val="22"/>
          <w:lang w:val="en-US" w:eastAsia="de-DE" w:bidi="ar-SA"/>
        </w:rPr>
        <w:t xml:space="preserve"> health, social relationships, and school/university or work) will be additionally assessed at the respective main assessment (but not EMA) to test for generalization and spillover effects across different domains.</w:t>
      </w:r>
    </w:p>
    <w:p w:rsidR="0D827167" w:rsidP="0D827167" w:rsidRDefault="0D827167" w14:paraId="32583506" w14:textId="1B6733AD">
      <w:pPr>
        <w:spacing w:line="288" w:lineRule="auto"/>
        <w:rPr>
          <w:rFonts w:ascii="Calibri" w:hAnsi="Calibri" w:cs="Calibri"/>
          <w:lang w:val="en-US"/>
        </w:rPr>
      </w:pPr>
    </w:p>
    <w:p w:rsidR="00EB312A" w:rsidP="00280A7A" w:rsidRDefault="00EB312A" w14:paraId="1941A911" w14:textId="77777777">
      <w:pPr>
        <w:spacing w:line="288" w:lineRule="auto"/>
        <w:rPr>
          <w:rFonts w:ascii="Calibri" w:hAnsi="Calibri" w:cs="Calibri"/>
          <w:szCs w:val="22"/>
          <w:lang w:val="en-US"/>
        </w:rPr>
      </w:pPr>
    </w:p>
    <w:p w:rsidR="00EB312A" w:rsidP="00EB312A" w:rsidRDefault="00EB312A" w14:paraId="67132FD1" w14:textId="6A7D31D2">
      <w:pPr>
        <w:pStyle w:val="berschrift1"/>
        <w:rPr>
          <w:lang w:val="en-US"/>
        </w:rPr>
      </w:pPr>
      <w:bookmarkStart w:name="_Toc179033774" w:id="4"/>
      <w:r>
        <w:rPr>
          <w:lang w:val="en-US"/>
        </w:rPr>
        <w:t>Interventions</w:t>
      </w:r>
      <w:bookmarkEnd w:id="4"/>
    </w:p>
    <w:p w:rsidRPr="00C13AAC" w:rsidR="00EB312A" w:rsidRDefault="00EB312A" w14:paraId="1B9B82C9" w14:textId="77777777">
      <w:pPr>
        <w:rPr>
          <w:rFonts w:ascii="Calibri" w:hAnsi="Calibri" w:cs="Calibri"/>
          <w:i/>
          <w:iCs/>
          <w:szCs w:val="22"/>
          <w:lang w:val="en-US"/>
        </w:rPr>
      </w:pPr>
    </w:p>
    <w:p w:rsidRPr="00C13AAC" w:rsidR="00C13AAC" w:rsidP="17498B36" w:rsidRDefault="00C13AAC" w14:paraId="5CC0FE31" w14:textId="77777777" w14:noSpellErr="1">
      <w:pPr>
        <w:rPr>
          <w:rFonts w:ascii="Calibri" w:hAnsi="Calibri" w:cs="Calibri"/>
          <w:i w:val="1"/>
          <w:iCs w:val="1"/>
          <w:highlight w:val="yellow"/>
          <w:lang w:val="en-US"/>
        </w:rPr>
      </w:pPr>
      <w:r w:rsidRPr="17498B36" w:rsidR="00C13AAC">
        <w:rPr>
          <w:rFonts w:ascii="Calibri" w:hAnsi="Calibri" w:cs="Calibri"/>
          <w:i w:val="1"/>
          <w:iCs w:val="1"/>
          <w:highlight w:val="yellow"/>
          <w:lang w:val="en-US"/>
        </w:rPr>
        <w:t>Behavioral: Cognitive-Behavioral Intervention to increase Self Efficacy</w:t>
      </w:r>
    </w:p>
    <w:p w:rsidR="00C13AAC" w:rsidP="17498B36" w:rsidRDefault="00C13AAC" w14:paraId="72E47F0E" w14:textId="032A74E2">
      <w:pPr>
        <w:rPr>
          <w:rFonts w:ascii="Calibri" w:hAnsi="Calibri" w:cs="Calibri"/>
          <w:highlight w:val="yellow"/>
          <w:lang w:val="en-US"/>
        </w:rPr>
      </w:pPr>
      <w:r w:rsidRPr="736CD369" w:rsidR="00C13AAC">
        <w:rPr>
          <w:rFonts w:ascii="Calibri" w:hAnsi="Calibri" w:cs="Calibri"/>
          <w:highlight w:val="yellow"/>
          <w:lang w:val="en-US"/>
        </w:rPr>
        <w:t xml:space="preserve">Description: Participants receive a brief (6 sessions à </w:t>
      </w:r>
      <w:r w:rsidRPr="736CD369" w:rsidR="11BA1C9C">
        <w:rPr>
          <w:rFonts w:ascii="Calibri" w:hAnsi="Calibri" w:cs="Calibri"/>
          <w:highlight w:val="yellow"/>
          <w:lang w:val="en-US"/>
        </w:rPr>
        <w:t>7</w:t>
      </w:r>
      <w:r w:rsidRPr="736CD369" w:rsidR="00C13AAC">
        <w:rPr>
          <w:rFonts w:ascii="Calibri" w:hAnsi="Calibri" w:cs="Calibri"/>
          <w:highlight w:val="yellow"/>
          <w:lang w:val="en-US"/>
        </w:rPr>
        <w:t xml:space="preserve">0 min) cognitive-behavioral intervention. The self-efficacy intervention will be conducted in online group-format (subgroups with 8-12 participants). Courses will be structured according to well-established self-efficacy interventions with proven efficacy </w:t>
      </w:r>
      <w:r w:rsidRPr="736CD369">
        <w:rPr>
          <w:rFonts w:ascii="Calibri" w:hAnsi="Calibri" w:cs="Calibri"/>
          <w:lang w:val="en-US"/>
        </w:rPr>
        <w:fldChar w:fldCharType="begin"/>
      </w:r>
      <w:r w:rsidRPr="736CD369">
        <w:rPr>
          <w:rFonts w:ascii="Calibri" w:hAnsi="Calibri" w:cs="Calibri"/>
          <w:lang w:val="en-US"/>
        </w:rPr>
        <w:instrText xml:space="preserve"> ADDIN ZOTERO_ITEM CSL_CITATION {"citationID":"zYqdQ5Ji","properties":{"formattedCitation":"(Bres\\uc0\\u243{} et al., 2011; Cieslak et al., 2016; Luszczynska et al., 2007)","plainCitation":"(Bresó et al., 2011; Cieslak et al., 2016; Luszczynska et al., 2007)","noteIndex":0},"citationItems":[{"id":5082,"uris":["http://zotero.org/groups/5624486/items/PBJW6UGR"],"itemData":{"id":5082,"type":"article-journal","container-title":"Higher Education","language":"en","page":"339–355","title":"Can a self-efficacy-based intervention decrease burnout, increase engagement, and enhance performance? A quasi-experimental study","volume":"61","author":[{"family":"Bresó","given":"E."},{"family":"Schaufeli","given":"W.B."},{"family":"Salanova","given":"M."}],"issued":{"date-parts":[["2011"]]}}},{"id":5086,"uris":["http://zotero.org/groups/5624486/items/G6272LL4"],"itemData":{"id":5086,"type":"article-journal","container-title":"Frontiers in Psychology","language":"en","page":"1009","title":"Effects of internet-based self-efficacy intervention on secondary traumatic stress and secondary posttraumatic growth among health and human services professionals exposed to indirect trauma","volume":"7","author":[{"family":"Cieslak","given":"R."},{"family":"Benight","given":"C.C."},{"family":"Rogala","given":"A."},{"family":"Smoktunowicz","given":"E."},{"family":"Kowalska","given":"M."},{"family":"Zukowska","given":"K."},{"family":"Yeager","given":"C."},{"family":"Luszczynska","given":"A."}],"issued":{"date-parts":[["2016"]]}}},{"id":5115,"uris":["http://zotero.org/groups/5624486/items/ADQSSPKJ"],"itemData":{"id":5115,"type":"article-journal","container-title":"Health Education Research","language":"en","page":"630–638","title":"Improving fruit and vegetable consumption: a self-efficacy intervention compared with a combined self-efficacy and planning intervention","volume":"22","author":[{"family":"Luszczynska","given":"A."},{"family":"Tryburcy","given":"M."},{"family":"Schwarzer","given":"R."}],"issued":{"date-parts":[["2007"]]}}}],"schema":"https://github.com/citation-style-language/schema/raw/master/csl-citation.json"} </w:instrText>
      </w:r>
      <w:r w:rsidRPr="736CD369">
        <w:rPr>
          <w:rFonts w:ascii="Calibri" w:hAnsi="Calibri" w:cs="Calibri"/>
          <w:lang w:val="en-US"/>
        </w:rPr>
        <w:fldChar w:fldCharType="separate"/>
      </w:r>
      <w:r w:rsidRPr="736CD369" w:rsidR="00C27FCA">
        <w:rPr>
          <w:rFonts w:ascii="Calibri" w:hAnsi="Calibri" w:cs="Calibri"/>
          <w:highlight w:val="yellow"/>
        </w:rPr>
        <w:t>(</w:t>
      </w:r>
      <w:r w:rsidRPr="736CD369" w:rsidR="00C27FCA">
        <w:rPr>
          <w:rFonts w:ascii="Calibri" w:hAnsi="Calibri" w:cs="Calibri"/>
          <w:highlight w:val="yellow"/>
        </w:rPr>
        <w:t>Bresó</w:t>
      </w:r>
      <w:r w:rsidRPr="736CD369" w:rsidR="00C27FCA">
        <w:rPr>
          <w:rFonts w:ascii="Calibri" w:hAnsi="Calibri" w:cs="Calibri"/>
          <w:highlight w:val="yellow"/>
        </w:rPr>
        <w:t xml:space="preserve"> et al., 2011; Cieslak et al., 2016; </w:t>
      </w:r>
      <w:r w:rsidRPr="736CD369" w:rsidR="00C27FCA">
        <w:rPr>
          <w:rFonts w:ascii="Calibri" w:hAnsi="Calibri" w:cs="Calibri"/>
          <w:highlight w:val="yellow"/>
        </w:rPr>
        <w:t>Luszczynska</w:t>
      </w:r>
      <w:r w:rsidRPr="736CD369" w:rsidR="00C27FCA">
        <w:rPr>
          <w:rFonts w:ascii="Calibri" w:hAnsi="Calibri" w:cs="Calibri"/>
          <w:highlight w:val="yellow"/>
        </w:rPr>
        <w:t xml:space="preserve"> et al., 2007)</w:t>
      </w:r>
      <w:r w:rsidRPr="736CD369">
        <w:rPr>
          <w:rFonts w:ascii="Calibri" w:hAnsi="Calibri" w:cs="Calibri"/>
          <w:lang w:val="en-US"/>
        </w:rPr>
        <w:fldChar w:fldCharType="end"/>
      </w:r>
      <w:r w:rsidRPr="736CD369" w:rsidR="00C13AAC">
        <w:rPr>
          <w:rFonts w:ascii="Calibri" w:hAnsi="Calibri" w:cs="Calibri"/>
          <w:highlight w:val="yellow"/>
          <w:lang w:val="en-US"/>
        </w:rPr>
        <w:t>, targeting the 4 key sources of self-efficacy from Bandura (i.e., mastery experience, vicarious experience, verbal persuasion, and physiological/emotional arousal). Each course session will include a theoretical and practical part and be structured as follows: Opening, homework discussion (with a particular focus on participants’ progress and sharing experiences), introduction of the respective topic, practice, answering open questions, closing. Course sessions will be accompanied by weekly homework assignments to practice at home.</w:t>
      </w:r>
      <w:r w:rsidRPr="736CD369" w:rsidR="5957BB8A">
        <w:rPr>
          <w:rFonts w:ascii="Calibri" w:hAnsi="Calibri" w:cs="Calibri"/>
          <w:highlight w:val="yellow"/>
          <w:lang w:val="en-US"/>
        </w:rPr>
        <w:t xml:space="preserve"> The </w:t>
      </w:r>
    </w:p>
    <w:p w:rsidRPr="00C13AAC" w:rsidR="00C13AAC" w:rsidP="17498B36" w:rsidRDefault="00C13AAC" w14:paraId="765E755B" w14:textId="77777777" w14:noSpellErr="1">
      <w:pPr>
        <w:rPr>
          <w:rFonts w:ascii="Calibri" w:hAnsi="Calibri" w:cs="Calibri"/>
          <w:highlight w:val="yellow"/>
          <w:lang w:val="en-US"/>
        </w:rPr>
      </w:pPr>
    </w:p>
    <w:p w:rsidRPr="00C13AAC" w:rsidR="00C13AAC" w:rsidP="47FBCADF" w:rsidRDefault="00C13AAC" w14:paraId="42EB3372" w14:textId="4633B107">
      <w:pPr>
        <w:rPr>
          <w:rFonts w:ascii="Calibri" w:hAnsi="Calibri" w:cs="Calibri"/>
          <w:i w:val="1"/>
          <w:iCs w:val="1"/>
          <w:highlight w:val="yellow"/>
          <w:lang w:val="en-US"/>
        </w:rPr>
      </w:pPr>
      <w:r w:rsidRPr="47FBCADF" w:rsidR="00C13AAC">
        <w:rPr>
          <w:rFonts w:ascii="Calibri" w:hAnsi="Calibri" w:cs="Calibri"/>
          <w:i w:val="1"/>
          <w:iCs w:val="1"/>
          <w:highlight w:val="yellow"/>
          <w:lang w:val="en-US"/>
        </w:rPr>
        <w:t xml:space="preserve">Behavioral: </w:t>
      </w:r>
      <w:r w:rsidRPr="47FBCADF" w:rsidR="00C13AAC">
        <w:rPr>
          <w:rFonts w:ascii="Calibri" w:hAnsi="Calibri" w:cs="Calibri"/>
          <w:i w:val="1"/>
          <w:iCs w:val="1"/>
          <w:highlight w:val="yellow"/>
          <w:lang w:val="en-US"/>
        </w:rPr>
        <w:t xml:space="preserve"> Group Discussion on Psychological Experiments</w:t>
      </w:r>
      <w:r w:rsidRPr="47FBCADF" w:rsidR="292E963E">
        <w:rPr>
          <w:rFonts w:ascii="Calibri" w:hAnsi="Calibri" w:cs="Calibri"/>
          <w:i w:val="1"/>
          <w:iCs w:val="1"/>
          <w:highlight w:val="yellow"/>
          <w:lang w:val="en-US"/>
        </w:rPr>
        <w:t xml:space="preserve"> as active Control </w:t>
      </w:r>
    </w:p>
    <w:p w:rsidR="00C13AAC" w:rsidP="17498B36" w:rsidRDefault="00C13AAC" w14:paraId="0B5B21F0" w14:textId="0E502A31">
      <w:pPr>
        <w:rPr>
          <w:rFonts w:ascii="Calibri" w:hAnsi="Calibri" w:cs="Calibri"/>
          <w:highlight w:val="yellow"/>
          <w:lang w:val="en-US"/>
        </w:rPr>
      </w:pPr>
      <w:r w:rsidRPr="47FBCADF" w:rsidR="00C13AAC">
        <w:rPr>
          <w:rFonts w:ascii="Calibri" w:hAnsi="Calibri" w:cs="Calibri"/>
          <w:highlight w:val="yellow"/>
          <w:lang w:val="en-US"/>
        </w:rPr>
        <w:t xml:space="preserve">Description: Participants of the control group will meet in small groups (8-12 participants per group; 6 sessions à </w:t>
      </w:r>
      <w:r w:rsidRPr="47FBCADF" w:rsidR="23BF3738">
        <w:rPr>
          <w:rFonts w:ascii="Calibri" w:hAnsi="Calibri" w:cs="Calibri"/>
          <w:highlight w:val="yellow"/>
          <w:lang w:val="en-US"/>
        </w:rPr>
        <w:t>60-7</w:t>
      </w:r>
      <w:r w:rsidRPr="47FBCADF" w:rsidR="00C13AAC">
        <w:rPr>
          <w:rFonts w:ascii="Calibri" w:hAnsi="Calibri" w:cs="Calibri"/>
          <w:highlight w:val="yellow"/>
          <w:lang w:val="en-US"/>
        </w:rPr>
        <w:t xml:space="preserve">0 minutes; equivalent to the intervention group). They will receive </w:t>
      </w:r>
      <w:r w:rsidRPr="47FBCADF" w:rsidR="00C13AAC">
        <w:rPr>
          <w:rFonts w:ascii="Calibri" w:hAnsi="Calibri" w:cs="Calibri"/>
          <w:highlight w:val="yellow"/>
          <w:lang w:val="en-US"/>
        </w:rPr>
        <w:t>a short introduction</w:t>
      </w:r>
      <w:r w:rsidRPr="47FBCADF" w:rsidR="00C13AAC">
        <w:rPr>
          <w:rFonts w:ascii="Calibri" w:hAnsi="Calibri" w:cs="Calibri"/>
          <w:highlight w:val="yellow"/>
          <w:lang w:val="en-US"/>
        </w:rPr>
        <w:t xml:space="preserve"> </w:t>
      </w:r>
      <w:r w:rsidRPr="47FBCADF" w:rsidR="00C13AAC">
        <w:rPr>
          <w:rFonts w:ascii="Calibri" w:hAnsi="Calibri" w:cs="Calibri"/>
          <w:highlight w:val="yellow"/>
          <w:lang w:val="en-US"/>
        </w:rPr>
        <w:t xml:space="preserve">to </w:t>
      </w:r>
      <w:r w:rsidRPr="47FBCADF" w:rsidR="1A7FABA2">
        <w:rPr>
          <w:rFonts w:ascii="Calibri" w:hAnsi="Calibri" w:cs="Calibri"/>
          <w:highlight w:val="yellow"/>
          <w:lang w:val="en-US"/>
        </w:rPr>
        <w:t xml:space="preserve">popular </w:t>
      </w:r>
      <w:r w:rsidRPr="47FBCADF" w:rsidR="00C13AAC">
        <w:rPr>
          <w:rFonts w:ascii="Calibri" w:hAnsi="Calibri" w:cs="Calibri"/>
          <w:highlight w:val="yellow"/>
          <w:lang w:val="en-US"/>
        </w:rPr>
        <w:t>psychological experiments</w:t>
      </w:r>
      <w:r w:rsidRPr="47FBCADF" w:rsidR="559DF63F">
        <w:rPr>
          <w:rFonts w:ascii="Calibri" w:hAnsi="Calibri" w:cs="Calibri"/>
          <w:highlight w:val="yellow"/>
          <w:lang w:val="en-US"/>
        </w:rPr>
        <w:t xml:space="preserve"> </w:t>
      </w:r>
      <w:r w:rsidRPr="47FBCADF" w:rsidR="612BE949">
        <w:rPr>
          <w:rFonts w:ascii="Calibri" w:hAnsi="Calibri" w:cs="Calibri"/>
          <w:highlight w:val="yellow"/>
          <w:lang w:val="en-US"/>
        </w:rPr>
        <w:t>and findings</w:t>
      </w:r>
      <w:r w:rsidRPr="47FBCADF" w:rsidR="00C13AAC">
        <w:rPr>
          <w:rFonts w:ascii="Calibri" w:hAnsi="Calibri" w:cs="Calibri"/>
          <w:highlight w:val="yellow"/>
          <w:lang w:val="en-US"/>
        </w:rPr>
        <w:t xml:space="preserve"> (</w:t>
      </w:r>
      <w:r w:rsidRPr="47FBCADF" w:rsidR="00C13AAC">
        <w:rPr>
          <w:rFonts w:ascii="Calibri" w:hAnsi="Calibri" w:cs="Calibri"/>
          <w:highlight w:val="yellow"/>
          <w:lang w:val="en-US"/>
        </w:rPr>
        <w:t>e.g.</w:t>
      </w:r>
      <w:r w:rsidRPr="47FBCADF" w:rsidR="00C13AAC">
        <w:rPr>
          <w:rFonts w:ascii="Calibri" w:hAnsi="Calibri" w:cs="Calibri"/>
          <w:highlight w:val="yellow"/>
          <w:lang w:val="en-US"/>
        </w:rPr>
        <w:t xml:space="preserve"> Asch </w:t>
      </w:r>
      <w:r w:rsidRPr="47FBCADF" w:rsidR="73444813">
        <w:rPr>
          <w:rFonts w:ascii="Calibri" w:hAnsi="Calibri" w:cs="Calibri"/>
          <w:highlight w:val="yellow"/>
          <w:lang w:val="en-US"/>
        </w:rPr>
        <w:t>e</w:t>
      </w:r>
      <w:r w:rsidRPr="47FBCADF" w:rsidR="00C13AAC">
        <w:rPr>
          <w:rFonts w:ascii="Calibri" w:hAnsi="Calibri" w:cs="Calibri"/>
          <w:highlight w:val="yellow"/>
          <w:lang w:val="en-US"/>
        </w:rPr>
        <w:t xml:space="preserve">xperiment, </w:t>
      </w:r>
      <w:r w:rsidRPr="47FBCADF" w:rsidR="0C63F63F">
        <w:rPr>
          <w:rFonts w:ascii="Calibri" w:hAnsi="Calibri" w:cs="Calibri"/>
          <w:highlight w:val="yellow"/>
          <w:lang w:val="en-US"/>
        </w:rPr>
        <w:t>selective attention</w:t>
      </w:r>
      <w:r w:rsidRPr="47FBCADF" w:rsidR="00C13AAC">
        <w:rPr>
          <w:rFonts w:ascii="Calibri" w:hAnsi="Calibri" w:cs="Calibri"/>
          <w:highlight w:val="yellow"/>
          <w:lang w:val="en-US"/>
        </w:rPr>
        <w:t>), and discuss their views on them</w:t>
      </w:r>
      <w:r w:rsidRPr="47FBCADF" w:rsidR="0516FCDE">
        <w:rPr>
          <w:rFonts w:ascii="Calibri" w:hAnsi="Calibri" w:cs="Calibri"/>
          <w:highlight w:val="yellow"/>
          <w:lang w:val="en-US"/>
        </w:rPr>
        <w:t>.</w:t>
      </w:r>
      <w:r w:rsidRPr="47FBCADF" w:rsidR="00C13AAC">
        <w:rPr>
          <w:rFonts w:ascii="Calibri" w:hAnsi="Calibri" w:cs="Calibri"/>
          <w:highlight w:val="yellow"/>
          <w:lang w:val="en-US"/>
        </w:rPr>
        <w:t xml:space="preserve"> </w:t>
      </w:r>
      <w:r w:rsidRPr="47FBCADF" w:rsidR="3AC3B8C2">
        <w:rPr>
          <w:rFonts w:ascii="Calibri" w:hAnsi="Calibri" w:cs="Calibri"/>
          <w:highlight w:val="yellow"/>
          <w:lang w:val="en-US"/>
        </w:rPr>
        <w:t>P</w:t>
      </w:r>
      <w:r w:rsidRPr="47FBCADF" w:rsidR="00C13AAC">
        <w:rPr>
          <w:rFonts w:ascii="Calibri" w:hAnsi="Calibri" w:cs="Calibri"/>
          <w:highlight w:val="yellow"/>
          <w:lang w:val="en-US"/>
        </w:rPr>
        <w:t xml:space="preserve">ersonal implications of the experiments </w:t>
      </w:r>
      <w:r w:rsidRPr="47FBCADF" w:rsidR="7E1254C6">
        <w:rPr>
          <w:rFonts w:ascii="Calibri" w:hAnsi="Calibri" w:cs="Calibri"/>
          <w:highlight w:val="yellow"/>
          <w:lang w:val="en-US"/>
        </w:rPr>
        <w:t xml:space="preserve">and </w:t>
      </w:r>
      <w:r w:rsidRPr="47FBCADF" w:rsidR="00C13AAC">
        <w:rPr>
          <w:rFonts w:ascii="Calibri" w:hAnsi="Calibri" w:cs="Calibri"/>
          <w:highlight w:val="yellow"/>
          <w:lang w:val="en-US"/>
        </w:rPr>
        <w:t>concepts of self-efficacy</w:t>
      </w:r>
      <w:r w:rsidRPr="47FBCADF" w:rsidR="1E6EF7FD">
        <w:rPr>
          <w:rFonts w:ascii="Calibri" w:hAnsi="Calibri" w:cs="Calibri"/>
          <w:highlight w:val="yellow"/>
          <w:lang w:val="en-US"/>
        </w:rPr>
        <w:t xml:space="preserve"> ar explicitly avoided</w:t>
      </w:r>
      <w:r w:rsidRPr="47FBCADF" w:rsidR="00C13AAC">
        <w:rPr>
          <w:rFonts w:ascii="Calibri" w:hAnsi="Calibri" w:cs="Calibri"/>
          <w:highlight w:val="yellow"/>
          <w:lang w:val="en-US"/>
        </w:rPr>
        <w:t>. Group meetings will be moderated by an experienced psychologist.</w:t>
      </w:r>
    </w:p>
    <w:p w:rsidR="00EB312A" w:rsidP="17498B36" w:rsidRDefault="00EB312A" w14:paraId="51C754F6" w14:textId="77777777" w14:noSpellErr="1">
      <w:pPr>
        <w:rPr>
          <w:rFonts w:ascii="Calibri" w:hAnsi="Calibri" w:cs="Calibri"/>
          <w:highlight w:val="yellow"/>
          <w:lang w:val="en-US"/>
        </w:rPr>
      </w:pPr>
    </w:p>
    <w:p w:rsidR="00EB312A" w:rsidRDefault="00EB312A" w14:paraId="495567AC" w14:textId="37F51F87">
      <w:pPr>
        <w:rPr>
          <w:rFonts w:ascii="Calibri" w:hAnsi="Calibri" w:cs="Calibri"/>
          <w:szCs w:val="22"/>
          <w:lang w:val="en-US"/>
        </w:rPr>
      </w:pPr>
      <w:r>
        <w:rPr>
          <w:rFonts w:ascii="Calibri" w:hAnsi="Calibri" w:cs="Calibri"/>
          <w:szCs w:val="22"/>
          <w:lang w:val="en-US"/>
        </w:rPr>
        <w:br w:type="page"/>
      </w:r>
    </w:p>
    <w:p w:rsidR="00EB312A" w:rsidP="00280A7A" w:rsidRDefault="00EB312A" w14:paraId="2E591C8F" w14:textId="77777777">
      <w:pPr>
        <w:spacing w:line="288" w:lineRule="auto"/>
        <w:rPr>
          <w:rFonts w:ascii="Calibri" w:hAnsi="Calibri" w:cs="Calibri"/>
          <w:szCs w:val="22"/>
          <w:lang w:val="en-US"/>
        </w:rPr>
      </w:pPr>
    </w:p>
    <w:p w:rsidR="00EB312A" w:rsidP="008C60CE" w:rsidRDefault="00EB312A" w14:paraId="4CB070BA" w14:textId="410F6532">
      <w:pPr>
        <w:pStyle w:val="berschrift1"/>
        <w:spacing w:line="288" w:lineRule="auto"/>
        <w:rPr>
          <w:lang w:val="en-US"/>
        </w:rPr>
      </w:pPr>
      <w:bookmarkStart w:name="_Toc179033775" w:id="5"/>
      <w:r>
        <w:rPr>
          <w:lang w:val="en-US"/>
        </w:rPr>
        <w:t>References</w:t>
      </w:r>
      <w:bookmarkEnd w:id="5"/>
    </w:p>
    <w:p w:rsidR="00EB312A" w:rsidP="00EB312A" w:rsidRDefault="00EB312A" w14:paraId="41A17A22" w14:textId="77777777">
      <w:pPr>
        <w:rPr>
          <w:lang w:val="en-US"/>
        </w:rPr>
      </w:pPr>
    </w:p>
    <w:p w:rsidRPr="00C27FCA" w:rsidR="00C27FCA" w:rsidP="00C27FCA" w:rsidRDefault="00EB312A" w14:paraId="39672581" w14:textId="77777777">
      <w:pPr>
        <w:pStyle w:val="Literaturverzeichnis"/>
        <w:rPr>
          <w:rFonts w:cs="Arial"/>
        </w:rPr>
      </w:pPr>
      <w:r>
        <w:rPr>
          <w:lang w:val="en-US"/>
        </w:rPr>
        <w:fldChar w:fldCharType="begin"/>
      </w:r>
      <w:r>
        <w:rPr>
          <w:lang w:val="en-US"/>
        </w:rPr>
        <w:instrText xml:space="preserve"> ADDIN ZOTERO_BIBL {"uncited":[],"omitted":[],"custom":[]} CSL_BIBLIOGRAPHY </w:instrText>
      </w:r>
      <w:r>
        <w:rPr>
          <w:lang w:val="en-US"/>
        </w:rPr>
        <w:fldChar w:fldCharType="separate"/>
      </w:r>
      <w:r w:rsidRPr="00C27FCA" w:rsidR="00C27FCA">
        <w:rPr>
          <w:rFonts w:cs="Arial"/>
        </w:rPr>
        <w:t xml:space="preserve">Asselmann, E., Wittchen, H.-U., Lieb, R., Höfler, M., &amp; </w:t>
      </w:r>
      <w:proofErr w:type="spellStart"/>
      <w:r w:rsidRPr="00C27FCA" w:rsidR="00C27FCA">
        <w:rPr>
          <w:rFonts w:cs="Arial"/>
        </w:rPr>
        <w:t>Beesdo</w:t>
      </w:r>
      <w:proofErr w:type="spellEnd"/>
      <w:r w:rsidRPr="00C27FCA" w:rsidR="00C27FCA">
        <w:rPr>
          <w:rFonts w:cs="Arial"/>
        </w:rPr>
        <w:t xml:space="preserve">-Baum, K. (2016). </w:t>
      </w:r>
      <w:proofErr w:type="spellStart"/>
      <w:r w:rsidRPr="00C27FCA" w:rsidR="00C27FCA">
        <w:rPr>
          <w:rFonts w:cs="Arial"/>
        </w:rPr>
        <w:t>Does</w:t>
      </w:r>
      <w:proofErr w:type="spellEnd"/>
      <w:r w:rsidRPr="00C27FCA" w:rsidR="00C27FCA">
        <w:rPr>
          <w:rFonts w:cs="Arial"/>
        </w:rPr>
        <w:t xml:space="preserve"> </w:t>
      </w:r>
      <w:proofErr w:type="spellStart"/>
      <w:r w:rsidRPr="00C27FCA" w:rsidR="00C27FCA">
        <w:rPr>
          <w:rFonts w:cs="Arial"/>
        </w:rPr>
        <w:t>low</w:t>
      </w:r>
      <w:proofErr w:type="spellEnd"/>
      <w:r w:rsidRPr="00C27FCA" w:rsidR="00C27FCA">
        <w:rPr>
          <w:rFonts w:cs="Arial"/>
        </w:rPr>
        <w:t xml:space="preserve"> </w:t>
      </w:r>
      <w:proofErr w:type="spellStart"/>
      <w:r w:rsidRPr="00C27FCA" w:rsidR="00C27FCA">
        <w:rPr>
          <w:rFonts w:cs="Arial"/>
        </w:rPr>
        <w:t>coping</w:t>
      </w:r>
      <w:proofErr w:type="spellEnd"/>
      <w:r w:rsidRPr="00C27FCA" w:rsidR="00C27FCA">
        <w:rPr>
          <w:rFonts w:cs="Arial"/>
        </w:rPr>
        <w:t xml:space="preserve"> </w:t>
      </w:r>
      <w:proofErr w:type="spellStart"/>
      <w:r w:rsidRPr="00C27FCA" w:rsidR="00C27FCA">
        <w:rPr>
          <w:rFonts w:cs="Arial"/>
        </w:rPr>
        <w:t>efficacy</w:t>
      </w:r>
      <w:proofErr w:type="spellEnd"/>
      <w:r w:rsidRPr="00C27FCA" w:rsidR="00C27FCA">
        <w:rPr>
          <w:rFonts w:cs="Arial"/>
        </w:rPr>
        <w:t xml:space="preserve"> mediate </w:t>
      </w:r>
      <w:proofErr w:type="spellStart"/>
      <w:r w:rsidRPr="00C27FCA" w:rsidR="00C27FCA">
        <w:rPr>
          <w:rFonts w:cs="Arial"/>
        </w:rPr>
        <w:t>the</w:t>
      </w:r>
      <w:proofErr w:type="spellEnd"/>
      <w:r w:rsidRPr="00C27FCA" w:rsidR="00C27FCA">
        <w:rPr>
          <w:rFonts w:cs="Arial"/>
        </w:rPr>
        <w:t xml:space="preserve"> </w:t>
      </w:r>
      <w:proofErr w:type="spellStart"/>
      <w:r w:rsidRPr="00C27FCA" w:rsidR="00C27FCA">
        <w:rPr>
          <w:rFonts w:cs="Arial"/>
        </w:rPr>
        <w:t>association</w:t>
      </w:r>
      <w:proofErr w:type="spellEnd"/>
      <w:r w:rsidRPr="00C27FCA" w:rsidR="00C27FCA">
        <w:rPr>
          <w:rFonts w:cs="Arial"/>
        </w:rPr>
        <w:t xml:space="preserve"> </w:t>
      </w:r>
      <w:proofErr w:type="spellStart"/>
      <w:r w:rsidRPr="00C27FCA" w:rsidR="00C27FCA">
        <w:rPr>
          <w:rFonts w:cs="Arial"/>
        </w:rPr>
        <w:t>between</w:t>
      </w:r>
      <w:proofErr w:type="spellEnd"/>
      <w:r w:rsidRPr="00C27FCA" w:rsidR="00C27FCA">
        <w:rPr>
          <w:rFonts w:cs="Arial"/>
        </w:rPr>
        <w:t xml:space="preserve"> negative </w:t>
      </w:r>
      <w:proofErr w:type="spellStart"/>
      <w:r w:rsidRPr="00C27FCA" w:rsidR="00C27FCA">
        <w:rPr>
          <w:rFonts w:cs="Arial"/>
        </w:rPr>
        <w:t>life</w:t>
      </w:r>
      <w:proofErr w:type="spellEnd"/>
      <w:r w:rsidRPr="00C27FCA" w:rsidR="00C27FCA">
        <w:rPr>
          <w:rFonts w:cs="Arial"/>
        </w:rPr>
        <w:t xml:space="preserve"> </w:t>
      </w:r>
      <w:proofErr w:type="spellStart"/>
      <w:r w:rsidRPr="00C27FCA" w:rsidR="00C27FCA">
        <w:rPr>
          <w:rFonts w:cs="Arial"/>
        </w:rPr>
        <w:t>events</w:t>
      </w:r>
      <w:proofErr w:type="spellEnd"/>
      <w:r w:rsidRPr="00C27FCA" w:rsidR="00C27FCA">
        <w:rPr>
          <w:rFonts w:cs="Arial"/>
        </w:rPr>
        <w:t xml:space="preserve"> and </w:t>
      </w:r>
      <w:proofErr w:type="spellStart"/>
      <w:r w:rsidRPr="00C27FCA" w:rsidR="00C27FCA">
        <w:rPr>
          <w:rFonts w:cs="Arial"/>
        </w:rPr>
        <w:t>incident</w:t>
      </w:r>
      <w:proofErr w:type="spellEnd"/>
      <w:r w:rsidRPr="00C27FCA" w:rsidR="00C27FCA">
        <w:rPr>
          <w:rFonts w:cs="Arial"/>
        </w:rPr>
        <w:t xml:space="preserve"> </w:t>
      </w:r>
      <w:proofErr w:type="spellStart"/>
      <w:r w:rsidRPr="00C27FCA" w:rsidR="00C27FCA">
        <w:rPr>
          <w:rFonts w:cs="Arial"/>
        </w:rPr>
        <w:t>psychopathology</w:t>
      </w:r>
      <w:proofErr w:type="spellEnd"/>
      <w:r w:rsidRPr="00C27FCA" w:rsidR="00C27FCA">
        <w:rPr>
          <w:rFonts w:cs="Arial"/>
        </w:rPr>
        <w:t xml:space="preserve">? A </w:t>
      </w:r>
      <w:proofErr w:type="spellStart"/>
      <w:r w:rsidRPr="00C27FCA" w:rsidR="00C27FCA">
        <w:rPr>
          <w:rFonts w:cs="Arial"/>
        </w:rPr>
        <w:t>prospective</w:t>
      </w:r>
      <w:proofErr w:type="spellEnd"/>
      <w:r w:rsidRPr="00C27FCA" w:rsidR="00C27FCA">
        <w:rPr>
          <w:rFonts w:cs="Arial"/>
        </w:rPr>
        <w:t xml:space="preserve">-longitudinal </w:t>
      </w:r>
      <w:proofErr w:type="spellStart"/>
      <w:r w:rsidRPr="00C27FCA" w:rsidR="00C27FCA">
        <w:rPr>
          <w:rFonts w:cs="Arial"/>
        </w:rPr>
        <w:t>community</w:t>
      </w:r>
      <w:proofErr w:type="spellEnd"/>
      <w:r w:rsidRPr="00C27FCA" w:rsidR="00C27FCA">
        <w:rPr>
          <w:rFonts w:cs="Arial"/>
        </w:rPr>
        <w:t xml:space="preserve"> </w:t>
      </w:r>
      <w:proofErr w:type="spellStart"/>
      <w:r w:rsidRPr="00C27FCA" w:rsidR="00C27FCA">
        <w:rPr>
          <w:rFonts w:cs="Arial"/>
        </w:rPr>
        <w:t>study</w:t>
      </w:r>
      <w:proofErr w:type="spellEnd"/>
      <w:r w:rsidRPr="00C27FCA" w:rsidR="00C27FCA">
        <w:rPr>
          <w:rFonts w:cs="Arial"/>
        </w:rPr>
        <w:t xml:space="preserve"> </w:t>
      </w:r>
      <w:proofErr w:type="spellStart"/>
      <w:r w:rsidRPr="00C27FCA" w:rsidR="00C27FCA">
        <w:rPr>
          <w:rFonts w:cs="Arial"/>
        </w:rPr>
        <w:t>among</w:t>
      </w:r>
      <w:proofErr w:type="spellEnd"/>
      <w:r w:rsidRPr="00C27FCA" w:rsidR="00C27FCA">
        <w:rPr>
          <w:rFonts w:cs="Arial"/>
        </w:rPr>
        <w:t xml:space="preserve"> </w:t>
      </w:r>
      <w:proofErr w:type="spellStart"/>
      <w:r w:rsidRPr="00C27FCA" w:rsidR="00C27FCA">
        <w:rPr>
          <w:rFonts w:cs="Arial"/>
        </w:rPr>
        <w:t>adolescents</w:t>
      </w:r>
      <w:proofErr w:type="spellEnd"/>
      <w:r w:rsidRPr="00C27FCA" w:rsidR="00C27FCA">
        <w:rPr>
          <w:rFonts w:cs="Arial"/>
        </w:rPr>
        <w:t xml:space="preserve"> and </w:t>
      </w:r>
      <w:proofErr w:type="spellStart"/>
      <w:r w:rsidRPr="00C27FCA" w:rsidR="00C27FCA">
        <w:rPr>
          <w:rFonts w:cs="Arial"/>
        </w:rPr>
        <w:t>young</w:t>
      </w:r>
      <w:proofErr w:type="spellEnd"/>
      <w:r w:rsidRPr="00C27FCA" w:rsidR="00C27FCA">
        <w:rPr>
          <w:rFonts w:cs="Arial"/>
        </w:rPr>
        <w:t xml:space="preserve"> </w:t>
      </w:r>
      <w:proofErr w:type="spellStart"/>
      <w:r w:rsidRPr="00C27FCA" w:rsidR="00C27FCA">
        <w:rPr>
          <w:rFonts w:cs="Arial"/>
        </w:rPr>
        <w:t>adults</w:t>
      </w:r>
      <w:proofErr w:type="spellEnd"/>
      <w:r w:rsidRPr="00C27FCA" w:rsidR="00C27FCA">
        <w:rPr>
          <w:rFonts w:cs="Arial"/>
        </w:rPr>
        <w:t xml:space="preserve">. </w:t>
      </w:r>
      <w:proofErr w:type="spellStart"/>
      <w:r w:rsidRPr="00C27FCA" w:rsidR="00C27FCA">
        <w:rPr>
          <w:rFonts w:cs="Arial"/>
          <w:i/>
          <w:iCs/>
        </w:rPr>
        <w:t>Epidemiology</w:t>
      </w:r>
      <w:proofErr w:type="spellEnd"/>
      <w:r w:rsidRPr="00C27FCA" w:rsidR="00C27FCA">
        <w:rPr>
          <w:rFonts w:cs="Arial"/>
          <w:i/>
          <w:iCs/>
        </w:rPr>
        <w:t xml:space="preserve"> and </w:t>
      </w:r>
      <w:proofErr w:type="spellStart"/>
      <w:r w:rsidRPr="00C27FCA" w:rsidR="00C27FCA">
        <w:rPr>
          <w:rFonts w:cs="Arial"/>
          <w:i/>
          <w:iCs/>
        </w:rPr>
        <w:t>Psychiatric</w:t>
      </w:r>
      <w:proofErr w:type="spellEnd"/>
      <w:r w:rsidRPr="00C27FCA" w:rsidR="00C27FCA">
        <w:rPr>
          <w:rFonts w:cs="Arial"/>
          <w:i/>
          <w:iCs/>
        </w:rPr>
        <w:t xml:space="preserve"> Sciences</w:t>
      </w:r>
      <w:r w:rsidRPr="00C27FCA" w:rsidR="00C27FCA">
        <w:rPr>
          <w:rFonts w:cs="Arial"/>
        </w:rPr>
        <w:t xml:space="preserve">, </w:t>
      </w:r>
      <w:r w:rsidRPr="00C27FCA" w:rsidR="00C27FCA">
        <w:rPr>
          <w:rFonts w:cs="Arial"/>
          <w:i/>
          <w:iCs/>
        </w:rPr>
        <w:t>25</w:t>
      </w:r>
      <w:r w:rsidRPr="00C27FCA" w:rsidR="00C27FCA">
        <w:rPr>
          <w:rFonts w:cs="Arial"/>
        </w:rPr>
        <w:t>(2), 171–180. https://doi.org/10.1017/S204579601500013X</w:t>
      </w:r>
    </w:p>
    <w:p w:rsidRPr="00C27FCA" w:rsidR="00C27FCA" w:rsidP="00C27FCA" w:rsidRDefault="00C27FCA" w14:paraId="45169A62" w14:textId="77777777">
      <w:pPr>
        <w:pStyle w:val="Literaturverzeichnis"/>
        <w:rPr>
          <w:rFonts w:cs="Arial"/>
        </w:rPr>
      </w:pPr>
      <w:proofErr w:type="spellStart"/>
      <w:r w:rsidRPr="00C27FCA">
        <w:rPr>
          <w:rFonts w:cs="Arial"/>
        </w:rPr>
        <w:t>Beesdo</w:t>
      </w:r>
      <w:proofErr w:type="spellEnd"/>
      <w:r w:rsidRPr="00C27FCA">
        <w:rPr>
          <w:rFonts w:cs="Arial"/>
        </w:rPr>
        <w:t xml:space="preserve">-Baum, K., Knappe, S., Asselmann, E., Zimmermann, P., Brückl, T., Höfler, M., Behrendt, S., Lieb, R., &amp; Wittchen, H.-U. (2015). </w:t>
      </w:r>
      <w:proofErr w:type="spellStart"/>
      <w:r w:rsidRPr="00C27FCA">
        <w:rPr>
          <w:rFonts w:cs="Arial"/>
        </w:rPr>
        <w:t>The’Early</w:t>
      </w:r>
      <w:proofErr w:type="spellEnd"/>
      <w:r w:rsidRPr="00C27FCA">
        <w:rPr>
          <w:rFonts w:cs="Arial"/>
        </w:rPr>
        <w:t xml:space="preserve"> </w:t>
      </w:r>
      <w:proofErr w:type="spellStart"/>
      <w:r w:rsidRPr="00C27FCA">
        <w:rPr>
          <w:rFonts w:cs="Arial"/>
        </w:rPr>
        <w:t>Developmental</w:t>
      </w:r>
      <w:proofErr w:type="spellEnd"/>
      <w:r w:rsidRPr="00C27FCA">
        <w:rPr>
          <w:rFonts w:cs="Arial"/>
        </w:rPr>
        <w:t xml:space="preserve"> Stages </w:t>
      </w:r>
      <w:proofErr w:type="spellStart"/>
      <w:r w:rsidRPr="00C27FCA">
        <w:rPr>
          <w:rFonts w:cs="Arial"/>
        </w:rPr>
        <w:t>of</w:t>
      </w:r>
      <w:proofErr w:type="spellEnd"/>
      <w:r w:rsidRPr="00C27FCA">
        <w:rPr>
          <w:rFonts w:cs="Arial"/>
        </w:rPr>
        <w:t xml:space="preserve"> </w:t>
      </w:r>
      <w:proofErr w:type="spellStart"/>
      <w:r w:rsidRPr="00C27FCA">
        <w:rPr>
          <w:rFonts w:cs="Arial"/>
        </w:rPr>
        <w:t>Psychopathology</w:t>
      </w:r>
      <w:proofErr w:type="spellEnd"/>
      <w:r w:rsidRPr="00C27FCA">
        <w:rPr>
          <w:rFonts w:cs="Arial"/>
        </w:rPr>
        <w:t xml:space="preserve"> (EDSP) </w:t>
      </w:r>
      <w:proofErr w:type="spellStart"/>
      <w:r w:rsidRPr="00C27FCA">
        <w:rPr>
          <w:rFonts w:cs="Arial"/>
        </w:rPr>
        <w:t>study</w:t>
      </w:r>
      <w:proofErr w:type="spellEnd"/>
      <w:r w:rsidRPr="00C27FCA">
        <w:rPr>
          <w:rFonts w:cs="Arial"/>
        </w:rPr>
        <w:t xml:space="preserve">’: A 20-year review </w:t>
      </w:r>
      <w:proofErr w:type="spellStart"/>
      <w:r w:rsidRPr="00C27FCA">
        <w:rPr>
          <w:rFonts w:cs="Arial"/>
        </w:rPr>
        <w:t>of</w:t>
      </w:r>
      <w:proofErr w:type="spellEnd"/>
      <w:r w:rsidRPr="00C27FCA">
        <w:rPr>
          <w:rFonts w:cs="Arial"/>
        </w:rPr>
        <w:t xml:space="preserve"> </w:t>
      </w:r>
      <w:proofErr w:type="spellStart"/>
      <w:r w:rsidRPr="00C27FCA">
        <w:rPr>
          <w:rFonts w:cs="Arial"/>
        </w:rPr>
        <w:t>methods</w:t>
      </w:r>
      <w:proofErr w:type="spellEnd"/>
      <w:r w:rsidRPr="00C27FCA">
        <w:rPr>
          <w:rFonts w:cs="Arial"/>
        </w:rPr>
        <w:t xml:space="preserve"> and </w:t>
      </w:r>
      <w:proofErr w:type="spellStart"/>
      <w:r w:rsidRPr="00C27FCA">
        <w:rPr>
          <w:rFonts w:cs="Arial"/>
        </w:rPr>
        <w:t>findings</w:t>
      </w:r>
      <w:proofErr w:type="spellEnd"/>
      <w:r w:rsidRPr="00C27FCA">
        <w:rPr>
          <w:rFonts w:cs="Arial"/>
        </w:rPr>
        <w:t xml:space="preserve">. </w:t>
      </w:r>
      <w:proofErr w:type="spellStart"/>
      <w:r w:rsidRPr="00C27FCA">
        <w:rPr>
          <w:rFonts w:cs="Arial"/>
          <w:i/>
          <w:iCs/>
        </w:rPr>
        <w:t>Social</w:t>
      </w:r>
      <w:proofErr w:type="spellEnd"/>
      <w:r w:rsidRPr="00C27FCA">
        <w:rPr>
          <w:rFonts w:cs="Arial"/>
          <w:i/>
          <w:iCs/>
        </w:rPr>
        <w:t xml:space="preserve"> </w:t>
      </w:r>
      <w:proofErr w:type="spellStart"/>
      <w:r w:rsidRPr="00C27FCA">
        <w:rPr>
          <w:rFonts w:cs="Arial"/>
          <w:i/>
          <w:iCs/>
        </w:rPr>
        <w:t>Psychiatry</w:t>
      </w:r>
      <w:proofErr w:type="spellEnd"/>
      <w:r w:rsidRPr="00C27FCA">
        <w:rPr>
          <w:rFonts w:cs="Arial"/>
          <w:i/>
          <w:iCs/>
        </w:rPr>
        <w:t xml:space="preserve"> and </w:t>
      </w:r>
      <w:proofErr w:type="spellStart"/>
      <w:r w:rsidRPr="00C27FCA">
        <w:rPr>
          <w:rFonts w:cs="Arial"/>
          <w:i/>
          <w:iCs/>
        </w:rPr>
        <w:t>Psychiatric</w:t>
      </w:r>
      <w:proofErr w:type="spellEnd"/>
      <w:r w:rsidRPr="00C27FCA">
        <w:rPr>
          <w:rFonts w:cs="Arial"/>
          <w:i/>
          <w:iCs/>
        </w:rPr>
        <w:t xml:space="preserve"> </w:t>
      </w:r>
      <w:proofErr w:type="spellStart"/>
      <w:r w:rsidRPr="00C27FCA">
        <w:rPr>
          <w:rFonts w:cs="Arial"/>
          <w:i/>
          <w:iCs/>
        </w:rPr>
        <w:t>Epidemiology</w:t>
      </w:r>
      <w:proofErr w:type="spellEnd"/>
      <w:r w:rsidRPr="00C27FCA">
        <w:rPr>
          <w:rFonts w:cs="Arial"/>
        </w:rPr>
        <w:t xml:space="preserve">, </w:t>
      </w:r>
      <w:r w:rsidRPr="00C27FCA">
        <w:rPr>
          <w:rFonts w:cs="Arial"/>
          <w:i/>
          <w:iCs/>
        </w:rPr>
        <w:t>50</w:t>
      </w:r>
      <w:r w:rsidRPr="00C27FCA">
        <w:rPr>
          <w:rFonts w:cs="Arial"/>
        </w:rPr>
        <w:t>, 851–866.</w:t>
      </w:r>
    </w:p>
    <w:p w:rsidRPr="00C27FCA" w:rsidR="00C27FCA" w:rsidP="00C27FCA" w:rsidRDefault="00C27FCA" w14:paraId="0F2D773F" w14:textId="77777777">
      <w:pPr>
        <w:pStyle w:val="Literaturverzeichnis"/>
        <w:rPr>
          <w:rFonts w:cs="Arial"/>
        </w:rPr>
      </w:pPr>
      <w:proofErr w:type="spellStart"/>
      <w:r w:rsidRPr="00C27FCA">
        <w:rPr>
          <w:rFonts w:cs="Arial"/>
        </w:rPr>
        <w:t>Benjamini</w:t>
      </w:r>
      <w:proofErr w:type="spellEnd"/>
      <w:r w:rsidRPr="00C27FCA">
        <w:rPr>
          <w:rFonts w:cs="Arial"/>
        </w:rPr>
        <w:t xml:space="preserve">, Y., &amp; Hochberg, Y. (1995). Controlling </w:t>
      </w:r>
      <w:proofErr w:type="spellStart"/>
      <w:r w:rsidRPr="00C27FCA">
        <w:rPr>
          <w:rFonts w:cs="Arial"/>
        </w:rPr>
        <w:t>the</w:t>
      </w:r>
      <w:proofErr w:type="spellEnd"/>
      <w:r w:rsidRPr="00C27FCA">
        <w:rPr>
          <w:rFonts w:cs="Arial"/>
        </w:rPr>
        <w:t xml:space="preserve"> </w:t>
      </w:r>
      <w:proofErr w:type="spellStart"/>
      <w:r w:rsidRPr="00C27FCA">
        <w:rPr>
          <w:rFonts w:cs="Arial"/>
        </w:rPr>
        <w:t>false</w:t>
      </w:r>
      <w:proofErr w:type="spellEnd"/>
      <w:r w:rsidRPr="00C27FCA">
        <w:rPr>
          <w:rFonts w:cs="Arial"/>
        </w:rPr>
        <w:t xml:space="preserve"> </w:t>
      </w:r>
      <w:proofErr w:type="spellStart"/>
      <w:r w:rsidRPr="00C27FCA">
        <w:rPr>
          <w:rFonts w:cs="Arial"/>
        </w:rPr>
        <w:t>discovery</w:t>
      </w:r>
      <w:proofErr w:type="spellEnd"/>
      <w:r w:rsidRPr="00C27FCA">
        <w:rPr>
          <w:rFonts w:cs="Arial"/>
        </w:rPr>
        <w:t xml:space="preserve"> rate: A </w:t>
      </w:r>
      <w:proofErr w:type="spellStart"/>
      <w:r w:rsidRPr="00C27FCA">
        <w:rPr>
          <w:rFonts w:cs="Arial"/>
        </w:rPr>
        <w:t>practical</w:t>
      </w:r>
      <w:proofErr w:type="spellEnd"/>
      <w:r w:rsidRPr="00C27FCA">
        <w:rPr>
          <w:rFonts w:cs="Arial"/>
        </w:rPr>
        <w:t xml:space="preserve"> and powerful </w:t>
      </w:r>
      <w:proofErr w:type="spellStart"/>
      <w:r w:rsidRPr="00C27FCA">
        <w:rPr>
          <w:rFonts w:cs="Arial"/>
        </w:rPr>
        <w:t>approach</w:t>
      </w:r>
      <w:proofErr w:type="spellEnd"/>
      <w:r w:rsidRPr="00C27FCA">
        <w:rPr>
          <w:rFonts w:cs="Arial"/>
        </w:rPr>
        <w:t xml:space="preserve"> </w:t>
      </w:r>
      <w:proofErr w:type="spellStart"/>
      <w:r w:rsidRPr="00C27FCA">
        <w:rPr>
          <w:rFonts w:cs="Arial"/>
        </w:rPr>
        <w:t>to</w:t>
      </w:r>
      <w:proofErr w:type="spellEnd"/>
      <w:r w:rsidRPr="00C27FCA">
        <w:rPr>
          <w:rFonts w:cs="Arial"/>
        </w:rPr>
        <w:t xml:space="preserve"> multiple </w:t>
      </w:r>
      <w:proofErr w:type="spellStart"/>
      <w:r w:rsidRPr="00C27FCA">
        <w:rPr>
          <w:rFonts w:cs="Arial"/>
        </w:rPr>
        <w:t>testing</w:t>
      </w:r>
      <w:proofErr w:type="spellEnd"/>
      <w:r w:rsidRPr="00C27FCA">
        <w:rPr>
          <w:rFonts w:cs="Arial"/>
        </w:rPr>
        <w:t xml:space="preserve">. </w:t>
      </w:r>
      <w:r w:rsidRPr="00C27FCA">
        <w:rPr>
          <w:rFonts w:cs="Arial"/>
          <w:i/>
          <w:iCs/>
        </w:rPr>
        <w:t xml:space="preserve">Journal </w:t>
      </w:r>
      <w:proofErr w:type="spellStart"/>
      <w:r w:rsidRPr="00C27FCA">
        <w:rPr>
          <w:rFonts w:cs="Arial"/>
          <w:i/>
          <w:iCs/>
        </w:rPr>
        <w:t>of</w:t>
      </w:r>
      <w:proofErr w:type="spellEnd"/>
      <w:r w:rsidRPr="00C27FCA">
        <w:rPr>
          <w:rFonts w:cs="Arial"/>
          <w:i/>
          <w:iCs/>
        </w:rPr>
        <w:t xml:space="preserve"> </w:t>
      </w:r>
      <w:proofErr w:type="spellStart"/>
      <w:r w:rsidRPr="00C27FCA">
        <w:rPr>
          <w:rFonts w:cs="Arial"/>
          <w:i/>
          <w:iCs/>
        </w:rPr>
        <w:t>the</w:t>
      </w:r>
      <w:proofErr w:type="spellEnd"/>
      <w:r w:rsidRPr="00C27FCA">
        <w:rPr>
          <w:rFonts w:cs="Arial"/>
          <w:i/>
          <w:iCs/>
        </w:rPr>
        <w:t xml:space="preserve"> Royal Statistical Society B</w:t>
      </w:r>
      <w:r w:rsidRPr="00C27FCA">
        <w:rPr>
          <w:rFonts w:cs="Arial"/>
        </w:rPr>
        <w:t xml:space="preserve">, </w:t>
      </w:r>
      <w:r w:rsidRPr="00C27FCA">
        <w:rPr>
          <w:rFonts w:cs="Arial"/>
          <w:i/>
          <w:iCs/>
        </w:rPr>
        <w:t>57</w:t>
      </w:r>
      <w:r w:rsidRPr="00C27FCA">
        <w:rPr>
          <w:rFonts w:cs="Arial"/>
        </w:rPr>
        <w:t>, 289–300.</w:t>
      </w:r>
    </w:p>
    <w:p w:rsidRPr="00C27FCA" w:rsidR="00C27FCA" w:rsidP="00C27FCA" w:rsidRDefault="00C27FCA" w14:paraId="5E4476F7" w14:textId="77777777">
      <w:pPr>
        <w:pStyle w:val="Literaturverzeichnis"/>
        <w:rPr>
          <w:rFonts w:cs="Arial"/>
        </w:rPr>
      </w:pPr>
      <w:proofErr w:type="spellStart"/>
      <w:r w:rsidRPr="00C27FCA">
        <w:rPr>
          <w:rFonts w:cs="Arial"/>
        </w:rPr>
        <w:t>Bentler</w:t>
      </w:r>
      <w:proofErr w:type="spellEnd"/>
      <w:r w:rsidRPr="00C27FCA">
        <w:rPr>
          <w:rFonts w:cs="Arial"/>
        </w:rPr>
        <w:t xml:space="preserve">, P. M. (1990). </w:t>
      </w:r>
      <w:proofErr w:type="spellStart"/>
      <w:r w:rsidRPr="00C27FCA">
        <w:rPr>
          <w:rFonts w:cs="Arial"/>
        </w:rPr>
        <w:t>Comparative</w:t>
      </w:r>
      <w:proofErr w:type="spellEnd"/>
      <w:r w:rsidRPr="00C27FCA">
        <w:rPr>
          <w:rFonts w:cs="Arial"/>
        </w:rPr>
        <w:t xml:space="preserve"> fit </w:t>
      </w:r>
      <w:proofErr w:type="spellStart"/>
      <w:r w:rsidRPr="00C27FCA">
        <w:rPr>
          <w:rFonts w:cs="Arial"/>
        </w:rPr>
        <w:t>indexes</w:t>
      </w:r>
      <w:proofErr w:type="spellEnd"/>
      <w:r w:rsidRPr="00C27FCA">
        <w:rPr>
          <w:rFonts w:cs="Arial"/>
        </w:rPr>
        <w:t xml:space="preserve"> in </w:t>
      </w:r>
      <w:proofErr w:type="spellStart"/>
      <w:r w:rsidRPr="00C27FCA">
        <w:rPr>
          <w:rFonts w:cs="Arial"/>
        </w:rPr>
        <w:t>structural</w:t>
      </w:r>
      <w:proofErr w:type="spellEnd"/>
      <w:r w:rsidRPr="00C27FCA">
        <w:rPr>
          <w:rFonts w:cs="Arial"/>
        </w:rPr>
        <w:t xml:space="preserve"> </w:t>
      </w:r>
      <w:proofErr w:type="spellStart"/>
      <w:r w:rsidRPr="00C27FCA">
        <w:rPr>
          <w:rFonts w:cs="Arial"/>
        </w:rPr>
        <w:t>models</w:t>
      </w:r>
      <w:proofErr w:type="spellEnd"/>
      <w:r w:rsidRPr="00C27FCA">
        <w:rPr>
          <w:rFonts w:cs="Arial"/>
        </w:rPr>
        <w:t xml:space="preserve">. </w:t>
      </w:r>
      <w:r w:rsidRPr="00C27FCA">
        <w:rPr>
          <w:rFonts w:cs="Arial"/>
          <w:i/>
          <w:iCs/>
        </w:rPr>
        <w:t>Psychological Bulletin</w:t>
      </w:r>
      <w:r w:rsidRPr="00C27FCA">
        <w:rPr>
          <w:rFonts w:cs="Arial"/>
        </w:rPr>
        <w:t xml:space="preserve">, </w:t>
      </w:r>
      <w:r w:rsidRPr="00C27FCA">
        <w:rPr>
          <w:rFonts w:cs="Arial"/>
          <w:i/>
          <w:iCs/>
        </w:rPr>
        <w:t>107</w:t>
      </w:r>
      <w:r w:rsidRPr="00C27FCA">
        <w:rPr>
          <w:rFonts w:cs="Arial"/>
        </w:rPr>
        <w:t>, 238–246.</w:t>
      </w:r>
    </w:p>
    <w:p w:rsidRPr="00C27FCA" w:rsidR="00C27FCA" w:rsidP="00C27FCA" w:rsidRDefault="00C27FCA" w14:paraId="0394BBB9" w14:textId="77777777">
      <w:pPr>
        <w:pStyle w:val="Literaturverzeichnis"/>
        <w:rPr>
          <w:rFonts w:cs="Arial"/>
        </w:rPr>
      </w:pPr>
      <w:proofErr w:type="spellStart"/>
      <w:r w:rsidRPr="00C27FCA">
        <w:rPr>
          <w:rFonts w:cs="Arial"/>
        </w:rPr>
        <w:t>Bresó</w:t>
      </w:r>
      <w:proofErr w:type="spellEnd"/>
      <w:r w:rsidRPr="00C27FCA">
        <w:rPr>
          <w:rFonts w:cs="Arial"/>
        </w:rPr>
        <w:t xml:space="preserve">, E., </w:t>
      </w:r>
      <w:proofErr w:type="spellStart"/>
      <w:r w:rsidRPr="00C27FCA">
        <w:rPr>
          <w:rFonts w:cs="Arial"/>
        </w:rPr>
        <w:t>Schaufeli</w:t>
      </w:r>
      <w:proofErr w:type="spellEnd"/>
      <w:r w:rsidRPr="00C27FCA">
        <w:rPr>
          <w:rFonts w:cs="Arial"/>
        </w:rPr>
        <w:t xml:space="preserve">, W. B., &amp; </w:t>
      </w:r>
      <w:proofErr w:type="spellStart"/>
      <w:r w:rsidRPr="00C27FCA">
        <w:rPr>
          <w:rFonts w:cs="Arial"/>
        </w:rPr>
        <w:t>Salanova</w:t>
      </w:r>
      <w:proofErr w:type="spellEnd"/>
      <w:r w:rsidRPr="00C27FCA">
        <w:rPr>
          <w:rFonts w:cs="Arial"/>
        </w:rPr>
        <w:t xml:space="preserve">, M. (2011). Can a </w:t>
      </w:r>
      <w:proofErr w:type="spellStart"/>
      <w:r w:rsidRPr="00C27FCA">
        <w:rPr>
          <w:rFonts w:cs="Arial"/>
        </w:rPr>
        <w:t>self-efficacy-based</w:t>
      </w:r>
      <w:proofErr w:type="spellEnd"/>
      <w:r w:rsidRPr="00C27FCA">
        <w:rPr>
          <w:rFonts w:cs="Arial"/>
        </w:rPr>
        <w:t xml:space="preserve"> </w:t>
      </w:r>
      <w:proofErr w:type="spellStart"/>
      <w:r w:rsidRPr="00C27FCA">
        <w:rPr>
          <w:rFonts w:cs="Arial"/>
        </w:rPr>
        <w:t>intervention</w:t>
      </w:r>
      <w:proofErr w:type="spellEnd"/>
      <w:r w:rsidRPr="00C27FCA">
        <w:rPr>
          <w:rFonts w:cs="Arial"/>
        </w:rPr>
        <w:t xml:space="preserve"> </w:t>
      </w:r>
      <w:proofErr w:type="spellStart"/>
      <w:r w:rsidRPr="00C27FCA">
        <w:rPr>
          <w:rFonts w:cs="Arial"/>
        </w:rPr>
        <w:t>decrease</w:t>
      </w:r>
      <w:proofErr w:type="spellEnd"/>
      <w:r w:rsidRPr="00C27FCA">
        <w:rPr>
          <w:rFonts w:cs="Arial"/>
        </w:rPr>
        <w:t xml:space="preserve"> </w:t>
      </w:r>
      <w:proofErr w:type="spellStart"/>
      <w:r w:rsidRPr="00C27FCA">
        <w:rPr>
          <w:rFonts w:cs="Arial"/>
        </w:rPr>
        <w:t>burnout</w:t>
      </w:r>
      <w:proofErr w:type="spellEnd"/>
      <w:r w:rsidRPr="00C27FCA">
        <w:rPr>
          <w:rFonts w:cs="Arial"/>
        </w:rPr>
        <w:t xml:space="preserve">, </w:t>
      </w:r>
      <w:proofErr w:type="spellStart"/>
      <w:r w:rsidRPr="00C27FCA">
        <w:rPr>
          <w:rFonts w:cs="Arial"/>
        </w:rPr>
        <w:t>increase</w:t>
      </w:r>
      <w:proofErr w:type="spellEnd"/>
      <w:r w:rsidRPr="00C27FCA">
        <w:rPr>
          <w:rFonts w:cs="Arial"/>
        </w:rPr>
        <w:t xml:space="preserve"> </w:t>
      </w:r>
      <w:proofErr w:type="spellStart"/>
      <w:r w:rsidRPr="00C27FCA">
        <w:rPr>
          <w:rFonts w:cs="Arial"/>
        </w:rPr>
        <w:t>engagement</w:t>
      </w:r>
      <w:proofErr w:type="spellEnd"/>
      <w:r w:rsidRPr="00C27FCA">
        <w:rPr>
          <w:rFonts w:cs="Arial"/>
        </w:rPr>
        <w:t xml:space="preserve">, and </w:t>
      </w:r>
      <w:proofErr w:type="spellStart"/>
      <w:r w:rsidRPr="00C27FCA">
        <w:rPr>
          <w:rFonts w:cs="Arial"/>
        </w:rPr>
        <w:t>enhance</w:t>
      </w:r>
      <w:proofErr w:type="spellEnd"/>
      <w:r w:rsidRPr="00C27FCA">
        <w:rPr>
          <w:rFonts w:cs="Arial"/>
        </w:rPr>
        <w:t xml:space="preserve"> </w:t>
      </w:r>
      <w:proofErr w:type="spellStart"/>
      <w:r w:rsidRPr="00C27FCA">
        <w:rPr>
          <w:rFonts w:cs="Arial"/>
        </w:rPr>
        <w:t>performance</w:t>
      </w:r>
      <w:proofErr w:type="spellEnd"/>
      <w:r w:rsidRPr="00C27FCA">
        <w:rPr>
          <w:rFonts w:cs="Arial"/>
        </w:rPr>
        <w:t xml:space="preserve">? A quasi-experimental </w:t>
      </w:r>
      <w:proofErr w:type="spellStart"/>
      <w:r w:rsidRPr="00C27FCA">
        <w:rPr>
          <w:rFonts w:cs="Arial"/>
        </w:rPr>
        <w:t>study</w:t>
      </w:r>
      <w:proofErr w:type="spellEnd"/>
      <w:r w:rsidRPr="00C27FCA">
        <w:rPr>
          <w:rFonts w:cs="Arial"/>
        </w:rPr>
        <w:t xml:space="preserve">. </w:t>
      </w:r>
      <w:r w:rsidRPr="00C27FCA">
        <w:rPr>
          <w:rFonts w:cs="Arial"/>
          <w:i/>
          <w:iCs/>
        </w:rPr>
        <w:t>Higher Education</w:t>
      </w:r>
      <w:r w:rsidRPr="00C27FCA">
        <w:rPr>
          <w:rFonts w:cs="Arial"/>
        </w:rPr>
        <w:t xml:space="preserve">, </w:t>
      </w:r>
      <w:r w:rsidRPr="00C27FCA">
        <w:rPr>
          <w:rFonts w:cs="Arial"/>
          <w:i/>
          <w:iCs/>
        </w:rPr>
        <w:t>61</w:t>
      </w:r>
      <w:r w:rsidRPr="00C27FCA">
        <w:rPr>
          <w:rFonts w:cs="Arial"/>
        </w:rPr>
        <w:t>, 339–355.</w:t>
      </w:r>
    </w:p>
    <w:p w:rsidRPr="00C27FCA" w:rsidR="00C27FCA" w:rsidP="00C27FCA" w:rsidRDefault="00C27FCA" w14:paraId="7BF26173" w14:textId="77777777">
      <w:pPr>
        <w:pStyle w:val="Literaturverzeichnis"/>
        <w:rPr>
          <w:rFonts w:cs="Arial"/>
        </w:rPr>
      </w:pPr>
      <w:r w:rsidRPr="00C27FCA">
        <w:rPr>
          <w:rFonts w:cs="Arial"/>
        </w:rPr>
        <w:t xml:space="preserve">Cieslak, R., </w:t>
      </w:r>
      <w:proofErr w:type="spellStart"/>
      <w:r w:rsidRPr="00C27FCA">
        <w:rPr>
          <w:rFonts w:cs="Arial"/>
        </w:rPr>
        <w:t>Benight</w:t>
      </w:r>
      <w:proofErr w:type="spellEnd"/>
      <w:r w:rsidRPr="00C27FCA">
        <w:rPr>
          <w:rFonts w:cs="Arial"/>
        </w:rPr>
        <w:t xml:space="preserve">, C. C., </w:t>
      </w:r>
      <w:proofErr w:type="spellStart"/>
      <w:r w:rsidRPr="00C27FCA">
        <w:rPr>
          <w:rFonts w:cs="Arial"/>
        </w:rPr>
        <w:t>Rogala</w:t>
      </w:r>
      <w:proofErr w:type="spellEnd"/>
      <w:r w:rsidRPr="00C27FCA">
        <w:rPr>
          <w:rFonts w:cs="Arial"/>
        </w:rPr>
        <w:t xml:space="preserve">, A., </w:t>
      </w:r>
      <w:proofErr w:type="spellStart"/>
      <w:r w:rsidRPr="00C27FCA">
        <w:rPr>
          <w:rFonts w:cs="Arial"/>
        </w:rPr>
        <w:t>Smoktunowicz</w:t>
      </w:r>
      <w:proofErr w:type="spellEnd"/>
      <w:r w:rsidRPr="00C27FCA">
        <w:rPr>
          <w:rFonts w:cs="Arial"/>
        </w:rPr>
        <w:t xml:space="preserve">, E., </w:t>
      </w:r>
      <w:proofErr w:type="spellStart"/>
      <w:r w:rsidRPr="00C27FCA">
        <w:rPr>
          <w:rFonts w:cs="Arial"/>
        </w:rPr>
        <w:t>Kowalska</w:t>
      </w:r>
      <w:proofErr w:type="spellEnd"/>
      <w:r w:rsidRPr="00C27FCA">
        <w:rPr>
          <w:rFonts w:cs="Arial"/>
        </w:rPr>
        <w:t xml:space="preserve">, M., </w:t>
      </w:r>
      <w:proofErr w:type="spellStart"/>
      <w:r w:rsidRPr="00C27FCA">
        <w:rPr>
          <w:rFonts w:cs="Arial"/>
        </w:rPr>
        <w:t>Zukowska</w:t>
      </w:r>
      <w:proofErr w:type="spellEnd"/>
      <w:r w:rsidRPr="00C27FCA">
        <w:rPr>
          <w:rFonts w:cs="Arial"/>
        </w:rPr>
        <w:t xml:space="preserve">, K., </w:t>
      </w:r>
      <w:proofErr w:type="spellStart"/>
      <w:r w:rsidRPr="00C27FCA">
        <w:rPr>
          <w:rFonts w:cs="Arial"/>
        </w:rPr>
        <w:t>Yeager</w:t>
      </w:r>
      <w:proofErr w:type="spellEnd"/>
      <w:r w:rsidRPr="00C27FCA">
        <w:rPr>
          <w:rFonts w:cs="Arial"/>
        </w:rPr>
        <w:t xml:space="preserve">, C., &amp; </w:t>
      </w:r>
      <w:proofErr w:type="spellStart"/>
      <w:r w:rsidRPr="00C27FCA">
        <w:rPr>
          <w:rFonts w:cs="Arial"/>
        </w:rPr>
        <w:t>Luszczynska</w:t>
      </w:r>
      <w:proofErr w:type="spellEnd"/>
      <w:r w:rsidRPr="00C27FCA">
        <w:rPr>
          <w:rFonts w:cs="Arial"/>
        </w:rPr>
        <w:t xml:space="preserve">, A. (2016). </w:t>
      </w:r>
      <w:proofErr w:type="spellStart"/>
      <w:r w:rsidRPr="00C27FCA">
        <w:rPr>
          <w:rFonts w:cs="Arial"/>
        </w:rPr>
        <w:t>Effects</w:t>
      </w:r>
      <w:proofErr w:type="spellEnd"/>
      <w:r w:rsidRPr="00C27FCA">
        <w:rPr>
          <w:rFonts w:cs="Arial"/>
        </w:rPr>
        <w:t xml:space="preserve"> </w:t>
      </w:r>
      <w:proofErr w:type="spellStart"/>
      <w:r w:rsidRPr="00C27FCA">
        <w:rPr>
          <w:rFonts w:cs="Arial"/>
        </w:rPr>
        <w:t>of</w:t>
      </w:r>
      <w:proofErr w:type="spellEnd"/>
      <w:r w:rsidRPr="00C27FCA">
        <w:rPr>
          <w:rFonts w:cs="Arial"/>
        </w:rPr>
        <w:t xml:space="preserve"> internet-</w:t>
      </w:r>
      <w:proofErr w:type="spellStart"/>
      <w:r w:rsidRPr="00C27FCA">
        <w:rPr>
          <w:rFonts w:cs="Arial"/>
        </w:rPr>
        <w:t>based</w:t>
      </w:r>
      <w:proofErr w:type="spellEnd"/>
      <w:r w:rsidRPr="00C27FCA">
        <w:rPr>
          <w:rFonts w:cs="Arial"/>
        </w:rPr>
        <w:t xml:space="preserve"> </w:t>
      </w:r>
      <w:proofErr w:type="spellStart"/>
      <w:r w:rsidRPr="00C27FCA">
        <w:rPr>
          <w:rFonts w:cs="Arial"/>
        </w:rPr>
        <w:t>self-efficacy</w:t>
      </w:r>
      <w:proofErr w:type="spellEnd"/>
      <w:r w:rsidRPr="00C27FCA">
        <w:rPr>
          <w:rFonts w:cs="Arial"/>
        </w:rPr>
        <w:t xml:space="preserve"> </w:t>
      </w:r>
      <w:proofErr w:type="spellStart"/>
      <w:r w:rsidRPr="00C27FCA">
        <w:rPr>
          <w:rFonts w:cs="Arial"/>
        </w:rPr>
        <w:t>intervention</w:t>
      </w:r>
      <w:proofErr w:type="spellEnd"/>
      <w:r w:rsidRPr="00C27FCA">
        <w:rPr>
          <w:rFonts w:cs="Arial"/>
        </w:rPr>
        <w:t xml:space="preserve"> on </w:t>
      </w:r>
      <w:proofErr w:type="spellStart"/>
      <w:r w:rsidRPr="00C27FCA">
        <w:rPr>
          <w:rFonts w:cs="Arial"/>
        </w:rPr>
        <w:t>secondary</w:t>
      </w:r>
      <w:proofErr w:type="spellEnd"/>
      <w:r w:rsidRPr="00C27FCA">
        <w:rPr>
          <w:rFonts w:cs="Arial"/>
        </w:rPr>
        <w:t xml:space="preserve"> </w:t>
      </w:r>
      <w:proofErr w:type="spellStart"/>
      <w:r w:rsidRPr="00C27FCA">
        <w:rPr>
          <w:rFonts w:cs="Arial"/>
        </w:rPr>
        <w:t>traumatic</w:t>
      </w:r>
      <w:proofErr w:type="spellEnd"/>
      <w:r w:rsidRPr="00C27FCA">
        <w:rPr>
          <w:rFonts w:cs="Arial"/>
        </w:rPr>
        <w:t xml:space="preserve"> stress and </w:t>
      </w:r>
      <w:proofErr w:type="spellStart"/>
      <w:r w:rsidRPr="00C27FCA">
        <w:rPr>
          <w:rFonts w:cs="Arial"/>
        </w:rPr>
        <w:t>secondary</w:t>
      </w:r>
      <w:proofErr w:type="spellEnd"/>
      <w:r w:rsidRPr="00C27FCA">
        <w:rPr>
          <w:rFonts w:cs="Arial"/>
        </w:rPr>
        <w:t xml:space="preserve"> </w:t>
      </w:r>
      <w:proofErr w:type="spellStart"/>
      <w:r w:rsidRPr="00C27FCA">
        <w:rPr>
          <w:rFonts w:cs="Arial"/>
        </w:rPr>
        <w:t>posttraumatic</w:t>
      </w:r>
      <w:proofErr w:type="spellEnd"/>
      <w:r w:rsidRPr="00C27FCA">
        <w:rPr>
          <w:rFonts w:cs="Arial"/>
        </w:rPr>
        <w:t xml:space="preserve"> </w:t>
      </w:r>
      <w:proofErr w:type="spellStart"/>
      <w:r w:rsidRPr="00C27FCA">
        <w:rPr>
          <w:rFonts w:cs="Arial"/>
        </w:rPr>
        <w:t>growth</w:t>
      </w:r>
      <w:proofErr w:type="spellEnd"/>
      <w:r w:rsidRPr="00C27FCA">
        <w:rPr>
          <w:rFonts w:cs="Arial"/>
        </w:rPr>
        <w:t xml:space="preserve"> </w:t>
      </w:r>
      <w:proofErr w:type="spellStart"/>
      <w:r w:rsidRPr="00C27FCA">
        <w:rPr>
          <w:rFonts w:cs="Arial"/>
        </w:rPr>
        <w:t>among</w:t>
      </w:r>
      <w:proofErr w:type="spellEnd"/>
      <w:r w:rsidRPr="00C27FCA">
        <w:rPr>
          <w:rFonts w:cs="Arial"/>
        </w:rPr>
        <w:t xml:space="preserve"> </w:t>
      </w:r>
      <w:proofErr w:type="spellStart"/>
      <w:r w:rsidRPr="00C27FCA">
        <w:rPr>
          <w:rFonts w:cs="Arial"/>
        </w:rPr>
        <w:t>health</w:t>
      </w:r>
      <w:proofErr w:type="spellEnd"/>
      <w:r w:rsidRPr="00C27FCA">
        <w:rPr>
          <w:rFonts w:cs="Arial"/>
        </w:rPr>
        <w:t xml:space="preserve"> and human </w:t>
      </w:r>
      <w:proofErr w:type="spellStart"/>
      <w:r w:rsidRPr="00C27FCA">
        <w:rPr>
          <w:rFonts w:cs="Arial"/>
        </w:rPr>
        <w:t>services</w:t>
      </w:r>
      <w:proofErr w:type="spellEnd"/>
      <w:r w:rsidRPr="00C27FCA">
        <w:rPr>
          <w:rFonts w:cs="Arial"/>
        </w:rPr>
        <w:t xml:space="preserve"> </w:t>
      </w:r>
      <w:proofErr w:type="spellStart"/>
      <w:r w:rsidRPr="00C27FCA">
        <w:rPr>
          <w:rFonts w:cs="Arial"/>
        </w:rPr>
        <w:t>professionals</w:t>
      </w:r>
      <w:proofErr w:type="spellEnd"/>
      <w:r w:rsidRPr="00C27FCA">
        <w:rPr>
          <w:rFonts w:cs="Arial"/>
        </w:rPr>
        <w:t xml:space="preserve"> </w:t>
      </w:r>
      <w:proofErr w:type="spellStart"/>
      <w:r w:rsidRPr="00C27FCA">
        <w:rPr>
          <w:rFonts w:cs="Arial"/>
        </w:rPr>
        <w:t>exposed</w:t>
      </w:r>
      <w:proofErr w:type="spellEnd"/>
      <w:r w:rsidRPr="00C27FCA">
        <w:rPr>
          <w:rFonts w:cs="Arial"/>
        </w:rPr>
        <w:t xml:space="preserve"> </w:t>
      </w:r>
      <w:proofErr w:type="spellStart"/>
      <w:r w:rsidRPr="00C27FCA">
        <w:rPr>
          <w:rFonts w:cs="Arial"/>
        </w:rPr>
        <w:t>to</w:t>
      </w:r>
      <w:proofErr w:type="spellEnd"/>
      <w:r w:rsidRPr="00C27FCA">
        <w:rPr>
          <w:rFonts w:cs="Arial"/>
        </w:rPr>
        <w:t xml:space="preserve"> </w:t>
      </w:r>
      <w:proofErr w:type="spellStart"/>
      <w:r w:rsidRPr="00C27FCA">
        <w:rPr>
          <w:rFonts w:cs="Arial"/>
        </w:rPr>
        <w:t>indirect</w:t>
      </w:r>
      <w:proofErr w:type="spellEnd"/>
      <w:r w:rsidRPr="00C27FCA">
        <w:rPr>
          <w:rFonts w:cs="Arial"/>
        </w:rPr>
        <w:t xml:space="preserve"> </w:t>
      </w:r>
      <w:proofErr w:type="spellStart"/>
      <w:r w:rsidRPr="00C27FCA">
        <w:rPr>
          <w:rFonts w:cs="Arial"/>
        </w:rPr>
        <w:t>trauma</w:t>
      </w:r>
      <w:proofErr w:type="spellEnd"/>
      <w:r w:rsidRPr="00C27FCA">
        <w:rPr>
          <w:rFonts w:cs="Arial"/>
        </w:rPr>
        <w:t xml:space="preserve">. </w:t>
      </w:r>
      <w:r w:rsidRPr="00C27FCA">
        <w:rPr>
          <w:rFonts w:cs="Arial"/>
          <w:i/>
          <w:iCs/>
        </w:rPr>
        <w:t xml:space="preserve">Frontiers in </w:t>
      </w:r>
      <w:proofErr w:type="spellStart"/>
      <w:r w:rsidRPr="00C27FCA">
        <w:rPr>
          <w:rFonts w:cs="Arial"/>
          <w:i/>
          <w:iCs/>
        </w:rPr>
        <w:t>Psychology</w:t>
      </w:r>
      <w:proofErr w:type="spellEnd"/>
      <w:r w:rsidRPr="00C27FCA">
        <w:rPr>
          <w:rFonts w:cs="Arial"/>
        </w:rPr>
        <w:t xml:space="preserve">, </w:t>
      </w:r>
      <w:r w:rsidRPr="00C27FCA">
        <w:rPr>
          <w:rFonts w:cs="Arial"/>
          <w:i/>
          <w:iCs/>
        </w:rPr>
        <w:t>7</w:t>
      </w:r>
      <w:r w:rsidRPr="00C27FCA">
        <w:rPr>
          <w:rFonts w:cs="Arial"/>
        </w:rPr>
        <w:t>, 1009.</w:t>
      </w:r>
    </w:p>
    <w:p w:rsidRPr="00C27FCA" w:rsidR="00C27FCA" w:rsidP="00C27FCA" w:rsidRDefault="00C27FCA" w14:paraId="1C91704A" w14:textId="77777777">
      <w:pPr>
        <w:pStyle w:val="Literaturverzeichnis"/>
        <w:rPr>
          <w:rFonts w:cs="Arial"/>
        </w:rPr>
      </w:pPr>
      <w:proofErr w:type="spellStart"/>
      <w:r w:rsidRPr="00C27FCA">
        <w:rPr>
          <w:rFonts w:cs="Arial"/>
        </w:rPr>
        <w:t>Conley</w:t>
      </w:r>
      <w:proofErr w:type="spellEnd"/>
      <w:r w:rsidRPr="00C27FCA">
        <w:rPr>
          <w:rFonts w:cs="Arial"/>
        </w:rPr>
        <w:t xml:space="preserve">, C. S., Shapiro, J. B., Kirsch, A. C., &amp; </w:t>
      </w:r>
      <w:proofErr w:type="spellStart"/>
      <w:r w:rsidRPr="00C27FCA">
        <w:rPr>
          <w:rFonts w:cs="Arial"/>
        </w:rPr>
        <w:t>Durlak</w:t>
      </w:r>
      <w:proofErr w:type="spellEnd"/>
      <w:r w:rsidRPr="00C27FCA">
        <w:rPr>
          <w:rFonts w:cs="Arial"/>
        </w:rPr>
        <w:t xml:space="preserve">, J. A. (2017). A meta-analysis </w:t>
      </w:r>
      <w:proofErr w:type="spellStart"/>
      <w:r w:rsidRPr="00C27FCA">
        <w:rPr>
          <w:rFonts w:cs="Arial"/>
        </w:rPr>
        <w:t>of</w:t>
      </w:r>
      <w:proofErr w:type="spellEnd"/>
      <w:r w:rsidRPr="00C27FCA">
        <w:rPr>
          <w:rFonts w:cs="Arial"/>
        </w:rPr>
        <w:t xml:space="preserve"> </w:t>
      </w:r>
      <w:proofErr w:type="spellStart"/>
      <w:r w:rsidRPr="00C27FCA">
        <w:rPr>
          <w:rFonts w:cs="Arial"/>
        </w:rPr>
        <w:t>indicated</w:t>
      </w:r>
      <w:proofErr w:type="spellEnd"/>
      <w:r w:rsidRPr="00C27FCA">
        <w:rPr>
          <w:rFonts w:cs="Arial"/>
        </w:rPr>
        <w:t xml:space="preserve"> mental </w:t>
      </w:r>
      <w:proofErr w:type="spellStart"/>
      <w:r w:rsidRPr="00C27FCA">
        <w:rPr>
          <w:rFonts w:cs="Arial"/>
        </w:rPr>
        <w:t>health</w:t>
      </w:r>
      <w:proofErr w:type="spellEnd"/>
      <w:r w:rsidRPr="00C27FCA">
        <w:rPr>
          <w:rFonts w:cs="Arial"/>
        </w:rPr>
        <w:t xml:space="preserve"> </w:t>
      </w:r>
      <w:proofErr w:type="spellStart"/>
      <w:r w:rsidRPr="00C27FCA">
        <w:rPr>
          <w:rFonts w:cs="Arial"/>
        </w:rPr>
        <w:t>prevention</w:t>
      </w:r>
      <w:proofErr w:type="spellEnd"/>
      <w:r w:rsidRPr="00C27FCA">
        <w:rPr>
          <w:rFonts w:cs="Arial"/>
        </w:rPr>
        <w:t xml:space="preserve"> </w:t>
      </w:r>
      <w:proofErr w:type="spellStart"/>
      <w:r w:rsidRPr="00C27FCA">
        <w:rPr>
          <w:rFonts w:cs="Arial"/>
        </w:rPr>
        <w:t>programs</w:t>
      </w:r>
      <w:proofErr w:type="spellEnd"/>
      <w:r w:rsidRPr="00C27FCA">
        <w:rPr>
          <w:rFonts w:cs="Arial"/>
        </w:rPr>
        <w:t xml:space="preserve"> </w:t>
      </w:r>
      <w:proofErr w:type="spellStart"/>
      <w:r w:rsidRPr="00C27FCA">
        <w:rPr>
          <w:rFonts w:cs="Arial"/>
        </w:rPr>
        <w:t>for</w:t>
      </w:r>
      <w:proofErr w:type="spellEnd"/>
      <w:r w:rsidRPr="00C27FCA">
        <w:rPr>
          <w:rFonts w:cs="Arial"/>
        </w:rPr>
        <w:t xml:space="preserve"> at-</w:t>
      </w:r>
      <w:proofErr w:type="spellStart"/>
      <w:r w:rsidRPr="00C27FCA">
        <w:rPr>
          <w:rFonts w:cs="Arial"/>
        </w:rPr>
        <w:t>risk</w:t>
      </w:r>
      <w:proofErr w:type="spellEnd"/>
      <w:r w:rsidRPr="00C27FCA">
        <w:rPr>
          <w:rFonts w:cs="Arial"/>
        </w:rPr>
        <w:t xml:space="preserve"> </w:t>
      </w:r>
      <w:proofErr w:type="spellStart"/>
      <w:r w:rsidRPr="00C27FCA">
        <w:rPr>
          <w:rFonts w:cs="Arial"/>
        </w:rPr>
        <w:t>higher</w:t>
      </w:r>
      <w:proofErr w:type="spellEnd"/>
      <w:r w:rsidRPr="00C27FCA">
        <w:rPr>
          <w:rFonts w:cs="Arial"/>
        </w:rPr>
        <w:t xml:space="preserve"> </w:t>
      </w:r>
      <w:proofErr w:type="spellStart"/>
      <w:r w:rsidRPr="00C27FCA">
        <w:rPr>
          <w:rFonts w:cs="Arial"/>
        </w:rPr>
        <w:t>education</w:t>
      </w:r>
      <w:proofErr w:type="spellEnd"/>
      <w:r w:rsidRPr="00C27FCA">
        <w:rPr>
          <w:rFonts w:cs="Arial"/>
        </w:rPr>
        <w:t xml:space="preserve"> </w:t>
      </w:r>
      <w:proofErr w:type="spellStart"/>
      <w:r w:rsidRPr="00C27FCA">
        <w:rPr>
          <w:rFonts w:cs="Arial"/>
        </w:rPr>
        <w:t>students</w:t>
      </w:r>
      <w:proofErr w:type="spellEnd"/>
      <w:r w:rsidRPr="00C27FCA">
        <w:rPr>
          <w:rFonts w:cs="Arial"/>
        </w:rPr>
        <w:t xml:space="preserve">. </w:t>
      </w:r>
      <w:r w:rsidRPr="00C27FCA">
        <w:rPr>
          <w:rFonts w:cs="Arial"/>
          <w:i/>
          <w:iCs/>
        </w:rPr>
        <w:t xml:space="preserve">Journal </w:t>
      </w:r>
      <w:proofErr w:type="spellStart"/>
      <w:r w:rsidRPr="00C27FCA">
        <w:rPr>
          <w:rFonts w:cs="Arial"/>
          <w:i/>
          <w:iCs/>
        </w:rPr>
        <w:t>of</w:t>
      </w:r>
      <w:proofErr w:type="spellEnd"/>
      <w:r w:rsidRPr="00C27FCA">
        <w:rPr>
          <w:rFonts w:cs="Arial"/>
          <w:i/>
          <w:iCs/>
        </w:rPr>
        <w:t xml:space="preserve"> </w:t>
      </w:r>
      <w:proofErr w:type="spellStart"/>
      <w:r w:rsidRPr="00C27FCA">
        <w:rPr>
          <w:rFonts w:cs="Arial"/>
          <w:i/>
          <w:iCs/>
        </w:rPr>
        <w:t>Counseling</w:t>
      </w:r>
      <w:proofErr w:type="spellEnd"/>
      <w:r w:rsidRPr="00C27FCA">
        <w:rPr>
          <w:rFonts w:cs="Arial"/>
          <w:i/>
          <w:iCs/>
        </w:rPr>
        <w:t xml:space="preserve"> </w:t>
      </w:r>
      <w:proofErr w:type="spellStart"/>
      <w:r w:rsidRPr="00C27FCA">
        <w:rPr>
          <w:rFonts w:cs="Arial"/>
          <w:i/>
          <w:iCs/>
        </w:rPr>
        <w:t>Psychology</w:t>
      </w:r>
      <w:proofErr w:type="spellEnd"/>
      <w:r w:rsidRPr="00C27FCA">
        <w:rPr>
          <w:rFonts w:cs="Arial"/>
        </w:rPr>
        <w:t xml:space="preserve">, </w:t>
      </w:r>
      <w:r w:rsidRPr="00C27FCA">
        <w:rPr>
          <w:rFonts w:cs="Arial"/>
          <w:i/>
          <w:iCs/>
        </w:rPr>
        <w:t>64</w:t>
      </w:r>
      <w:r w:rsidRPr="00C27FCA">
        <w:rPr>
          <w:rFonts w:cs="Arial"/>
        </w:rPr>
        <w:t>, 121–140.</w:t>
      </w:r>
    </w:p>
    <w:p w:rsidRPr="00C27FCA" w:rsidR="00C27FCA" w:rsidP="00C27FCA" w:rsidRDefault="00C27FCA" w14:paraId="128D95EF" w14:textId="77777777">
      <w:pPr>
        <w:pStyle w:val="Literaturverzeichnis"/>
        <w:rPr>
          <w:rFonts w:cs="Arial"/>
        </w:rPr>
      </w:pPr>
      <w:proofErr w:type="spellStart"/>
      <w:r w:rsidRPr="00C27FCA">
        <w:rPr>
          <w:rFonts w:cs="Arial"/>
        </w:rPr>
        <w:t>Dalgleish</w:t>
      </w:r>
      <w:proofErr w:type="spellEnd"/>
      <w:r w:rsidRPr="00C27FCA">
        <w:rPr>
          <w:rFonts w:cs="Arial"/>
        </w:rPr>
        <w:t xml:space="preserve">, T., Black, M., Johnston, D., &amp; Bevan, A. (2020). </w:t>
      </w:r>
      <w:proofErr w:type="spellStart"/>
      <w:r w:rsidRPr="00C27FCA">
        <w:rPr>
          <w:rFonts w:cs="Arial"/>
        </w:rPr>
        <w:t>Transdiagnostic</w:t>
      </w:r>
      <w:proofErr w:type="spellEnd"/>
      <w:r w:rsidRPr="00C27FCA">
        <w:rPr>
          <w:rFonts w:cs="Arial"/>
        </w:rPr>
        <w:t xml:space="preserve"> </w:t>
      </w:r>
      <w:proofErr w:type="spellStart"/>
      <w:r w:rsidRPr="00C27FCA">
        <w:rPr>
          <w:rFonts w:cs="Arial"/>
        </w:rPr>
        <w:t>approaches</w:t>
      </w:r>
      <w:proofErr w:type="spellEnd"/>
      <w:r w:rsidRPr="00C27FCA">
        <w:rPr>
          <w:rFonts w:cs="Arial"/>
        </w:rPr>
        <w:t xml:space="preserve"> </w:t>
      </w:r>
      <w:proofErr w:type="spellStart"/>
      <w:r w:rsidRPr="00C27FCA">
        <w:rPr>
          <w:rFonts w:cs="Arial"/>
        </w:rPr>
        <w:t>to</w:t>
      </w:r>
      <w:proofErr w:type="spellEnd"/>
      <w:r w:rsidRPr="00C27FCA">
        <w:rPr>
          <w:rFonts w:cs="Arial"/>
        </w:rPr>
        <w:t xml:space="preserve"> mental </w:t>
      </w:r>
      <w:proofErr w:type="spellStart"/>
      <w:r w:rsidRPr="00C27FCA">
        <w:rPr>
          <w:rFonts w:cs="Arial"/>
        </w:rPr>
        <w:t>health</w:t>
      </w:r>
      <w:proofErr w:type="spellEnd"/>
      <w:r w:rsidRPr="00C27FCA">
        <w:rPr>
          <w:rFonts w:cs="Arial"/>
        </w:rPr>
        <w:t xml:space="preserve"> </w:t>
      </w:r>
      <w:proofErr w:type="spellStart"/>
      <w:r w:rsidRPr="00C27FCA">
        <w:rPr>
          <w:rFonts w:cs="Arial"/>
        </w:rPr>
        <w:t>problems</w:t>
      </w:r>
      <w:proofErr w:type="spellEnd"/>
      <w:r w:rsidRPr="00C27FCA">
        <w:rPr>
          <w:rFonts w:cs="Arial"/>
        </w:rPr>
        <w:t xml:space="preserve">: </w:t>
      </w:r>
      <w:proofErr w:type="spellStart"/>
      <w:r w:rsidRPr="00C27FCA">
        <w:rPr>
          <w:rFonts w:cs="Arial"/>
        </w:rPr>
        <w:t>Current</w:t>
      </w:r>
      <w:proofErr w:type="spellEnd"/>
      <w:r w:rsidRPr="00C27FCA">
        <w:rPr>
          <w:rFonts w:cs="Arial"/>
        </w:rPr>
        <w:t xml:space="preserve"> </w:t>
      </w:r>
      <w:proofErr w:type="spellStart"/>
      <w:r w:rsidRPr="00C27FCA">
        <w:rPr>
          <w:rFonts w:cs="Arial"/>
        </w:rPr>
        <w:t>status</w:t>
      </w:r>
      <w:proofErr w:type="spellEnd"/>
      <w:r w:rsidRPr="00C27FCA">
        <w:rPr>
          <w:rFonts w:cs="Arial"/>
        </w:rPr>
        <w:t xml:space="preserve"> and </w:t>
      </w:r>
      <w:proofErr w:type="spellStart"/>
      <w:r w:rsidRPr="00C27FCA">
        <w:rPr>
          <w:rFonts w:cs="Arial"/>
        </w:rPr>
        <w:t>future</w:t>
      </w:r>
      <w:proofErr w:type="spellEnd"/>
      <w:r w:rsidRPr="00C27FCA">
        <w:rPr>
          <w:rFonts w:cs="Arial"/>
        </w:rPr>
        <w:t xml:space="preserve"> </w:t>
      </w:r>
      <w:proofErr w:type="spellStart"/>
      <w:r w:rsidRPr="00C27FCA">
        <w:rPr>
          <w:rFonts w:cs="Arial"/>
        </w:rPr>
        <w:t>directions</w:t>
      </w:r>
      <w:proofErr w:type="spellEnd"/>
      <w:r w:rsidRPr="00C27FCA">
        <w:rPr>
          <w:rFonts w:cs="Arial"/>
        </w:rPr>
        <w:t xml:space="preserve">. </w:t>
      </w:r>
      <w:r w:rsidRPr="00C27FCA">
        <w:rPr>
          <w:rFonts w:cs="Arial"/>
          <w:i/>
          <w:iCs/>
        </w:rPr>
        <w:t xml:space="preserve">Journal </w:t>
      </w:r>
      <w:proofErr w:type="spellStart"/>
      <w:r w:rsidRPr="00C27FCA">
        <w:rPr>
          <w:rFonts w:cs="Arial"/>
          <w:i/>
          <w:iCs/>
        </w:rPr>
        <w:t>of</w:t>
      </w:r>
      <w:proofErr w:type="spellEnd"/>
      <w:r w:rsidRPr="00C27FCA">
        <w:rPr>
          <w:rFonts w:cs="Arial"/>
          <w:i/>
          <w:iCs/>
        </w:rPr>
        <w:t xml:space="preserve"> Consulting and Clinical </w:t>
      </w:r>
      <w:proofErr w:type="spellStart"/>
      <w:r w:rsidRPr="00C27FCA">
        <w:rPr>
          <w:rFonts w:cs="Arial"/>
          <w:i/>
          <w:iCs/>
        </w:rPr>
        <w:t>Psychology</w:t>
      </w:r>
      <w:proofErr w:type="spellEnd"/>
      <w:r w:rsidRPr="00C27FCA">
        <w:rPr>
          <w:rFonts w:cs="Arial"/>
        </w:rPr>
        <w:t xml:space="preserve">, </w:t>
      </w:r>
      <w:r w:rsidRPr="00C27FCA">
        <w:rPr>
          <w:rFonts w:cs="Arial"/>
          <w:i/>
          <w:iCs/>
        </w:rPr>
        <w:t>88</w:t>
      </w:r>
      <w:r w:rsidRPr="00C27FCA">
        <w:rPr>
          <w:rFonts w:cs="Arial"/>
        </w:rPr>
        <w:t>, 179–195.</w:t>
      </w:r>
    </w:p>
    <w:p w:rsidRPr="00C27FCA" w:rsidR="00C27FCA" w:rsidP="00C27FCA" w:rsidRDefault="00C27FCA" w14:paraId="5CBDBD80" w14:textId="77777777">
      <w:pPr>
        <w:pStyle w:val="Literaturverzeichnis"/>
        <w:rPr>
          <w:rFonts w:cs="Arial"/>
        </w:rPr>
      </w:pPr>
      <w:proofErr w:type="spellStart"/>
      <w:r w:rsidRPr="00C27FCA">
        <w:rPr>
          <w:rFonts w:cs="Arial"/>
        </w:rPr>
        <w:t>Luszczynska</w:t>
      </w:r>
      <w:proofErr w:type="spellEnd"/>
      <w:r w:rsidRPr="00C27FCA">
        <w:rPr>
          <w:rFonts w:cs="Arial"/>
        </w:rPr>
        <w:t xml:space="preserve">, A., </w:t>
      </w:r>
      <w:proofErr w:type="spellStart"/>
      <w:r w:rsidRPr="00C27FCA">
        <w:rPr>
          <w:rFonts w:cs="Arial"/>
        </w:rPr>
        <w:t>Tryburcy</w:t>
      </w:r>
      <w:proofErr w:type="spellEnd"/>
      <w:r w:rsidRPr="00C27FCA">
        <w:rPr>
          <w:rFonts w:cs="Arial"/>
        </w:rPr>
        <w:t xml:space="preserve">, M., &amp; Schwarzer, R. (2007). </w:t>
      </w:r>
      <w:proofErr w:type="spellStart"/>
      <w:r w:rsidRPr="00C27FCA">
        <w:rPr>
          <w:rFonts w:cs="Arial"/>
        </w:rPr>
        <w:t>Improving</w:t>
      </w:r>
      <w:proofErr w:type="spellEnd"/>
      <w:r w:rsidRPr="00C27FCA">
        <w:rPr>
          <w:rFonts w:cs="Arial"/>
        </w:rPr>
        <w:t xml:space="preserve"> </w:t>
      </w:r>
      <w:proofErr w:type="spellStart"/>
      <w:r w:rsidRPr="00C27FCA">
        <w:rPr>
          <w:rFonts w:cs="Arial"/>
        </w:rPr>
        <w:t>fruit</w:t>
      </w:r>
      <w:proofErr w:type="spellEnd"/>
      <w:r w:rsidRPr="00C27FCA">
        <w:rPr>
          <w:rFonts w:cs="Arial"/>
        </w:rPr>
        <w:t xml:space="preserve"> and </w:t>
      </w:r>
      <w:proofErr w:type="spellStart"/>
      <w:r w:rsidRPr="00C27FCA">
        <w:rPr>
          <w:rFonts w:cs="Arial"/>
        </w:rPr>
        <w:t>vegetable</w:t>
      </w:r>
      <w:proofErr w:type="spellEnd"/>
      <w:r w:rsidRPr="00C27FCA">
        <w:rPr>
          <w:rFonts w:cs="Arial"/>
        </w:rPr>
        <w:t xml:space="preserve"> </w:t>
      </w:r>
      <w:proofErr w:type="spellStart"/>
      <w:r w:rsidRPr="00C27FCA">
        <w:rPr>
          <w:rFonts w:cs="Arial"/>
        </w:rPr>
        <w:t>consumption</w:t>
      </w:r>
      <w:proofErr w:type="spellEnd"/>
      <w:r w:rsidRPr="00C27FCA">
        <w:rPr>
          <w:rFonts w:cs="Arial"/>
        </w:rPr>
        <w:t xml:space="preserve">: A </w:t>
      </w:r>
      <w:proofErr w:type="spellStart"/>
      <w:r w:rsidRPr="00C27FCA">
        <w:rPr>
          <w:rFonts w:cs="Arial"/>
        </w:rPr>
        <w:t>self-efficacy</w:t>
      </w:r>
      <w:proofErr w:type="spellEnd"/>
      <w:r w:rsidRPr="00C27FCA">
        <w:rPr>
          <w:rFonts w:cs="Arial"/>
        </w:rPr>
        <w:t xml:space="preserve"> </w:t>
      </w:r>
      <w:proofErr w:type="spellStart"/>
      <w:r w:rsidRPr="00C27FCA">
        <w:rPr>
          <w:rFonts w:cs="Arial"/>
        </w:rPr>
        <w:t>intervention</w:t>
      </w:r>
      <w:proofErr w:type="spellEnd"/>
      <w:r w:rsidRPr="00C27FCA">
        <w:rPr>
          <w:rFonts w:cs="Arial"/>
        </w:rPr>
        <w:t xml:space="preserve"> </w:t>
      </w:r>
      <w:proofErr w:type="spellStart"/>
      <w:r w:rsidRPr="00C27FCA">
        <w:rPr>
          <w:rFonts w:cs="Arial"/>
        </w:rPr>
        <w:t>compared</w:t>
      </w:r>
      <w:proofErr w:type="spellEnd"/>
      <w:r w:rsidRPr="00C27FCA">
        <w:rPr>
          <w:rFonts w:cs="Arial"/>
        </w:rPr>
        <w:t xml:space="preserve"> </w:t>
      </w:r>
      <w:proofErr w:type="spellStart"/>
      <w:r w:rsidRPr="00C27FCA">
        <w:rPr>
          <w:rFonts w:cs="Arial"/>
        </w:rPr>
        <w:t>with</w:t>
      </w:r>
      <w:proofErr w:type="spellEnd"/>
      <w:r w:rsidRPr="00C27FCA">
        <w:rPr>
          <w:rFonts w:cs="Arial"/>
        </w:rPr>
        <w:t xml:space="preserve"> a </w:t>
      </w:r>
      <w:proofErr w:type="spellStart"/>
      <w:r w:rsidRPr="00C27FCA">
        <w:rPr>
          <w:rFonts w:cs="Arial"/>
        </w:rPr>
        <w:t>combined</w:t>
      </w:r>
      <w:proofErr w:type="spellEnd"/>
      <w:r w:rsidRPr="00C27FCA">
        <w:rPr>
          <w:rFonts w:cs="Arial"/>
        </w:rPr>
        <w:t xml:space="preserve"> </w:t>
      </w:r>
      <w:proofErr w:type="spellStart"/>
      <w:r w:rsidRPr="00C27FCA">
        <w:rPr>
          <w:rFonts w:cs="Arial"/>
        </w:rPr>
        <w:t>self-efficacy</w:t>
      </w:r>
      <w:proofErr w:type="spellEnd"/>
      <w:r w:rsidRPr="00C27FCA">
        <w:rPr>
          <w:rFonts w:cs="Arial"/>
        </w:rPr>
        <w:t xml:space="preserve"> and </w:t>
      </w:r>
      <w:proofErr w:type="spellStart"/>
      <w:r w:rsidRPr="00C27FCA">
        <w:rPr>
          <w:rFonts w:cs="Arial"/>
        </w:rPr>
        <w:t>planning</w:t>
      </w:r>
      <w:proofErr w:type="spellEnd"/>
      <w:r w:rsidRPr="00C27FCA">
        <w:rPr>
          <w:rFonts w:cs="Arial"/>
        </w:rPr>
        <w:t xml:space="preserve"> </w:t>
      </w:r>
      <w:proofErr w:type="spellStart"/>
      <w:r w:rsidRPr="00C27FCA">
        <w:rPr>
          <w:rFonts w:cs="Arial"/>
        </w:rPr>
        <w:t>intervention</w:t>
      </w:r>
      <w:proofErr w:type="spellEnd"/>
      <w:r w:rsidRPr="00C27FCA">
        <w:rPr>
          <w:rFonts w:cs="Arial"/>
        </w:rPr>
        <w:t xml:space="preserve">. </w:t>
      </w:r>
      <w:r w:rsidRPr="00C27FCA">
        <w:rPr>
          <w:rFonts w:cs="Arial"/>
          <w:i/>
          <w:iCs/>
        </w:rPr>
        <w:t>Health Education Research</w:t>
      </w:r>
      <w:r w:rsidRPr="00C27FCA">
        <w:rPr>
          <w:rFonts w:cs="Arial"/>
        </w:rPr>
        <w:t xml:space="preserve">, </w:t>
      </w:r>
      <w:r w:rsidRPr="00C27FCA">
        <w:rPr>
          <w:rFonts w:cs="Arial"/>
          <w:i/>
          <w:iCs/>
        </w:rPr>
        <w:t>22</w:t>
      </w:r>
      <w:r w:rsidRPr="00C27FCA">
        <w:rPr>
          <w:rFonts w:cs="Arial"/>
        </w:rPr>
        <w:t>, 630–638.</w:t>
      </w:r>
    </w:p>
    <w:p w:rsidRPr="00C27FCA" w:rsidR="00C27FCA" w:rsidP="00C27FCA" w:rsidRDefault="00C27FCA" w14:paraId="761BC2DF" w14:textId="77777777">
      <w:pPr>
        <w:pStyle w:val="Literaturverzeichnis"/>
        <w:rPr>
          <w:rFonts w:cs="Arial"/>
        </w:rPr>
      </w:pPr>
      <w:r w:rsidRPr="00C27FCA">
        <w:rPr>
          <w:rFonts w:cs="Arial"/>
        </w:rPr>
        <w:t xml:space="preserve">Maciejewski, P. K., </w:t>
      </w:r>
      <w:proofErr w:type="spellStart"/>
      <w:r w:rsidRPr="00C27FCA">
        <w:rPr>
          <w:rFonts w:cs="Arial"/>
        </w:rPr>
        <w:t>Prigerson</w:t>
      </w:r>
      <w:proofErr w:type="spellEnd"/>
      <w:r w:rsidRPr="00C27FCA">
        <w:rPr>
          <w:rFonts w:cs="Arial"/>
        </w:rPr>
        <w:t xml:space="preserve">, H. G., &amp; </w:t>
      </w:r>
      <w:proofErr w:type="spellStart"/>
      <w:r w:rsidRPr="00C27FCA">
        <w:rPr>
          <w:rFonts w:cs="Arial"/>
        </w:rPr>
        <w:t>Mazure</w:t>
      </w:r>
      <w:proofErr w:type="spellEnd"/>
      <w:r w:rsidRPr="00C27FCA">
        <w:rPr>
          <w:rFonts w:cs="Arial"/>
        </w:rPr>
        <w:t>, C. M. (2000). Self-</w:t>
      </w:r>
      <w:proofErr w:type="spellStart"/>
      <w:r w:rsidRPr="00C27FCA">
        <w:rPr>
          <w:rFonts w:cs="Arial"/>
        </w:rPr>
        <w:t>efficacy</w:t>
      </w:r>
      <w:proofErr w:type="spellEnd"/>
      <w:r w:rsidRPr="00C27FCA">
        <w:rPr>
          <w:rFonts w:cs="Arial"/>
        </w:rPr>
        <w:t xml:space="preserve"> </w:t>
      </w:r>
      <w:proofErr w:type="spellStart"/>
      <w:r w:rsidRPr="00C27FCA">
        <w:rPr>
          <w:rFonts w:cs="Arial"/>
        </w:rPr>
        <w:t>as</w:t>
      </w:r>
      <w:proofErr w:type="spellEnd"/>
      <w:r w:rsidRPr="00C27FCA">
        <w:rPr>
          <w:rFonts w:cs="Arial"/>
        </w:rPr>
        <w:t xml:space="preserve"> a </w:t>
      </w:r>
      <w:proofErr w:type="spellStart"/>
      <w:r w:rsidRPr="00C27FCA">
        <w:rPr>
          <w:rFonts w:cs="Arial"/>
        </w:rPr>
        <w:t>mediator</w:t>
      </w:r>
      <w:proofErr w:type="spellEnd"/>
      <w:r w:rsidRPr="00C27FCA">
        <w:rPr>
          <w:rFonts w:cs="Arial"/>
        </w:rPr>
        <w:t xml:space="preserve"> </w:t>
      </w:r>
      <w:proofErr w:type="spellStart"/>
      <w:r w:rsidRPr="00C27FCA">
        <w:rPr>
          <w:rFonts w:cs="Arial"/>
        </w:rPr>
        <w:t>between</w:t>
      </w:r>
      <w:proofErr w:type="spellEnd"/>
      <w:r w:rsidRPr="00C27FCA">
        <w:rPr>
          <w:rFonts w:cs="Arial"/>
        </w:rPr>
        <w:t xml:space="preserve"> </w:t>
      </w:r>
      <w:proofErr w:type="spellStart"/>
      <w:r w:rsidRPr="00C27FCA">
        <w:rPr>
          <w:rFonts w:cs="Arial"/>
        </w:rPr>
        <w:t>stressful</w:t>
      </w:r>
      <w:proofErr w:type="spellEnd"/>
      <w:r w:rsidRPr="00C27FCA">
        <w:rPr>
          <w:rFonts w:cs="Arial"/>
        </w:rPr>
        <w:t xml:space="preserve"> </w:t>
      </w:r>
      <w:proofErr w:type="spellStart"/>
      <w:r w:rsidRPr="00C27FCA">
        <w:rPr>
          <w:rFonts w:cs="Arial"/>
        </w:rPr>
        <w:t>life</w:t>
      </w:r>
      <w:proofErr w:type="spellEnd"/>
      <w:r w:rsidRPr="00C27FCA">
        <w:rPr>
          <w:rFonts w:cs="Arial"/>
        </w:rPr>
        <w:t xml:space="preserve"> </w:t>
      </w:r>
      <w:proofErr w:type="spellStart"/>
      <w:r w:rsidRPr="00C27FCA">
        <w:rPr>
          <w:rFonts w:cs="Arial"/>
        </w:rPr>
        <w:t>events</w:t>
      </w:r>
      <w:proofErr w:type="spellEnd"/>
      <w:r w:rsidRPr="00C27FCA">
        <w:rPr>
          <w:rFonts w:cs="Arial"/>
        </w:rPr>
        <w:t xml:space="preserve"> and depressive </w:t>
      </w:r>
      <w:proofErr w:type="spellStart"/>
      <w:r w:rsidRPr="00C27FCA">
        <w:rPr>
          <w:rFonts w:cs="Arial"/>
        </w:rPr>
        <w:t>symptoms</w:t>
      </w:r>
      <w:proofErr w:type="spellEnd"/>
      <w:r w:rsidRPr="00C27FCA">
        <w:rPr>
          <w:rFonts w:cs="Arial"/>
        </w:rPr>
        <w:t xml:space="preserve">: </w:t>
      </w:r>
      <w:proofErr w:type="spellStart"/>
      <w:r w:rsidRPr="00C27FCA">
        <w:rPr>
          <w:rFonts w:cs="Arial"/>
        </w:rPr>
        <w:t>Differences</w:t>
      </w:r>
      <w:proofErr w:type="spellEnd"/>
      <w:r w:rsidRPr="00C27FCA">
        <w:rPr>
          <w:rFonts w:cs="Arial"/>
        </w:rPr>
        <w:t xml:space="preserve"> </w:t>
      </w:r>
      <w:proofErr w:type="spellStart"/>
      <w:r w:rsidRPr="00C27FCA">
        <w:rPr>
          <w:rFonts w:cs="Arial"/>
        </w:rPr>
        <w:t>based</w:t>
      </w:r>
      <w:proofErr w:type="spellEnd"/>
      <w:r w:rsidRPr="00C27FCA">
        <w:rPr>
          <w:rFonts w:cs="Arial"/>
        </w:rPr>
        <w:t xml:space="preserve"> on </w:t>
      </w:r>
      <w:proofErr w:type="spellStart"/>
      <w:r w:rsidRPr="00C27FCA">
        <w:rPr>
          <w:rFonts w:cs="Arial"/>
        </w:rPr>
        <w:t>history</w:t>
      </w:r>
      <w:proofErr w:type="spellEnd"/>
      <w:r w:rsidRPr="00C27FCA">
        <w:rPr>
          <w:rFonts w:cs="Arial"/>
        </w:rPr>
        <w:t xml:space="preserve"> </w:t>
      </w:r>
      <w:proofErr w:type="spellStart"/>
      <w:r w:rsidRPr="00C27FCA">
        <w:rPr>
          <w:rFonts w:cs="Arial"/>
        </w:rPr>
        <w:t>of</w:t>
      </w:r>
      <w:proofErr w:type="spellEnd"/>
      <w:r w:rsidRPr="00C27FCA">
        <w:rPr>
          <w:rFonts w:cs="Arial"/>
        </w:rPr>
        <w:t xml:space="preserve"> </w:t>
      </w:r>
      <w:proofErr w:type="spellStart"/>
      <w:r w:rsidRPr="00C27FCA">
        <w:rPr>
          <w:rFonts w:cs="Arial"/>
        </w:rPr>
        <w:t>prior</w:t>
      </w:r>
      <w:proofErr w:type="spellEnd"/>
      <w:r w:rsidRPr="00C27FCA">
        <w:rPr>
          <w:rFonts w:cs="Arial"/>
        </w:rPr>
        <w:t xml:space="preserve"> </w:t>
      </w:r>
      <w:proofErr w:type="spellStart"/>
      <w:r w:rsidRPr="00C27FCA">
        <w:rPr>
          <w:rFonts w:cs="Arial"/>
        </w:rPr>
        <w:t>depression</w:t>
      </w:r>
      <w:proofErr w:type="spellEnd"/>
      <w:r w:rsidRPr="00C27FCA">
        <w:rPr>
          <w:rFonts w:cs="Arial"/>
        </w:rPr>
        <w:t xml:space="preserve">. </w:t>
      </w:r>
      <w:r w:rsidRPr="00C27FCA">
        <w:rPr>
          <w:rFonts w:cs="Arial"/>
          <w:i/>
          <w:iCs/>
        </w:rPr>
        <w:t xml:space="preserve">British Journal </w:t>
      </w:r>
      <w:proofErr w:type="spellStart"/>
      <w:r w:rsidRPr="00C27FCA">
        <w:rPr>
          <w:rFonts w:cs="Arial"/>
          <w:i/>
          <w:iCs/>
        </w:rPr>
        <w:t>of</w:t>
      </w:r>
      <w:proofErr w:type="spellEnd"/>
      <w:r w:rsidRPr="00C27FCA">
        <w:rPr>
          <w:rFonts w:cs="Arial"/>
          <w:i/>
          <w:iCs/>
        </w:rPr>
        <w:t xml:space="preserve"> </w:t>
      </w:r>
      <w:proofErr w:type="spellStart"/>
      <w:r w:rsidRPr="00C27FCA">
        <w:rPr>
          <w:rFonts w:cs="Arial"/>
          <w:i/>
          <w:iCs/>
        </w:rPr>
        <w:t>Psychiatry</w:t>
      </w:r>
      <w:proofErr w:type="spellEnd"/>
      <w:r w:rsidRPr="00C27FCA">
        <w:rPr>
          <w:rFonts w:cs="Arial"/>
        </w:rPr>
        <w:t xml:space="preserve">, </w:t>
      </w:r>
      <w:r w:rsidRPr="00C27FCA">
        <w:rPr>
          <w:rFonts w:cs="Arial"/>
          <w:i/>
          <w:iCs/>
        </w:rPr>
        <w:t>176</w:t>
      </w:r>
      <w:r w:rsidRPr="00C27FCA">
        <w:rPr>
          <w:rFonts w:cs="Arial"/>
        </w:rPr>
        <w:t>(4), 373–378. https://doi.org/10.1192/bjp.176.4.373</w:t>
      </w:r>
    </w:p>
    <w:p w:rsidRPr="00C27FCA" w:rsidR="00C27FCA" w:rsidP="00C27FCA" w:rsidRDefault="00C27FCA" w14:paraId="220FCA04" w14:textId="77777777">
      <w:pPr>
        <w:pStyle w:val="Literaturverzeichnis"/>
        <w:rPr>
          <w:rFonts w:cs="Arial"/>
        </w:rPr>
      </w:pPr>
      <w:proofErr w:type="spellStart"/>
      <w:r w:rsidRPr="00C27FCA">
        <w:rPr>
          <w:rFonts w:cs="Arial"/>
        </w:rPr>
        <w:t>Muthén</w:t>
      </w:r>
      <w:proofErr w:type="spellEnd"/>
      <w:r w:rsidRPr="00C27FCA">
        <w:rPr>
          <w:rFonts w:cs="Arial"/>
        </w:rPr>
        <w:t xml:space="preserve">, L. K., &amp; </w:t>
      </w:r>
      <w:proofErr w:type="spellStart"/>
      <w:r w:rsidRPr="00C27FCA">
        <w:rPr>
          <w:rFonts w:cs="Arial"/>
        </w:rPr>
        <w:t>Muthén</w:t>
      </w:r>
      <w:proofErr w:type="spellEnd"/>
      <w:r w:rsidRPr="00C27FCA">
        <w:rPr>
          <w:rFonts w:cs="Arial"/>
        </w:rPr>
        <w:t xml:space="preserve">, B. O. (2017). </w:t>
      </w:r>
      <w:proofErr w:type="spellStart"/>
      <w:r w:rsidRPr="00C27FCA">
        <w:rPr>
          <w:rFonts w:cs="Arial"/>
          <w:i/>
          <w:iCs/>
        </w:rPr>
        <w:t>Mplus</w:t>
      </w:r>
      <w:proofErr w:type="spellEnd"/>
      <w:r w:rsidRPr="00C27FCA">
        <w:rPr>
          <w:rFonts w:cs="Arial"/>
          <w:i/>
          <w:iCs/>
        </w:rPr>
        <w:t xml:space="preserve">: Statistical Analysis </w:t>
      </w:r>
      <w:proofErr w:type="spellStart"/>
      <w:r w:rsidRPr="00C27FCA">
        <w:rPr>
          <w:rFonts w:cs="Arial"/>
          <w:i/>
          <w:iCs/>
        </w:rPr>
        <w:t>with</w:t>
      </w:r>
      <w:proofErr w:type="spellEnd"/>
      <w:r w:rsidRPr="00C27FCA">
        <w:rPr>
          <w:rFonts w:cs="Arial"/>
          <w:i/>
          <w:iCs/>
        </w:rPr>
        <w:t xml:space="preserve"> Latent Variables: </w:t>
      </w:r>
      <w:proofErr w:type="spellStart"/>
      <w:r w:rsidRPr="00C27FCA">
        <w:rPr>
          <w:rFonts w:cs="Arial"/>
          <w:i/>
          <w:iCs/>
        </w:rPr>
        <w:t>User’s</w:t>
      </w:r>
      <w:proofErr w:type="spellEnd"/>
      <w:r w:rsidRPr="00C27FCA">
        <w:rPr>
          <w:rFonts w:cs="Arial"/>
          <w:i/>
          <w:iCs/>
        </w:rPr>
        <w:t xml:space="preserve"> Guide (Version 8</w:t>
      </w:r>
      <w:r w:rsidRPr="00C27FCA">
        <w:rPr>
          <w:rFonts w:cs="Arial"/>
        </w:rPr>
        <w:t>.</w:t>
      </w:r>
    </w:p>
    <w:p w:rsidRPr="00C27FCA" w:rsidR="00C27FCA" w:rsidP="00C27FCA" w:rsidRDefault="00C27FCA" w14:paraId="52C5CF99" w14:textId="77777777">
      <w:pPr>
        <w:pStyle w:val="Literaturverzeichnis"/>
        <w:rPr>
          <w:rFonts w:cs="Arial"/>
        </w:rPr>
      </w:pPr>
      <w:r w:rsidRPr="00C27FCA">
        <w:rPr>
          <w:rFonts w:cs="Arial"/>
        </w:rPr>
        <w:t xml:space="preserve">Schönfeld, P., </w:t>
      </w:r>
      <w:proofErr w:type="spellStart"/>
      <w:r w:rsidRPr="00C27FCA">
        <w:rPr>
          <w:rFonts w:cs="Arial"/>
        </w:rPr>
        <w:t>Brailovskaia</w:t>
      </w:r>
      <w:proofErr w:type="spellEnd"/>
      <w:r w:rsidRPr="00C27FCA">
        <w:rPr>
          <w:rFonts w:cs="Arial"/>
        </w:rPr>
        <w:t xml:space="preserve">, J., </w:t>
      </w:r>
      <w:proofErr w:type="spellStart"/>
      <w:r w:rsidRPr="00C27FCA">
        <w:rPr>
          <w:rFonts w:cs="Arial"/>
        </w:rPr>
        <w:t>Bieda</w:t>
      </w:r>
      <w:proofErr w:type="spellEnd"/>
      <w:r w:rsidRPr="00C27FCA">
        <w:rPr>
          <w:rFonts w:cs="Arial"/>
        </w:rPr>
        <w:t xml:space="preserve">, A., Zhang, X. C., &amp; Margraf, J. (2016). The </w:t>
      </w:r>
      <w:proofErr w:type="spellStart"/>
      <w:r w:rsidRPr="00C27FCA">
        <w:rPr>
          <w:rFonts w:cs="Arial"/>
        </w:rPr>
        <w:t>effects</w:t>
      </w:r>
      <w:proofErr w:type="spellEnd"/>
      <w:r w:rsidRPr="00C27FCA">
        <w:rPr>
          <w:rFonts w:cs="Arial"/>
        </w:rPr>
        <w:t xml:space="preserve"> </w:t>
      </w:r>
      <w:proofErr w:type="spellStart"/>
      <w:r w:rsidRPr="00C27FCA">
        <w:rPr>
          <w:rFonts w:cs="Arial"/>
        </w:rPr>
        <w:t>of</w:t>
      </w:r>
      <w:proofErr w:type="spellEnd"/>
      <w:r w:rsidRPr="00C27FCA">
        <w:rPr>
          <w:rFonts w:cs="Arial"/>
        </w:rPr>
        <w:t xml:space="preserve"> </w:t>
      </w:r>
      <w:proofErr w:type="spellStart"/>
      <w:r w:rsidRPr="00C27FCA">
        <w:rPr>
          <w:rFonts w:cs="Arial"/>
        </w:rPr>
        <w:t>daily</w:t>
      </w:r>
      <w:proofErr w:type="spellEnd"/>
      <w:r w:rsidRPr="00C27FCA">
        <w:rPr>
          <w:rFonts w:cs="Arial"/>
        </w:rPr>
        <w:t xml:space="preserve"> stress on positive and negative mental </w:t>
      </w:r>
      <w:proofErr w:type="spellStart"/>
      <w:r w:rsidRPr="00C27FCA">
        <w:rPr>
          <w:rFonts w:cs="Arial"/>
        </w:rPr>
        <w:t>health</w:t>
      </w:r>
      <w:proofErr w:type="spellEnd"/>
      <w:r w:rsidRPr="00C27FCA">
        <w:rPr>
          <w:rFonts w:cs="Arial"/>
        </w:rPr>
        <w:t xml:space="preserve">: Mediation </w:t>
      </w:r>
      <w:proofErr w:type="spellStart"/>
      <w:r w:rsidRPr="00C27FCA">
        <w:rPr>
          <w:rFonts w:cs="Arial"/>
        </w:rPr>
        <w:t>through</w:t>
      </w:r>
      <w:proofErr w:type="spellEnd"/>
      <w:r w:rsidRPr="00C27FCA">
        <w:rPr>
          <w:rFonts w:cs="Arial"/>
        </w:rPr>
        <w:t xml:space="preserve"> </w:t>
      </w:r>
      <w:proofErr w:type="spellStart"/>
      <w:r w:rsidRPr="00C27FCA">
        <w:rPr>
          <w:rFonts w:cs="Arial"/>
        </w:rPr>
        <w:t>self-efficacy</w:t>
      </w:r>
      <w:proofErr w:type="spellEnd"/>
      <w:r w:rsidRPr="00C27FCA">
        <w:rPr>
          <w:rFonts w:cs="Arial"/>
        </w:rPr>
        <w:t xml:space="preserve">. </w:t>
      </w:r>
      <w:r w:rsidRPr="00C27FCA">
        <w:rPr>
          <w:rFonts w:cs="Arial"/>
          <w:i/>
          <w:iCs/>
        </w:rPr>
        <w:t xml:space="preserve">International Journal </w:t>
      </w:r>
      <w:proofErr w:type="spellStart"/>
      <w:r w:rsidRPr="00C27FCA">
        <w:rPr>
          <w:rFonts w:cs="Arial"/>
          <w:i/>
          <w:iCs/>
        </w:rPr>
        <w:t>of</w:t>
      </w:r>
      <w:proofErr w:type="spellEnd"/>
      <w:r w:rsidRPr="00C27FCA">
        <w:rPr>
          <w:rFonts w:cs="Arial"/>
          <w:i/>
          <w:iCs/>
        </w:rPr>
        <w:t xml:space="preserve"> Clinical and Health </w:t>
      </w:r>
      <w:proofErr w:type="spellStart"/>
      <w:r w:rsidRPr="00C27FCA">
        <w:rPr>
          <w:rFonts w:cs="Arial"/>
          <w:i/>
          <w:iCs/>
        </w:rPr>
        <w:t>Psychology</w:t>
      </w:r>
      <w:proofErr w:type="spellEnd"/>
      <w:r w:rsidRPr="00C27FCA">
        <w:rPr>
          <w:rFonts w:cs="Arial"/>
        </w:rPr>
        <w:t xml:space="preserve">, </w:t>
      </w:r>
      <w:r w:rsidRPr="00C27FCA">
        <w:rPr>
          <w:rFonts w:cs="Arial"/>
          <w:i/>
          <w:iCs/>
        </w:rPr>
        <w:t>16</w:t>
      </w:r>
      <w:r w:rsidRPr="00C27FCA">
        <w:rPr>
          <w:rFonts w:cs="Arial"/>
        </w:rPr>
        <w:t>(1), 1–10. https://doi.org/10.1016/j.ijchp.2015.08.005</w:t>
      </w:r>
    </w:p>
    <w:p w:rsidRPr="00C27FCA" w:rsidR="00C27FCA" w:rsidP="00C27FCA" w:rsidRDefault="00C27FCA" w14:paraId="09B9F9C0" w14:textId="77777777">
      <w:pPr>
        <w:pStyle w:val="Literaturverzeichnis"/>
        <w:rPr>
          <w:rFonts w:cs="Arial"/>
        </w:rPr>
      </w:pPr>
      <w:proofErr w:type="spellStart"/>
      <w:r w:rsidRPr="00C27FCA">
        <w:rPr>
          <w:rFonts w:cs="Arial"/>
        </w:rPr>
        <w:t>StataCorp</w:t>
      </w:r>
      <w:proofErr w:type="spellEnd"/>
      <w:r w:rsidRPr="00C27FCA">
        <w:rPr>
          <w:rFonts w:cs="Arial"/>
        </w:rPr>
        <w:t xml:space="preserve">. (2021). </w:t>
      </w:r>
      <w:proofErr w:type="spellStart"/>
      <w:r w:rsidRPr="00C27FCA">
        <w:rPr>
          <w:rFonts w:cs="Arial"/>
          <w:i/>
          <w:iCs/>
        </w:rPr>
        <w:t>Stata</w:t>
      </w:r>
      <w:proofErr w:type="spellEnd"/>
      <w:r w:rsidRPr="00C27FCA">
        <w:rPr>
          <w:rFonts w:cs="Arial"/>
          <w:i/>
          <w:iCs/>
        </w:rPr>
        <w:t xml:space="preserve"> Statistical Software: Release 17</w:t>
      </w:r>
      <w:r w:rsidRPr="00C27FCA">
        <w:rPr>
          <w:rFonts w:cs="Arial"/>
        </w:rPr>
        <w:t>.</w:t>
      </w:r>
    </w:p>
    <w:p w:rsidRPr="00C27FCA" w:rsidR="00C27FCA" w:rsidP="00C27FCA" w:rsidRDefault="00C27FCA" w14:paraId="3EAEF412" w14:textId="77777777">
      <w:pPr>
        <w:pStyle w:val="Literaturverzeichnis"/>
        <w:rPr>
          <w:rFonts w:cs="Arial"/>
        </w:rPr>
      </w:pPr>
      <w:r w:rsidRPr="00C27FCA">
        <w:rPr>
          <w:rFonts w:cs="Arial"/>
        </w:rPr>
        <w:t xml:space="preserve">Volz, M., </w:t>
      </w:r>
      <w:proofErr w:type="spellStart"/>
      <w:r w:rsidRPr="00C27FCA">
        <w:rPr>
          <w:rFonts w:cs="Arial"/>
        </w:rPr>
        <w:t>Voelkle</w:t>
      </w:r>
      <w:proofErr w:type="spellEnd"/>
      <w:r w:rsidRPr="00C27FCA">
        <w:rPr>
          <w:rFonts w:cs="Arial"/>
        </w:rPr>
        <w:t xml:space="preserve">, M. C., &amp; </w:t>
      </w:r>
      <w:proofErr w:type="spellStart"/>
      <w:r w:rsidRPr="00C27FCA">
        <w:rPr>
          <w:rFonts w:cs="Arial"/>
        </w:rPr>
        <w:t>Werheid</w:t>
      </w:r>
      <w:proofErr w:type="spellEnd"/>
      <w:r w:rsidRPr="00C27FCA">
        <w:rPr>
          <w:rFonts w:cs="Arial"/>
        </w:rPr>
        <w:t xml:space="preserve">, K. (2019). General </w:t>
      </w:r>
      <w:proofErr w:type="spellStart"/>
      <w:r w:rsidRPr="00C27FCA">
        <w:rPr>
          <w:rFonts w:cs="Arial"/>
        </w:rPr>
        <w:t>self-efficacy</w:t>
      </w:r>
      <w:proofErr w:type="spellEnd"/>
      <w:r w:rsidRPr="00C27FCA">
        <w:rPr>
          <w:rFonts w:cs="Arial"/>
        </w:rPr>
        <w:t xml:space="preserve"> </w:t>
      </w:r>
      <w:proofErr w:type="spellStart"/>
      <w:r w:rsidRPr="00C27FCA">
        <w:rPr>
          <w:rFonts w:cs="Arial"/>
        </w:rPr>
        <w:t>as</w:t>
      </w:r>
      <w:proofErr w:type="spellEnd"/>
      <w:r w:rsidRPr="00C27FCA">
        <w:rPr>
          <w:rFonts w:cs="Arial"/>
        </w:rPr>
        <w:t xml:space="preserve"> a </w:t>
      </w:r>
      <w:proofErr w:type="spellStart"/>
      <w:r w:rsidRPr="00C27FCA">
        <w:rPr>
          <w:rFonts w:cs="Arial"/>
        </w:rPr>
        <w:t>driving</w:t>
      </w:r>
      <w:proofErr w:type="spellEnd"/>
      <w:r w:rsidRPr="00C27FCA">
        <w:rPr>
          <w:rFonts w:cs="Arial"/>
        </w:rPr>
        <w:t xml:space="preserve"> </w:t>
      </w:r>
      <w:proofErr w:type="spellStart"/>
      <w:r w:rsidRPr="00C27FCA">
        <w:rPr>
          <w:rFonts w:cs="Arial"/>
        </w:rPr>
        <w:t>factor</w:t>
      </w:r>
      <w:proofErr w:type="spellEnd"/>
      <w:r w:rsidRPr="00C27FCA">
        <w:rPr>
          <w:rFonts w:cs="Arial"/>
        </w:rPr>
        <w:t xml:space="preserve"> </w:t>
      </w:r>
      <w:proofErr w:type="spellStart"/>
      <w:r w:rsidRPr="00C27FCA">
        <w:rPr>
          <w:rFonts w:cs="Arial"/>
        </w:rPr>
        <w:t>of</w:t>
      </w:r>
      <w:proofErr w:type="spellEnd"/>
      <w:r w:rsidRPr="00C27FCA">
        <w:rPr>
          <w:rFonts w:cs="Arial"/>
        </w:rPr>
        <w:t xml:space="preserve"> post-</w:t>
      </w:r>
      <w:proofErr w:type="spellStart"/>
      <w:r w:rsidRPr="00C27FCA">
        <w:rPr>
          <w:rFonts w:cs="Arial"/>
        </w:rPr>
        <w:t>stroke</w:t>
      </w:r>
      <w:proofErr w:type="spellEnd"/>
      <w:r w:rsidRPr="00C27FCA">
        <w:rPr>
          <w:rFonts w:cs="Arial"/>
        </w:rPr>
        <w:t xml:space="preserve"> </w:t>
      </w:r>
      <w:proofErr w:type="spellStart"/>
      <w:r w:rsidRPr="00C27FCA">
        <w:rPr>
          <w:rFonts w:cs="Arial"/>
        </w:rPr>
        <w:t>depression</w:t>
      </w:r>
      <w:proofErr w:type="spellEnd"/>
      <w:r w:rsidRPr="00C27FCA">
        <w:rPr>
          <w:rFonts w:cs="Arial"/>
        </w:rPr>
        <w:t xml:space="preserve">: A longitudinal </w:t>
      </w:r>
      <w:proofErr w:type="spellStart"/>
      <w:r w:rsidRPr="00C27FCA">
        <w:rPr>
          <w:rFonts w:cs="Arial"/>
        </w:rPr>
        <w:t>study</w:t>
      </w:r>
      <w:proofErr w:type="spellEnd"/>
      <w:r w:rsidRPr="00C27FCA">
        <w:rPr>
          <w:rFonts w:cs="Arial"/>
        </w:rPr>
        <w:t xml:space="preserve">. </w:t>
      </w:r>
      <w:r w:rsidRPr="00C27FCA">
        <w:rPr>
          <w:rFonts w:cs="Arial"/>
          <w:i/>
          <w:iCs/>
        </w:rPr>
        <w:t>Neuropsychological Rehabilitation</w:t>
      </w:r>
      <w:r w:rsidRPr="00C27FCA">
        <w:rPr>
          <w:rFonts w:cs="Arial"/>
        </w:rPr>
        <w:t xml:space="preserve">, </w:t>
      </w:r>
      <w:r w:rsidRPr="00C27FCA">
        <w:rPr>
          <w:rFonts w:cs="Arial"/>
          <w:i/>
          <w:iCs/>
        </w:rPr>
        <w:t>29</w:t>
      </w:r>
      <w:r w:rsidRPr="00C27FCA">
        <w:rPr>
          <w:rFonts w:cs="Arial"/>
        </w:rPr>
        <w:t>, 1426–1438.</w:t>
      </w:r>
    </w:p>
    <w:p w:rsidRPr="00C27FCA" w:rsidR="00C27FCA" w:rsidP="00C27FCA" w:rsidRDefault="00C27FCA" w14:paraId="58D62EA7" w14:textId="77777777">
      <w:pPr>
        <w:pStyle w:val="Literaturverzeichnis"/>
        <w:rPr>
          <w:rFonts w:cs="Arial"/>
        </w:rPr>
      </w:pPr>
      <w:r w:rsidRPr="00C27FCA">
        <w:rPr>
          <w:rFonts w:cs="Arial"/>
        </w:rPr>
        <w:t xml:space="preserve">Wittchen, H.-U., Knappe, S., Andersson, G., Araya, R., </w:t>
      </w:r>
      <w:proofErr w:type="spellStart"/>
      <w:r w:rsidRPr="00C27FCA">
        <w:rPr>
          <w:rFonts w:cs="Arial"/>
        </w:rPr>
        <w:t>Banos</w:t>
      </w:r>
      <w:proofErr w:type="spellEnd"/>
      <w:r w:rsidRPr="00C27FCA">
        <w:rPr>
          <w:rFonts w:cs="Arial"/>
        </w:rPr>
        <w:t xml:space="preserve"> Rivera, R. M., </w:t>
      </w:r>
      <w:proofErr w:type="spellStart"/>
      <w:r w:rsidRPr="00C27FCA">
        <w:rPr>
          <w:rFonts w:cs="Arial"/>
        </w:rPr>
        <w:t>Barkham</w:t>
      </w:r>
      <w:proofErr w:type="spellEnd"/>
      <w:r w:rsidRPr="00C27FCA">
        <w:rPr>
          <w:rFonts w:cs="Arial"/>
        </w:rPr>
        <w:t xml:space="preserve">, M., Bech, P., Beckers, T., Berger, T., &amp; </w:t>
      </w:r>
      <w:proofErr w:type="spellStart"/>
      <w:r w:rsidRPr="00C27FCA">
        <w:rPr>
          <w:rFonts w:cs="Arial"/>
        </w:rPr>
        <w:t>Berking</w:t>
      </w:r>
      <w:proofErr w:type="spellEnd"/>
      <w:r w:rsidRPr="00C27FCA">
        <w:rPr>
          <w:rFonts w:cs="Arial"/>
        </w:rPr>
        <w:t xml:space="preserve">, M. (2014). The </w:t>
      </w:r>
      <w:proofErr w:type="spellStart"/>
      <w:r w:rsidRPr="00C27FCA">
        <w:rPr>
          <w:rFonts w:cs="Arial"/>
        </w:rPr>
        <w:t>need</w:t>
      </w:r>
      <w:proofErr w:type="spellEnd"/>
      <w:r w:rsidRPr="00C27FCA">
        <w:rPr>
          <w:rFonts w:cs="Arial"/>
        </w:rPr>
        <w:t xml:space="preserve"> </w:t>
      </w:r>
      <w:proofErr w:type="spellStart"/>
      <w:r w:rsidRPr="00C27FCA">
        <w:rPr>
          <w:rFonts w:cs="Arial"/>
        </w:rPr>
        <w:t>for</w:t>
      </w:r>
      <w:proofErr w:type="spellEnd"/>
      <w:r w:rsidRPr="00C27FCA">
        <w:rPr>
          <w:rFonts w:cs="Arial"/>
        </w:rPr>
        <w:t xml:space="preserve"> a </w:t>
      </w:r>
      <w:proofErr w:type="spellStart"/>
      <w:r w:rsidRPr="00C27FCA">
        <w:rPr>
          <w:rFonts w:cs="Arial"/>
        </w:rPr>
        <w:t>behavioural</w:t>
      </w:r>
      <w:proofErr w:type="spellEnd"/>
      <w:r w:rsidRPr="00C27FCA">
        <w:rPr>
          <w:rFonts w:cs="Arial"/>
        </w:rPr>
        <w:t xml:space="preserve"> </w:t>
      </w:r>
      <w:proofErr w:type="spellStart"/>
      <w:r w:rsidRPr="00C27FCA">
        <w:rPr>
          <w:rFonts w:cs="Arial"/>
        </w:rPr>
        <w:t>science</w:t>
      </w:r>
      <w:proofErr w:type="spellEnd"/>
      <w:r w:rsidRPr="00C27FCA">
        <w:rPr>
          <w:rFonts w:cs="Arial"/>
        </w:rPr>
        <w:t xml:space="preserve"> </w:t>
      </w:r>
      <w:proofErr w:type="spellStart"/>
      <w:r w:rsidRPr="00C27FCA">
        <w:rPr>
          <w:rFonts w:cs="Arial"/>
        </w:rPr>
        <w:t>focus</w:t>
      </w:r>
      <w:proofErr w:type="spellEnd"/>
      <w:r w:rsidRPr="00C27FCA">
        <w:rPr>
          <w:rFonts w:cs="Arial"/>
        </w:rPr>
        <w:t xml:space="preserve"> in </w:t>
      </w:r>
      <w:proofErr w:type="spellStart"/>
      <w:r w:rsidRPr="00C27FCA">
        <w:rPr>
          <w:rFonts w:cs="Arial"/>
        </w:rPr>
        <w:t>research</w:t>
      </w:r>
      <w:proofErr w:type="spellEnd"/>
      <w:r w:rsidRPr="00C27FCA">
        <w:rPr>
          <w:rFonts w:cs="Arial"/>
        </w:rPr>
        <w:t xml:space="preserve"> on mental </w:t>
      </w:r>
      <w:proofErr w:type="spellStart"/>
      <w:r w:rsidRPr="00C27FCA">
        <w:rPr>
          <w:rFonts w:cs="Arial"/>
        </w:rPr>
        <w:t>health</w:t>
      </w:r>
      <w:proofErr w:type="spellEnd"/>
      <w:r w:rsidRPr="00C27FCA">
        <w:rPr>
          <w:rFonts w:cs="Arial"/>
        </w:rPr>
        <w:t xml:space="preserve"> and mental </w:t>
      </w:r>
      <w:proofErr w:type="spellStart"/>
      <w:r w:rsidRPr="00C27FCA">
        <w:rPr>
          <w:rFonts w:cs="Arial"/>
        </w:rPr>
        <w:t>disorders</w:t>
      </w:r>
      <w:proofErr w:type="spellEnd"/>
      <w:r w:rsidRPr="00C27FCA">
        <w:rPr>
          <w:rFonts w:cs="Arial"/>
        </w:rPr>
        <w:t xml:space="preserve">. </w:t>
      </w:r>
      <w:r w:rsidRPr="00C27FCA">
        <w:rPr>
          <w:rFonts w:cs="Arial"/>
          <w:i/>
          <w:iCs/>
        </w:rPr>
        <w:t xml:space="preserve">International Journal </w:t>
      </w:r>
      <w:proofErr w:type="spellStart"/>
      <w:r w:rsidRPr="00C27FCA">
        <w:rPr>
          <w:rFonts w:cs="Arial"/>
          <w:i/>
          <w:iCs/>
        </w:rPr>
        <w:t>of</w:t>
      </w:r>
      <w:proofErr w:type="spellEnd"/>
      <w:r w:rsidRPr="00C27FCA">
        <w:rPr>
          <w:rFonts w:cs="Arial"/>
          <w:i/>
          <w:iCs/>
        </w:rPr>
        <w:t xml:space="preserve"> Methods in </w:t>
      </w:r>
      <w:proofErr w:type="spellStart"/>
      <w:r w:rsidRPr="00C27FCA">
        <w:rPr>
          <w:rFonts w:cs="Arial"/>
          <w:i/>
          <w:iCs/>
        </w:rPr>
        <w:t>Psychiatric</w:t>
      </w:r>
      <w:proofErr w:type="spellEnd"/>
      <w:r w:rsidRPr="00C27FCA">
        <w:rPr>
          <w:rFonts w:cs="Arial"/>
          <w:i/>
          <w:iCs/>
        </w:rPr>
        <w:t xml:space="preserve"> Research</w:t>
      </w:r>
      <w:r w:rsidRPr="00C27FCA">
        <w:rPr>
          <w:rFonts w:cs="Arial"/>
        </w:rPr>
        <w:t xml:space="preserve">, </w:t>
      </w:r>
      <w:r w:rsidRPr="00C27FCA">
        <w:rPr>
          <w:rFonts w:cs="Arial"/>
          <w:i/>
          <w:iCs/>
        </w:rPr>
        <w:t>23</w:t>
      </w:r>
      <w:r w:rsidRPr="00C27FCA">
        <w:rPr>
          <w:rFonts w:cs="Arial"/>
        </w:rPr>
        <w:t>, 28–40.</w:t>
      </w:r>
    </w:p>
    <w:p w:rsidRPr="00EB312A" w:rsidR="00EB312A" w:rsidP="00EB312A" w:rsidRDefault="00EB312A" w14:paraId="6048B2FF" w14:textId="083FC0D6">
      <w:pPr>
        <w:rPr>
          <w:lang w:val="en-US"/>
        </w:rPr>
      </w:pPr>
      <w:r>
        <w:rPr>
          <w:lang w:val="en-US"/>
        </w:rPr>
        <w:fldChar w:fldCharType="end"/>
      </w:r>
    </w:p>
    <w:sectPr w:rsidRPr="00EB312A" w:rsidR="00EB312A" w:rsidSect="00363E80">
      <w:headerReference w:type="default" r:id="rId12"/>
      <w:footerReference w:type="even" r:id="rId13"/>
      <w:headerReference w:type="first" r:id="rId14"/>
      <w:pgSz w:w="11906" w:h="16838" w:orient="portrait" w:code="9"/>
      <w:pgMar w:top="1418" w:right="1134" w:bottom="851" w:left="1418" w:header="709" w:footer="709" w:gutter="0"/>
      <w:pgNumType w:start="1"/>
      <w:cols w:space="708"/>
      <w:titlePg/>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LP" w:author="Lena Brüggmann HMU Potsdam" w:date="2024-10-07T12:52:41" w:id="1976017064">
    <w:p xmlns:w14="http://schemas.microsoft.com/office/word/2010/wordml" xmlns:w="http://schemas.openxmlformats.org/wordprocessingml/2006/main" w:rsidR="51F69383" w:rsidRDefault="438DD064" w14:paraId="6FABDA55" w14:textId="56886F8A">
      <w:pPr>
        <w:pStyle w:val="CommentText"/>
      </w:pPr>
      <w:r>
        <w:rPr>
          <w:rStyle w:val="CommentReference"/>
        </w:rPr>
        <w:annotationRef/>
      </w:r>
      <w:r w:rsidRPr="218A07FD" w:rsidR="53D37C3C">
        <w:t>machen wir das? Hatte überlegt, ob sich die TN selbst zufällig einer Gruppe zuordnen, damit sie sich einen Termin aussuchen können?</w:t>
      </w:r>
    </w:p>
  </w:comment>
  <w:comment xmlns:w="http://schemas.openxmlformats.org/wordprocessingml/2006/main" w:initials="LP" w:author="Lena Brüggmann HMU Potsdam" w:date="2024-10-07T12:59:27" w:id="859005917">
    <w:p xmlns:w14="http://schemas.microsoft.com/office/word/2010/wordml" xmlns:w="http://schemas.openxmlformats.org/wordprocessingml/2006/main" w:rsidR="784CF8F0" w:rsidRDefault="3B57DD42" w14:paraId="220C94D0" w14:textId="6584594D">
      <w:pPr>
        <w:pStyle w:val="CommentText"/>
      </w:pPr>
      <w:r>
        <w:rPr>
          <w:rStyle w:val="CommentReference"/>
        </w:rPr>
        <w:annotationRef/>
      </w:r>
      <w:r w:rsidRPr="20D8FFE9" w:rsidR="3B751073">
        <w:t>Ist das noch der aktuelle Plan oder streichen wir das?</w:t>
      </w:r>
    </w:p>
  </w:comment>
  <w:comment xmlns:w="http://schemas.openxmlformats.org/wordprocessingml/2006/main" w:initials="FG" w:author="Felix Groß" w:date="2024-10-07T16:57:08" w:id="1076964853">
    <w:p xmlns:w14="http://schemas.microsoft.com/office/word/2010/wordml" xmlns:w="http://schemas.openxmlformats.org/wordprocessingml/2006/main" w:rsidR="0AACFB20" w:rsidRDefault="2F7D49EA" w14:paraId="0EDCC698" w14:textId="53055AEE">
      <w:pPr>
        <w:pStyle w:val="CommentText"/>
      </w:pPr>
      <w:r>
        <w:rPr>
          <w:rStyle w:val="CommentReference"/>
        </w:rPr>
        <w:annotationRef/>
      </w:r>
      <w:r w:rsidRPr="0357AF0F" w:rsidR="623C55E4">
        <w:t xml:space="preserve">Ich denke auf jeden Fall, da wir uns sonst mumaßlich confounder ins Boot holen und das ganze ja auch nicht mehr RCT nennen können... aber was sagst du, </w:t>
      </w:r>
      <w:r>
        <w:fldChar w:fldCharType="begin"/>
      </w:r>
      <w:r>
        <w:instrText xml:space="preserve"> HYPERLINK "mailto:eva.asselmann@hmu-potsdam.de"</w:instrText>
      </w:r>
      <w:bookmarkStart w:name="_@_BBC470CC62804EAAB10760B53F1C998DZ" w:id="1111715910"/>
      <w:r>
        <w:fldChar w:fldCharType="separate"/>
      </w:r>
      <w:bookmarkEnd w:id="1111715910"/>
      <w:r w:rsidRPr="4454F3C8" w:rsidR="48F1079E">
        <w:rPr>
          <w:rStyle w:val="Mention"/>
          <w:noProof/>
        </w:rPr>
        <w:t>@Eva Asselmann HMU Potsdam</w:t>
      </w:r>
      <w:r>
        <w:fldChar w:fldCharType="end"/>
      </w:r>
      <w:r w:rsidRPr="71C816FA" w:rsidR="2A6ED527">
        <w:t xml:space="preserve"> ?</w:t>
      </w:r>
    </w:p>
  </w:comment>
  <w:comment xmlns:w="http://schemas.openxmlformats.org/wordprocessingml/2006/main" w:initials="FG" w:author="Felix Groß" w:date="2024-10-07T17:08:35" w:id="1102739421">
    <w:p xmlns:w14="http://schemas.microsoft.com/office/word/2010/wordml" xmlns:w="http://schemas.openxmlformats.org/wordprocessingml/2006/main" w:rsidR="2CF3E644" w:rsidRDefault="09406A35" w14:paraId="2FBE29E0" w14:textId="345AC924">
      <w:pPr>
        <w:pStyle w:val="CommentText"/>
      </w:pPr>
      <w:r>
        <w:rPr>
          <w:rStyle w:val="CommentReference"/>
        </w:rPr>
        <w:annotationRef/>
      </w:r>
      <w:r>
        <w:fldChar w:fldCharType="begin"/>
      </w:r>
      <w:r>
        <w:instrText xml:space="preserve"> HYPERLINK "mailto:eva.asselmann@hmu-potsdam.de"</w:instrText>
      </w:r>
      <w:bookmarkStart w:name="_@_1CA3189473424EE088F0BCD9BEFF18C2Z" w:id="75848043"/>
      <w:r>
        <w:fldChar w:fldCharType="separate"/>
      </w:r>
      <w:bookmarkEnd w:id="75848043"/>
      <w:r w:rsidRPr="37CB323A" w:rsidR="155D194C">
        <w:rPr>
          <w:rStyle w:val="Mention"/>
          <w:noProof/>
        </w:rPr>
        <w:t>@Eva Asselmann HMU Potsdam</w:t>
      </w:r>
      <w:r>
        <w:fldChar w:fldCharType="end"/>
      </w:r>
      <w:r w:rsidRPr="1704CB6B" w:rsidR="044ED30D">
        <w:t xml:space="preserve"> ?</w:t>
      </w:r>
    </w:p>
  </w:comment>
  <w:comment xmlns:w="http://schemas.openxmlformats.org/wordprocessingml/2006/main" w:initials="LP" w:author="Lena Brüggmann HMU Potsdam" w:date="2024-10-07T20:02:38" w:id="1422287413">
    <w:p xmlns:w14="http://schemas.microsoft.com/office/word/2010/wordml" xmlns:w="http://schemas.openxmlformats.org/wordprocessingml/2006/main" w:rsidR="58E9EA64" w:rsidRDefault="6E95278C" w14:paraId="26116350" w14:textId="099D1F80">
      <w:pPr>
        <w:pStyle w:val="CommentText"/>
      </w:pPr>
      <w:r>
        <w:rPr>
          <w:rStyle w:val="CommentReference"/>
        </w:rPr>
        <w:annotationRef/>
      </w:r>
      <w:r w:rsidRPr="2F520FA7" w:rsidR="079C2A1E">
        <w:t>True, ich dachte kurz, dass es für Randomisierung ausreicht, wenn die TN nicht wissen, welche Gruppe bei welchem Termin ist, aber es ist korrekter, wenn wir sie erst computergeneriert zufällig einer der beiden Gruppen zuordnen und ihnen dann die Terminauswahl geben</w:t>
      </w:r>
    </w:p>
  </w:comment>
  <w:comment xmlns:w="http://schemas.openxmlformats.org/wordprocessingml/2006/main" w:initials="LP" w:author="Lena Brüggmann HMU Potsdam" w:date="2024-10-07T20:17:36" w:id="710719301">
    <w:p xmlns:w14="http://schemas.microsoft.com/office/word/2010/wordml" xmlns:w="http://schemas.openxmlformats.org/wordprocessingml/2006/main" w:rsidR="5C917412" w:rsidRDefault="19BC1966" w14:paraId="39ABAB2E" w14:textId="5C04EF32">
      <w:pPr>
        <w:pStyle w:val="CommentText"/>
      </w:pPr>
      <w:r>
        <w:rPr>
          <w:rStyle w:val="CommentReference"/>
        </w:rPr>
        <w:annotationRef/>
      </w:r>
      <w:r w:rsidRPr="66CA98B4" w:rsidR="4C792526">
        <w:t xml:space="preserve">To ensure that the intervention created has a positive impact on self-efficacy, the intervention is tested in a pilot phase in which self-efficacy is measured at the beginning, during and at the end of the intervention. In addition, feedback interviews on the intervention will be conducted during the pilot phase to assess acceptability. </w:t>
      </w:r>
    </w:p>
  </w:comment>
  <w:comment xmlns:w="http://schemas.openxmlformats.org/wordprocessingml/2006/main" w:initials="FG" w:author="Felix Groß" w:date="2024-10-07T21:06:57" w:id="1793173163">
    <w:p xmlns:w14="http://schemas.microsoft.com/office/word/2010/wordml" xmlns:w="http://schemas.openxmlformats.org/wordprocessingml/2006/main" w:rsidR="2BF18DE2" w:rsidRDefault="6285D6C5" w14:paraId="5D60EDB4" w14:textId="7A413B66">
      <w:pPr>
        <w:pStyle w:val="CommentText"/>
      </w:pPr>
      <w:r>
        <w:rPr>
          <w:rStyle w:val="CommentReference"/>
        </w:rPr>
        <w:annotationRef/>
      </w:r>
      <w:r w:rsidRPr="399B9034" w:rsidR="399D85F9">
        <w:t>Wir testen doch in der Pilotierung nicht, ob die Intervention positv auf SE wirkt, oder?</w:t>
      </w:r>
    </w:p>
  </w:comment>
  <w:comment xmlns:w="http://schemas.openxmlformats.org/wordprocessingml/2006/main" w:initials="LP" w:author="Lena Brüggmann HMU Potsdam" w:date="2024-10-08T07:26:32" w:id="585611194">
    <w:p xmlns:w14="http://schemas.microsoft.com/office/word/2010/wordml" xmlns:w="http://schemas.openxmlformats.org/wordprocessingml/2006/main" w:rsidR="4FD19BD0" w:rsidRDefault="6172B443" w14:paraId="13C2BD9E" w14:textId="1B6A386C">
      <w:pPr>
        <w:pStyle w:val="CommentText"/>
      </w:pPr>
      <w:r>
        <w:rPr>
          <w:rStyle w:val="CommentReference"/>
        </w:rPr>
        <w:annotationRef/>
      </w:r>
      <w:r w:rsidRPr="099FCFD3" w:rsidR="4977B4F9">
        <w:t xml:space="preserve">Data points are excluded from the statistical analyses if they have a z-score greater than 3 in the outlier analysis and if they not follow the instructed response items. </w:t>
      </w:r>
    </w:p>
  </w:comment>
</w:comments>
</file>

<file path=word/commentsExtended.xml><?xml version="1.0" encoding="utf-8"?>
<w15:commentsEx xmlns:mc="http://schemas.openxmlformats.org/markup-compatibility/2006" xmlns:w15="http://schemas.microsoft.com/office/word/2012/wordml" mc:Ignorable="w15">
  <w15:commentEx w15:done="1" w15:paraId="6FABDA55"/>
  <w15:commentEx w15:done="1" w15:paraId="220C94D0"/>
  <w15:commentEx w15:done="1" w15:paraId="0EDCC698" w15:paraIdParent="6FABDA55"/>
  <w15:commentEx w15:done="1" w15:paraId="2FBE29E0" w15:paraIdParent="220C94D0"/>
  <w15:commentEx w15:done="1" w15:paraId="26116350" w15:paraIdParent="6FABDA55"/>
  <w15:commentEx w15:done="1" w15:paraId="39ABAB2E"/>
  <w15:commentEx w15:done="1" w15:paraId="5D60EDB4" w15:paraIdParent="39ABAB2E"/>
  <w15:commentEx w15:done="1" w15:paraId="13C2BD9E"/>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01C160A" w16cex:dateUtc="2024-10-07T10:52:41.158Z"/>
  <w16cex:commentExtensible w16cex:durableId="7E2E6DC3" w16cex:dateUtc="2024-10-08T05:26:32.663Z"/>
  <w16cex:commentExtensible w16cex:durableId="769CB6A1" w16cex:dateUtc="2024-10-07T10:59:27.591Z">
    <w16cex:extLst>
      <w16:ext w16:uri="{CE6994B0-6A32-4C9F-8C6B-6E91EDA988CE}">
        <cr:reactions xmlns:cr="http://schemas.microsoft.com/office/comments/2020/reactions">
          <cr:reaction reactionType="1">
            <cr:reactionInfo dateUtc="2024-10-13T07:51:51.475Z">
              <cr:user userId="S::felix.gross@hmu-potsdam.de::f6b707eb-41bb-4152-b5e0-8173fb65a08e" userProvider="AD" userName="Felix Groß"/>
            </cr:reactionInfo>
          </cr:reaction>
        </cr:reactions>
      </w16:ext>
    </w16cex:extLst>
  </w16cex:commentExtensible>
  <w16cex:commentExtensible w16cex:durableId="6D8089C8" w16cex:dateUtc="2024-10-07T19:06:57.266Z"/>
  <w16cex:commentExtensible w16cex:durableId="053B77C1" w16cex:dateUtc="2024-10-07T18:17:36.247Z"/>
  <w16cex:commentExtensible w16cex:durableId="5ADC74D4" w16cex:dateUtc="2024-10-07T18:02:38.256Z"/>
  <w16cex:commentExtensible w16cex:durableId="1E29ECD5" w16cex:dateUtc="2024-10-07T15:08:35.888Z"/>
  <w16cex:commentExtensible w16cex:durableId="02E3E740" w16cex:dateUtc="2024-10-07T14:57:08.013Z"/>
</w16cex:commentsExtensible>
</file>

<file path=word/commentsIds.xml><?xml version="1.0" encoding="utf-8"?>
<w16cid:commentsIds xmlns:mc="http://schemas.openxmlformats.org/markup-compatibility/2006" xmlns:w16cid="http://schemas.microsoft.com/office/word/2016/wordml/cid" mc:Ignorable="w16cid">
  <w16cid:commentId w16cid:paraId="6FABDA55" w16cid:durableId="301C160A"/>
  <w16cid:commentId w16cid:paraId="220C94D0" w16cid:durableId="769CB6A1"/>
  <w16cid:commentId w16cid:paraId="0EDCC698" w16cid:durableId="02E3E740"/>
  <w16cid:commentId w16cid:paraId="2FBE29E0" w16cid:durableId="1E29ECD5"/>
  <w16cid:commentId w16cid:paraId="26116350" w16cid:durableId="5ADC74D4"/>
  <w16cid:commentId w16cid:paraId="39ABAB2E" w16cid:durableId="053B77C1"/>
  <w16cid:commentId w16cid:paraId="5D60EDB4" w16cid:durableId="6D8089C8"/>
  <w16cid:commentId w16cid:paraId="13C2BD9E" w16cid:durableId="7E2E6DC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4434" w:rsidP="001A78E5" w:rsidRDefault="007A4434" w14:paraId="35A35DF3" w14:textId="77777777">
      <w:r>
        <w:separator/>
      </w:r>
    </w:p>
  </w:endnote>
  <w:endnote w:type="continuationSeparator" w:id="0">
    <w:p w:rsidR="007A4434" w:rsidP="001A78E5" w:rsidRDefault="007A4434" w14:paraId="6441B481"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JTJAI+Arial-BoldMT">
    <w:altName w:val="Arial"/>
    <w:panose1 w:val="00000000000000000000"/>
    <w:charset w:val="00"/>
    <w:family w:val="swiss"/>
    <w:notTrueType/>
    <w:pitch w:val="default"/>
    <w:sig w:usb0="00000003" w:usb1="00000000" w:usb2="00000000" w:usb3="00000000" w:csb0="00000001" w:csb1="00000000"/>
  </w:font>
  <w:font w:name="DejaVu 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eitenzahl"/>
      </w:rPr>
      <w:id w:val="1953739832"/>
      <w:docPartObj>
        <w:docPartGallery w:val="Page Numbers (Bottom of Page)"/>
        <w:docPartUnique/>
      </w:docPartObj>
    </w:sdtPr>
    <w:sdtEndPr>
      <w:rPr>
        <w:rStyle w:val="Seitenzahl"/>
      </w:rPr>
    </w:sdtEndPr>
    <w:sdtContent>
      <w:p w:rsidR="001B59EF" w:rsidP="00A93D03" w:rsidRDefault="001B59EF" w14:paraId="6F9F7108" w14:textId="23B99431">
        <w:pPr>
          <w:pStyle w:val="Fuzeile"/>
          <w:framePr w:wrap="none" w:hAnchor="margin" w:vAnchor="text"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13</w:t>
        </w:r>
        <w:r>
          <w:rPr>
            <w:rStyle w:val="Seitenzahl"/>
          </w:rPr>
          <w:fldChar w:fldCharType="end"/>
        </w:r>
      </w:p>
    </w:sdtContent>
  </w:sdt>
  <w:p w:rsidR="001B59EF" w:rsidRDefault="001B59EF" w14:paraId="72E61AD6" w14:textId="777777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4434" w:rsidP="001A78E5" w:rsidRDefault="007A4434" w14:paraId="335947F0" w14:textId="77777777">
      <w:r>
        <w:separator/>
      </w:r>
    </w:p>
  </w:footnote>
  <w:footnote w:type="continuationSeparator" w:id="0">
    <w:p w:rsidR="007A4434" w:rsidP="001A78E5" w:rsidRDefault="007A4434" w14:paraId="6A4B98A4"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E1DD7" w:rsidR="00363E80" w:rsidP="00363E80" w:rsidRDefault="005C0A5C" w14:paraId="0D822BC2" w14:textId="783562EE">
    <w:pPr>
      <w:pStyle w:val="Kopfzeile"/>
      <w:rPr>
        <w:rFonts w:cs="Arial"/>
        <w:sz w:val="17"/>
        <w:szCs w:val="17"/>
        <w:lang w:val="en-GB"/>
      </w:rPr>
    </w:pPr>
    <w:r>
      <w:rPr>
        <w:rFonts w:cs="Arial"/>
        <w:sz w:val="17"/>
        <w:szCs w:val="17"/>
        <w:lang w:val="en-GB"/>
      </w:rPr>
      <w:t>Preregistration SELFTIE – ClinicalTrials.gov</w:t>
    </w:r>
    <w:r w:rsidRPr="003E1DD7" w:rsidR="00363E80">
      <w:rPr>
        <w:rFonts w:cs="Arial"/>
        <w:sz w:val="17"/>
        <w:szCs w:val="17"/>
        <w:lang w:val="en-GB"/>
      </w:rPr>
      <w:tab/>
    </w:r>
    <w:r w:rsidRPr="003E1DD7" w:rsidR="00363E80">
      <w:rPr>
        <w:rFonts w:cs="Arial"/>
        <w:sz w:val="17"/>
        <w:szCs w:val="17"/>
        <w:lang w:val="en-GB"/>
      </w:rPr>
      <w:tab/>
    </w:r>
    <w:r w:rsidRPr="003E1DD7" w:rsidR="00363E80">
      <w:rPr>
        <w:rFonts w:cs="Arial"/>
        <w:sz w:val="17"/>
        <w:szCs w:val="17"/>
        <w:lang w:val="en-GB"/>
      </w:rPr>
      <w:t xml:space="preserve">page </w:t>
    </w:r>
    <w:r w:rsidRPr="003E1DD7" w:rsidR="00363E80">
      <w:rPr>
        <w:rFonts w:cs="Arial"/>
        <w:sz w:val="17"/>
        <w:szCs w:val="17"/>
        <w:lang w:val="en-GB"/>
      </w:rPr>
      <w:fldChar w:fldCharType="begin"/>
    </w:r>
    <w:r w:rsidRPr="003E1DD7" w:rsidR="00363E80">
      <w:rPr>
        <w:rFonts w:cs="Arial"/>
        <w:sz w:val="17"/>
        <w:szCs w:val="17"/>
        <w:lang w:val="en-GB"/>
      </w:rPr>
      <w:instrText xml:space="preserve"> PAGE   \* MERGEFORMAT </w:instrText>
    </w:r>
    <w:r w:rsidRPr="003E1DD7" w:rsidR="00363E80">
      <w:rPr>
        <w:rFonts w:cs="Arial"/>
        <w:sz w:val="17"/>
        <w:szCs w:val="17"/>
        <w:lang w:val="en-GB"/>
      </w:rPr>
      <w:fldChar w:fldCharType="separate"/>
    </w:r>
    <w:r w:rsidR="00363E80">
      <w:rPr>
        <w:rFonts w:cs="Arial"/>
        <w:sz w:val="17"/>
        <w:szCs w:val="17"/>
        <w:lang w:val="en-GB"/>
      </w:rPr>
      <w:t>1</w:t>
    </w:r>
    <w:r w:rsidRPr="003E1DD7" w:rsidR="00363E80">
      <w:rPr>
        <w:rFonts w:cs="Arial"/>
        <w:sz w:val="17"/>
        <w:szCs w:val="17"/>
        <w:lang w:val="en-GB"/>
      </w:rPr>
      <w:fldChar w:fldCharType="end"/>
    </w:r>
    <w:r w:rsidRPr="003E1DD7" w:rsidR="00363E80">
      <w:rPr>
        <w:rFonts w:cs="Arial"/>
        <w:sz w:val="17"/>
        <w:szCs w:val="17"/>
        <w:lang w:val="en-GB"/>
      </w:rPr>
      <w:t xml:space="preserve"> of </w:t>
    </w:r>
    <w:r w:rsidRPr="003E1DD7" w:rsidR="00363E80">
      <w:rPr>
        <w:lang w:val="en-GB"/>
      </w:rPr>
      <w:fldChar w:fldCharType="begin"/>
    </w:r>
    <w:r w:rsidRPr="003E1DD7" w:rsidR="00363E80">
      <w:rPr>
        <w:lang w:val="en-GB"/>
      </w:rPr>
      <w:instrText xml:space="preserve"> NUMPAGES   \* MERGEFORMAT </w:instrText>
    </w:r>
    <w:r w:rsidRPr="003E1DD7" w:rsidR="00363E80">
      <w:rPr>
        <w:lang w:val="en-GB"/>
      </w:rPr>
      <w:fldChar w:fldCharType="separate"/>
    </w:r>
    <w:r w:rsidR="00363E80">
      <w:rPr>
        <w:lang w:val="en-GB"/>
      </w:rPr>
      <w:t>22</w:t>
    </w:r>
    <w:r w:rsidRPr="003E1DD7" w:rsidR="00363E80">
      <w:rPr>
        <w:lang w:val="en-GB"/>
      </w:rPr>
      <w:fldChar w:fldCharType="end"/>
    </w:r>
  </w:p>
  <w:p w:rsidR="00363E80" w:rsidRDefault="00363E80" w14:paraId="48ECF261" w14:textId="777777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3E1DD7" w:rsidR="00D658DF" w:rsidP="00D47D61" w:rsidRDefault="00A46B37" w14:paraId="15A2B22C" w14:textId="037E5B40">
    <w:pPr>
      <w:pStyle w:val="Kopfzeile"/>
      <w:rPr>
        <w:rFonts w:cs="Arial"/>
        <w:sz w:val="17"/>
        <w:szCs w:val="17"/>
        <w:lang w:val="en-GB"/>
      </w:rPr>
    </w:pPr>
    <w:r>
      <w:rPr>
        <w:rFonts w:cs="Arial"/>
        <w:sz w:val="17"/>
        <w:szCs w:val="17"/>
        <w:lang w:val="en-GB"/>
      </w:rPr>
      <w:t xml:space="preserve">Preregistration SELFTIE </w:t>
    </w:r>
    <w:r w:rsidR="005A69F4">
      <w:rPr>
        <w:rFonts w:cs="Arial"/>
        <w:sz w:val="17"/>
        <w:szCs w:val="17"/>
        <w:lang w:val="en-GB"/>
      </w:rPr>
      <w:t>–</w:t>
    </w:r>
    <w:r>
      <w:rPr>
        <w:rFonts w:cs="Arial"/>
        <w:sz w:val="17"/>
        <w:szCs w:val="17"/>
        <w:lang w:val="en-GB"/>
      </w:rPr>
      <w:t xml:space="preserve"> </w:t>
    </w:r>
    <w:r w:rsidR="005A69F4">
      <w:rPr>
        <w:rFonts w:cs="Arial"/>
        <w:sz w:val="17"/>
        <w:szCs w:val="17"/>
        <w:lang w:val="en-GB"/>
      </w:rPr>
      <w:t>ClinicalTrials.gov</w:t>
    </w:r>
    <w:r w:rsidRPr="003E1DD7" w:rsidR="00D658DF">
      <w:rPr>
        <w:rFonts w:cs="Arial"/>
        <w:sz w:val="17"/>
        <w:szCs w:val="17"/>
        <w:lang w:val="en-GB"/>
      </w:rPr>
      <w:tab/>
    </w:r>
    <w:r w:rsidRPr="003E1DD7" w:rsidR="00D658DF">
      <w:rPr>
        <w:rFonts w:cs="Arial"/>
        <w:sz w:val="17"/>
        <w:szCs w:val="17"/>
        <w:lang w:val="en-GB"/>
      </w:rPr>
      <w:tab/>
    </w:r>
    <w:r w:rsidRPr="003E1DD7" w:rsidR="00D658DF">
      <w:rPr>
        <w:rFonts w:cs="Arial"/>
        <w:sz w:val="17"/>
        <w:szCs w:val="17"/>
        <w:lang w:val="en-GB"/>
      </w:rPr>
      <w:t xml:space="preserve">page </w:t>
    </w:r>
    <w:r w:rsidRPr="003E1DD7" w:rsidR="00D658DF">
      <w:rPr>
        <w:rFonts w:cs="Arial"/>
        <w:sz w:val="17"/>
        <w:szCs w:val="17"/>
        <w:lang w:val="en-GB"/>
      </w:rPr>
      <w:fldChar w:fldCharType="begin"/>
    </w:r>
    <w:r w:rsidRPr="003E1DD7" w:rsidR="00D658DF">
      <w:rPr>
        <w:rFonts w:cs="Arial"/>
        <w:sz w:val="17"/>
        <w:szCs w:val="17"/>
        <w:lang w:val="en-GB"/>
      </w:rPr>
      <w:instrText xml:space="preserve"> PAGE   \* MERGEFORMAT </w:instrText>
    </w:r>
    <w:r w:rsidRPr="003E1DD7" w:rsidR="00D658DF">
      <w:rPr>
        <w:rFonts w:cs="Arial"/>
        <w:sz w:val="17"/>
        <w:szCs w:val="17"/>
        <w:lang w:val="en-GB"/>
      </w:rPr>
      <w:fldChar w:fldCharType="separate"/>
    </w:r>
    <w:r w:rsidR="00D658DF">
      <w:rPr>
        <w:rFonts w:cs="Arial"/>
        <w:noProof/>
        <w:sz w:val="17"/>
        <w:szCs w:val="17"/>
        <w:lang w:val="en-GB"/>
      </w:rPr>
      <w:t>1</w:t>
    </w:r>
    <w:r w:rsidRPr="003E1DD7" w:rsidR="00D658DF">
      <w:rPr>
        <w:rFonts w:cs="Arial"/>
        <w:sz w:val="17"/>
        <w:szCs w:val="17"/>
        <w:lang w:val="en-GB"/>
      </w:rPr>
      <w:fldChar w:fldCharType="end"/>
    </w:r>
    <w:r w:rsidRPr="003E1DD7" w:rsidR="00D658DF">
      <w:rPr>
        <w:rFonts w:cs="Arial"/>
        <w:sz w:val="17"/>
        <w:szCs w:val="17"/>
        <w:lang w:val="en-GB"/>
      </w:rPr>
      <w:t xml:space="preserve"> of </w:t>
    </w:r>
    <w:r w:rsidRPr="003E1DD7" w:rsidR="00D658DF">
      <w:rPr>
        <w:lang w:val="en-GB"/>
      </w:rPr>
      <w:fldChar w:fldCharType="begin"/>
    </w:r>
    <w:r w:rsidRPr="003E1DD7" w:rsidR="00D658DF">
      <w:rPr>
        <w:lang w:val="en-GB"/>
      </w:rPr>
      <w:instrText xml:space="preserve"> NUMPAGES   \* MERGEFORMAT </w:instrText>
    </w:r>
    <w:r w:rsidRPr="003E1DD7" w:rsidR="00D658DF">
      <w:rPr>
        <w:lang w:val="en-GB"/>
      </w:rPr>
      <w:fldChar w:fldCharType="separate"/>
    </w:r>
    <w:r w:rsidRPr="00276B4F" w:rsidR="00D658DF">
      <w:rPr>
        <w:rFonts w:cs="Arial"/>
        <w:noProof/>
        <w:sz w:val="17"/>
        <w:szCs w:val="17"/>
        <w:lang w:val="en-GB"/>
      </w:rPr>
      <w:t>18</w:t>
    </w:r>
    <w:r w:rsidRPr="003E1DD7" w:rsidR="00D658DF">
      <w:rPr>
        <w:lang w:val="en-GB"/>
      </w:rPr>
      <w:fldChar w:fldCharType="end"/>
    </w:r>
  </w:p>
</w:hdr>
</file>

<file path=word/intelligence2.xml><?xml version="1.0" encoding="utf-8"?>
<int2:intelligence xmlns:oel="http://schemas.microsoft.com/office/2019/extlst" xmlns:int2="http://schemas.microsoft.com/office/intelligence/2020/intelligence">
  <int2:observations/>
  <int2:intelligenceSettings>
    <int2:extLst>
      <oel:ext uri="74B372B9-2EFF-4315-9A3F-32BA87CA82B1">
        <int2:goals int2:version="1" int2:formality="1"/>
      </oel:ext>
    </int2:extLst>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12">
    <w:nsid w:val="7e97a2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d25e5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11F08D7"/>
    <w:multiLevelType w:val="hybridMultilevel"/>
    <w:tmpl w:val="96CCB2FE"/>
    <w:lvl w:ilvl="0" w:tplc="04070001">
      <w:start w:val="1"/>
      <w:numFmt w:val="bullet"/>
      <w:lvlText w:val=""/>
      <w:lvlJc w:val="left"/>
      <w:pPr>
        <w:ind w:left="360" w:hanging="360"/>
      </w:pPr>
      <w:rPr>
        <w:rFonts w:hint="default" w:ascii="Symbol" w:hAnsi="Symbol"/>
      </w:rPr>
    </w:lvl>
    <w:lvl w:ilvl="1" w:tplc="04070003" w:tentative="1">
      <w:start w:val="1"/>
      <w:numFmt w:val="bullet"/>
      <w:lvlText w:val="o"/>
      <w:lvlJc w:val="left"/>
      <w:pPr>
        <w:ind w:left="1080" w:hanging="360"/>
      </w:pPr>
      <w:rPr>
        <w:rFonts w:hint="default" w:ascii="Courier New" w:hAnsi="Courier New" w:cs="Courier New"/>
      </w:rPr>
    </w:lvl>
    <w:lvl w:ilvl="2" w:tplc="04070005" w:tentative="1">
      <w:start w:val="1"/>
      <w:numFmt w:val="bullet"/>
      <w:lvlText w:val=""/>
      <w:lvlJc w:val="left"/>
      <w:pPr>
        <w:ind w:left="1800" w:hanging="360"/>
      </w:pPr>
      <w:rPr>
        <w:rFonts w:hint="default" w:ascii="Wingdings" w:hAnsi="Wingdings"/>
      </w:rPr>
    </w:lvl>
    <w:lvl w:ilvl="3" w:tplc="04070001" w:tentative="1">
      <w:start w:val="1"/>
      <w:numFmt w:val="bullet"/>
      <w:lvlText w:val=""/>
      <w:lvlJc w:val="left"/>
      <w:pPr>
        <w:ind w:left="2520" w:hanging="360"/>
      </w:pPr>
      <w:rPr>
        <w:rFonts w:hint="default" w:ascii="Symbol" w:hAnsi="Symbol"/>
      </w:rPr>
    </w:lvl>
    <w:lvl w:ilvl="4" w:tplc="04070003" w:tentative="1">
      <w:start w:val="1"/>
      <w:numFmt w:val="bullet"/>
      <w:lvlText w:val="o"/>
      <w:lvlJc w:val="left"/>
      <w:pPr>
        <w:ind w:left="3240" w:hanging="360"/>
      </w:pPr>
      <w:rPr>
        <w:rFonts w:hint="default" w:ascii="Courier New" w:hAnsi="Courier New" w:cs="Courier New"/>
      </w:rPr>
    </w:lvl>
    <w:lvl w:ilvl="5" w:tplc="04070005" w:tentative="1">
      <w:start w:val="1"/>
      <w:numFmt w:val="bullet"/>
      <w:lvlText w:val=""/>
      <w:lvlJc w:val="left"/>
      <w:pPr>
        <w:ind w:left="3960" w:hanging="360"/>
      </w:pPr>
      <w:rPr>
        <w:rFonts w:hint="default" w:ascii="Wingdings" w:hAnsi="Wingdings"/>
      </w:rPr>
    </w:lvl>
    <w:lvl w:ilvl="6" w:tplc="04070001" w:tentative="1">
      <w:start w:val="1"/>
      <w:numFmt w:val="bullet"/>
      <w:lvlText w:val=""/>
      <w:lvlJc w:val="left"/>
      <w:pPr>
        <w:ind w:left="4680" w:hanging="360"/>
      </w:pPr>
      <w:rPr>
        <w:rFonts w:hint="default" w:ascii="Symbol" w:hAnsi="Symbol"/>
      </w:rPr>
    </w:lvl>
    <w:lvl w:ilvl="7" w:tplc="04070003" w:tentative="1">
      <w:start w:val="1"/>
      <w:numFmt w:val="bullet"/>
      <w:lvlText w:val="o"/>
      <w:lvlJc w:val="left"/>
      <w:pPr>
        <w:ind w:left="5400" w:hanging="360"/>
      </w:pPr>
      <w:rPr>
        <w:rFonts w:hint="default" w:ascii="Courier New" w:hAnsi="Courier New" w:cs="Courier New"/>
      </w:rPr>
    </w:lvl>
    <w:lvl w:ilvl="8" w:tplc="04070005" w:tentative="1">
      <w:start w:val="1"/>
      <w:numFmt w:val="bullet"/>
      <w:lvlText w:val=""/>
      <w:lvlJc w:val="left"/>
      <w:pPr>
        <w:ind w:left="6120" w:hanging="360"/>
      </w:pPr>
      <w:rPr>
        <w:rFonts w:hint="default" w:ascii="Wingdings" w:hAnsi="Wingdings"/>
      </w:rPr>
    </w:lvl>
  </w:abstractNum>
  <w:abstractNum w:abstractNumId="1" w15:restartNumberingAfterBreak="0">
    <w:nsid w:val="11A17665"/>
    <w:multiLevelType w:val="multilevel"/>
    <w:tmpl w:val="E0B08008"/>
    <w:lvl w:ilvl="0">
      <w:start w:val="1"/>
      <w:numFmt w:val="decimal"/>
      <w:lvlText w:val="%1"/>
      <w:lvlJc w:val="left"/>
      <w:pPr>
        <w:ind w:left="709" w:hanging="709"/>
      </w:pPr>
      <w:rPr>
        <w:rFonts w:hint="default" w:cs="Times New Roman"/>
      </w:rPr>
    </w:lvl>
    <w:lvl w:ilvl="1">
      <w:start w:val="1"/>
      <w:numFmt w:val="decimal"/>
      <w:lvlText w:val="%1.%2"/>
      <w:lvlJc w:val="left"/>
      <w:pPr>
        <w:ind w:left="779" w:hanging="660"/>
      </w:pPr>
      <w:rPr>
        <w:rFonts w:hint="default" w:cs="Times New Roman"/>
      </w:rPr>
    </w:lvl>
    <w:lvl w:ilvl="2">
      <w:start w:val="2"/>
      <w:numFmt w:val="decimal"/>
      <w:lvlText w:val="%1.%2.%3"/>
      <w:lvlJc w:val="left"/>
      <w:pPr>
        <w:ind w:left="958" w:hanging="720"/>
      </w:pPr>
      <w:rPr>
        <w:rFonts w:hint="default" w:cs="Times New Roman"/>
      </w:rPr>
    </w:lvl>
    <w:lvl w:ilvl="3">
      <w:start w:val="1"/>
      <w:numFmt w:val="decimal"/>
      <w:lvlText w:val="%1.%2.%3.%4"/>
      <w:lvlJc w:val="left"/>
      <w:pPr>
        <w:ind w:left="1077" w:hanging="720"/>
      </w:pPr>
      <w:rPr>
        <w:rFonts w:hint="default" w:cs="Times New Roman"/>
      </w:rPr>
    </w:lvl>
    <w:lvl w:ilvl="4">
      <w:start w:val="1"/>
      <w:numFmt w:val="decimal"/>
      <w:lvlText w:val="%1.%2.%3.%4.%5"/>
      <w:lvlJc w:val="left"/>
      <w:pPr>
        <w:ind w:left="1556" w:hanging="1080"/>
      </w:pPr>
      <w:rPr>
        <w:rFonts w:hint="default" w:cs="Times New Roman"/>
      </w:rPr>
    </w:lvl>
    <w:lvl w:ilvl="5">
      <w:start w:val="1"/>
      <w:numFmt w:val="decimal"/>
      <w:lvlText w:val="%1.%2.%3.%4.%5.%6"/>
      <w:lvlJc w:val="left"/>
      <w:pPr>
        <w:ind w:left="1675" w:hanging="1080"/>
      </w:pPr>
      <w:rPr>
        <w:rFonts w:hint="default" w:cs="Times New Roman"/>
      </w:rPr>
    </w:lvl>
    <w:lvl w:ilvl="6">
      <w:start w:val="1"/>
      <w:numFmt w:val="decimal"/>
      <w:lvlText w:val="%1.%2.%3.%4.%5.%6.%7"/>
      <w:lvlJc w:val="left"/>
      <w:pPr>
        <w:ind w:left="2154" w:hanging="1440"/>
      </w:pPr>
      <w:rPr>
        <w:rFonts w:hint="default" w:cs="Times New Roman"/>
      </w:rPr>
    </w:lvl>
    <w:lvl w:ilvl="7">
      <w:start w:val="1"/>
      <w:numFmt w:val="decimal"/>
      <w:lvlText w:val="%1.%2.%3.%4.%5.%6.%7.%8"/>
      <w:lvlJc w:val="left"/>
      <w:pPr>
        <w:ind w:left="2273" w:hanging="1440"/>
      </w:pPr>
      <w:rPr>
        <w:rFonts w:hint="default" w:cs="Times New Roman"/>
      </w:rPr>
    </w:lvl>
    <w:lvl w:ilvl="8">
      <w:start w:val="1"/>
      <w:numFmt w:val="decimal"/>
      <w:lvlText w:val="%1.%2.%3.%4.%5.%6.%7.%8.%9"/>
      <w:lvlJc w:val="left"/>
      <w:pPr>
        <w:ind w:left="2752" w:hanging="1800"/>
      </w:pPr>
      <w:rPr>
        <w:rFonts w:hint="default" w:cs="Times New Roman"/>
      </w:rPr>
    </w:lvl>
  </w:abstractNum>
  <w:abstractNum w:abstractNumId="2" w15:restartNumberingAfterBreak="0">
    <w:nsid w:val="2E856334"/>
    <w:multiLevelType w:val="multilevel"/>
    <w:tmpl w:val="AD88CCEA"/>
    <w:lvl w:ilvl="0">
      <w:start w:val="1"/>
      <w:numFmt w:val="decimal"/>
      <w:pStyle w:val="berschrift1"/>
      <w:lvlText w:val="%1"/>
      <w:lvlJc w:val="left"/>
      <w:pPr>
        <w:tabs>
          <w:tab w:val="num" w:pos="432"/>
        </w:tabs>
        <w:ind w:left="432" w:hanging="432"/>
      </w:pPr>
      <w:rPr>
        <w:rFonts w:hint="default" w:cs="Times New Roman"/>
        <w:b/>
        <w:i w:val="0"/>
        <w:sz w:val="22"/>
      </w:rPr>
    </w:lvl>
    <w:lvl w:ilvl="1">
      <w:start w:val="1"/>
      <w:numFmt w:val="decimal"/>
      <w:pStyle w:val="berschrift2"/>
      <w:lvlText w:val="%1.%2"/>
      <w:lvlJc w:val="left"/>
      <w:pPr>
        <w:tabs>
          <w:tab w:val="num" w:pos="576"/>
        </w:tabs>
        <w:ind w:left="576" w:hanging="576"/>
      </w:pPr>
      <w:rPr>
        <w:rFonts w:hint="default" w:ascii="Calibri" w:hAnsi="Calibri" w:cs="Calibri"/>
        <w:b/>
        <w:i w:val="0"/>
        <w:sz w:val="22"/>
        <w:szCs w:val="22"/>
      </w:rPr>
    </w:lvl>
    <w:lvl w:ilvl="2">
      <w:start w:val="1"/>
      <w:numFmt w:val="decimal"/>
      <w:pStyle w:val="berschrift3"/>
      <w:lvlText w:val="%1.%2.%3"/>
      <w:lvlJc w:val="left"/>
      <w:pPr>
        <w:tabs>
          <w:tab w:val="num" w:pos="720"/>
        </w:tabs>
        <w:ind w:left="720" w:hanging="720"/>
      </w:pPr>
      <w:rPr>
        <w:rFonts w:hint="default" w:cs="Times New Roman"/>
        <w:b/>
        <w:i w:val="0"/>
        <w:sz w:val="22"/>
        <w:szCs w:val="22"/>
      </w:rPr>
    </w:lvl>
    <w:lvl w:ilvl="3">
      <w:start w:val="1"/>
      <w:numFmt w:val="decimal"/>
      <w:pStyle w:val="berschrift4"/>
      <w:lvlText w:val="%1.%2.%3.%4"/>
      <w:lvlJc w:val="left"/>
      <w:pPr>
        <w:tabs>
          <w:tab w:val="num" w:pos="864"/>
        </w:tabs>
        <w:ind w:left="864" w:hanging="864"/>
      </w:pPr>
      <w:rPr>
        <w:rFonts w:hint="default" w:ascii="Calibri" w:hAnsi="Calibri" w:cs="Calibri"/>
        <w:b/>
        <w:i w:val="0"/>
        <w:sz w:val="22"/>
        <w:szCs w:val="22"/>
      </w:rPr>
    </w:lvl>
    <w:lvl w:ilvl="4">
      <w:start w:val="1"/>
      <w:numFmt w:val="decimal"/>
      <w:pStyle w:val="berschrift5"/>
      <w:lvlText w:val="%1.%2.%3.%4.%5"/>
      <w:lvlJc w:val="left"/>
      <w:pPr>
        <w:tabs>
          <w:tab w:val="num" w:pos="1008"/>
        </w:tabs>
        <w:ind w:left="1008" w:hanging="1008"/>
      </w:pPr>
      <w:rPr>
        <w:rFonts w:hint="default" w:ascii="Arial" w:hAnsi="Arial" w:cs="Times New Roman"/>
        <w:b/>
        <w:i w:val="0"/>
        <w:sz w:val="20"/>
      </w:rPr>
    </w:lvl>
    <w:lvl w:ilvl="5">
      <w:start w:val="1"/>
      <w:numFmt w:val="decimal"/>
      <w:pStyle w:val="berschrift6"/>
      <w:lvlText w:val="%1.%2.%3.%4.%5.%6"/>
      <w:lvlJc w:val="left"/>
      <w:pPr>
        <w:tabs>
          <w:tab w:val="num" w:pos="1152"/>
        </w:tabs>
        <w:ind w:left="1152" w:hanging="1152"/>
      </w:pPr>
      <w:rPr>
        <w:rFonts w:hint="default" w:ascii="Arial" w:hAnsi="Arial" w:cs="Times New Roman"/>
        <w:b/>
        <w:i w:val="0"/>
        <w:sz w:val="20"/>
      </w:rPr>
    </w:lvl>
    <w:lvl w:ilvl="6">
      <w:start w:val="1"/>
      <w:numFmt w:val="decimal"/>
      <w:pStyle w:val="berschrift7"/>
      <w:lvlText w:val="%1.%2.%3.%4.%5.%6.%7"/>
      <w:lvlJc w:val="left"/>
      <w:pPr>
        <w:tabs>
          <w:tab w:val="num" w:pos="1296"/>
        </w:tabs>
        <w:ind w:left="1296" w:hanging="1296"/>
      </w:pPr>
      <w:rPr>
        <w:rFonts w:hint="default" w:cs="Times New Roman"/>
      </w:rPr>
    </w:lvl>
    <w:lvl w:ilvl="7">
      <w:start w:val="1"/>
      <w:numFmt w:val="decimal"/>
      <w:pStyle w:val="berschrift8"/>
      <w:lvlText w:val="%1.%2.%3.%4.%5.%6.%7.%8"/>
      <w:lvlJc w:val="left"/>
      <w:pPr>
        <w:tabs>
          <w:tab w:val="num" w:pos="1440"/>
        </w:tabs>
        <w:ind w:left="1440" w:hanging="1440"/>
      </w:pPr>
      <w:rPr>
        <w:rFonts w:hint="default" w:cs="Times New Roman"/>
      </w:rPr>
    </w:lvl>
    <w:lvl w:ilvl="8">
      <w:start w:val="1"/>
      <w:numFmt w:val="decimal"/>
      <w:pStyle w:val="berschrift9"/>
      <w:lvlText w:val="%1.%2.%3.%4.%5.%6.%7.%8.%9"/>
      <w:lvlJc w:val="left"/>
      <w:pPr>
        <w:tabs>
          <w:tab w:val="num" w:pos="1584"/>
        </w:tabs>
        <w:ind w:left="1584" w:hanging="1584"/>
      </w:pPr>
      <w:rPr>
        <w:rFonts w:hint="default" w:cs="Times New Roman"/>
      </w:rPr>
    </w:lvl>
  </w:abstractNum>
  <w:abstractNum w:abstractNumId="3" w15:restartNumberingAfterBreak="0">
    <w:nsid w:val="352E6DB4"/>
    <w:multiLevelType w:val="hybridMultilevel"/>
    <w:tmpl w:val="A1ACDECA"/>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4" w15:restartNumberingAfterBreak="0">
    <w:nsid w:val="3EF86BA3"/>
    <w:multiLevelType w:val="hybridMultilevel"/>
    <w:tmpl w:val="59B62012"/>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rPr>
    </w:lvl>
    <w:lvl w:ilvl="8" w:tplc="04070005" w:tentative="1">
      <w:start w:val="1"/>
      <w:numFmt w:val="bullet"/>
      <w:lvlText w:val=""/>
      <w:lvlJc w:val="left"/>
      <w:pPr>
        <w:ind w:left="6480" w:hanging="360"/>
      </w:pPr>
      <w:rPr>
        <w:rFonts w:hint="default" w:ascii="Wingdings" w:hAnsi="Wingdings"/>
      </w:rPr>
    </w:lvl>
  </w:abstractNum>
  <w:abstractNum w:abstractNumId="5" w15:restartNumberingAfterBreak="0">
    <w:nsid w:val="426561C9"/>
    <w:multiLevelType w:val="hybridMultilevel"/>
    <w:tmpl w:val="F25412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4D6164C"/>
    <w:multiLevelType w:val="hybridMultilevel"/>
    <w:tmpl w:val="0AFCB900"/>
    <w:lvl w:ilvl="0" w:tplc="ED322360">
      <w:start w:val="1"/>
      <w:numFmt w:val="decimal"/>
      <w:pStyle w:val="Habilberschrift2"/>
      <w:lvlText w:val="%1."/>
      <w:lvlJc w:val="left"/>
      <w:pPr>
        <w:tabs>
          <w:tab w:val="num" w:pos="340"/>
        </w:tabs>
        <w:ind w:left="340" w:hanging="34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7" w15:restartNumberingAfterBreak="0">
    <w:nsid w:val="491041E3"/>
    <w:multiLevelType w:val="hybridMultilevel"/>
    <w:tmpl w:val="BDD8B42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8" w15:restartNumberingAfterBreak="0">
    <w:nsid w:val="4A567D20"/>
    <w:multiLevelType w:val="hybridMultilevel"/>
    <w:tmpl w:val="D86C4682"/>
    <w:lvl w:ilvl="0" w:tplc="55E4617E">
      <w:start w:val="1"/>
      <w:numFmt w:val="decimal"/>
      <w:lvlText w:val="%1."/>
      <w:lvlJc w:val="left"/>
      <w:pPr>
        <w:ind w:left="720" w:hanging="360"/>
      </w:pPr>
      <w:rPr>
        <w:rFonts w:hint="default"/>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082231"/>
    <w:multiLevelType w:val="hybridMultilevel"/>
    <w:tmpl w:val="F5F8E584"/>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10" w15:restartNumberingAfterBreak="0">
    <w:nsid w:val="7D6967F4"/>
    <w:multiLevelType w:val="hybridMultilevel"/>
    <w:tmpl w:val="8ADA2FCE"/>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46">
    <w:abstractNumId w:val="12"/>
  </w:num>
  <w:num w:numId="45">
    <w:abstractNumId w:val="11"/>
  </w: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2"/>
  </w:num>
  <w:num w:numId="21">
    <w:abstractNumId w:val="1"/>
    <w:lvlOverride w:ilvl="0">
      <w:lvl w:ilvl="0">
        <w:start w:val="1"/>
        <w:numFmt w:val="decimal"/>
        <w:lvlText w:val="%1"/>
        <w:lvlJc w:val="left"/>
        <w:pPr>
          <w:ind w:left="660" w:hanging="660"/>
        </w:pPr>
        <w:rPr>
          <w:rFonts w:hint="default" w:cs="Times New Roman"/>
        </w:rPr>
      </w:lvl>
    </w:lvlOverride>
    <w:lvlOverride w:ilvl="1">
      <w:lvl w:ilvl="1">
        <w:start w:val="1"/>
        <w:numFmt w:val="decimal"/>
        <w:lvlText w:val="%1.%2"/>
        <w:lvlJc w:val="left"/>
        <w:pPr>
          <w:ind w:left="779" w:hanging="660"/>
        </w:pPr>
        <w:rPr>
          <w:rFonts w:hint="default" w:cs="Times New Roman"/>
        </w:rPr>
      </w:lvl>
    </w:lvlOverride>
    <w:lvlOverride w:ilvl="2">
      <w:lvl w:ilvl="2">
        <w:start w:val="2"/>
        <w:numFmt w:val="decimal"/>
        <w:lvlText w:val="%1.%2.%3"/>
        <w:lvlJc w:val="left"/>
        <w:pPr>
          <w:ind w:left="658" w:hanging="658"/>
        </w:pPr>
        <w:rPr>
          <w:rFonts w:hint="default" w:cs="Times New Roman"/>
        </w:rPr>
      </w:lvl>
    </w:lvlOverride>
    <w:lvlOverride w:ilvl="3">
      <w:lvl w:ilvl="3">
        <w:start w:val="1"/>
        <w:numFmt w:val="decimal"/>
        <w:lvlText w:val="%1.%2.%3.%4"/>
        <w:lvlJc w:val="left"/>
        <w:pPr>
          <w:ind w:left="709" w:hanging="709"/>
        </w:pPr>
        <w:rPr>
          <w:rFonts w:hint="default" w:cs="Times New Roman"/>
        </w:rPr>
      </w:lvl>
    </w:lvlOverride>
    <w:lvlOverride w:ilvl="4">
      <w:lvl w:ilvl="4">
        <w:start w:val="1"/>
        <w:numFmt w:val="decimal"/>
        <w:lvlText w:val="%1.%2.%3.%4.%5"/>
        <w:lvlJc w:val="left"/>
        <w:pPr>
          <w:ind w:left="1556" w:hanging="1080"/>
        </w:pPr>
        <w:rPr>
          <w:rFonts w:hint="default" w:cs="Times New Roman"/>
        </w:rPr>
      </w:lvl>
    </w:lvlOverride>
    <w:lvlOverride w:ilvl="5">
      <w:lvl w:ilvl="5">
        <w:start w:val="1"/>
        <w:numFmt w:val="decimal"/>
        <w:lvlText w:val="%1.%2.%3.%4.%5.%6"/>
        <w:lvlJc w:val="left"/>
        <w:pPr>
          <w:ind w:left="1675" w:hanging="1080"/>
        </w:pPr>
        <w:rPr>
          <w:rFonts w:hint="default" w:cs="Times New Roman"/>
        </w:rPr>
      </w:lvl>
    </w:lvlOverride>
    <w:lvlOverride w:ilvl="6">
      <w:lvl w:ilvl="6">
        <w:start w:val="1"/>
        <w:numFmt w:val="decimal"/>
        <w:lvlText w:val="%1.%2.%3.%4.%5.%6.%7"/>
        <w:lvlJc w:val="left"/>
        <w:pPr>
          <w:ind w:left="2154" w:hanging="1440"/>
        </w:pPr>
        <w:rPr>
          <w:rFonts w:hint="default" w:cs="Times New Roman"/>
        </w:rPr>
      </w:lvl>
    </w:lvlOverride>
    <w:lvlOverride w:ilvl="7">
      <w:lvl w:ilvl="7">
        <w:start w:val="1"/>
        <w:numFmt w:val="decimal"/>
        <w:lvlText w:val="%1.%2.%3.%4.%5.%6.%7.%8"/>
        <w:lvlJc w:val="left"/>
        <w:pPr>
          <w:ind w:left="2273" w:hanging="1440"/>
        </w:pPr>
        <w:rPr>
          <w:rFonts w:hint="default" w:cs="Times New Roman"/>
        </w:rPr>
      </w:lvl>
    </w:lvlOverride>
    <w:lvlOverride w:ilvl="8">
      <w:lvl w:ilvl="8">
        <w:start w:val="1"/>
        <w:numFmt w:val="decimal"/>
        <w:lvlText w:val="%1.%2.%3.%4.%5.%6.%7.%8.%9"/>
        <w:lvlJc w:val="left"/>
        <w:pPr>
          <w:ind w:left="2752" w:hanging="1800"/>
        </w:pPr>
        <w:rPr>
          <w:rFonts w:hint="default" w:cs="Times New Roman"/>
        </w:rPr>
      </w:lvl>
    </w:lvlOverride>
  </w:num>
  <w:num w:numId="22">
    <w:abstractNumId w:val="2"/>
  </w:num>
  <w:num w:numId="23">
    <w:abstractNumId w:val="2"/>
  </w:num>
  <w:num w:numId="24">
    <w:abstractNumId w:val="2"/>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num>
  <w:num w:numId="27">
    <w:abstractNumId w:val="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2"/>
  </w:num>
  <w:num w:numId="31">
    <w:abstractNumId w:val="2"/>
  </w:num>
  <w:num w:numId="32">
    <w:abstractNumId w:val="2"/>
  </w:num>
  <w:num w:numId="33">
    <w:abstractNumId w:val="9"/>
  </w:num>
  <w:num w:numId="34">
    <w:abstractNumId w:val="10"/>
  </w:num>
  <w:num w:numId="35">
    <w:abstractNumId w:val="6"/>
  </w:num>
  <w:num w:numId="36">
    <w:abstractNumId w:val="4"/>
  </w:num>
  <w:num w:numId="37">
    <w:abstractNumId w:val="5"/>
  </w:num>
  <w:num w:numId="38">
    <w:abstractNumId w:val="0"/>
  </w:num>
  <w:num w:numId="39">
    <w:abstractNumId w:val="3"/>
  </w:num>
  <w:num w:numId="40">
    <w:abstractNumId w:val="7"/>
  </w:num>
  <w:num w:numId="41">
    <w:abstractNumId w:val="2"/>
  </w:num>
  <w:num w:numId="42">
    <w:abstractNumId w:val="2"/>
  </w:num>
  <w:num w:numId="43">
    <w:abstractNumId w:val="2"/>
    <w:lvlOverride w:ilvl="0">
      <w:startOverride w:val="4"/>
    </w:lvlOverride>
    <w:lvlOverride w:ilvl="1">
      <w:startOverride w:val="8"/>
    </w:lvlOverride>
  </w:num>
  <w:num w:numId="44">
    <w:abstractNumId w:val="8"/>
  </w:num>
  <w:numIdMacAtCleanup w:val="3"/>
</w:numbering>
</file>

<file path=word/people.xml><?xml version="1.0" encoding="utf-8"?>
<w15:people xmlns:mc="http://schemas.openxmlformats.org/markup-compatibility/2006" xmlns:w15="http://schemas.microsoft.com/office/word/2012/wordml" mc:Ignorable="w15">
  <w15:person w15:author="Lena Brüggmann HMU Potsdam">
    <w15:presenceInfo w15:providerId="AD" w15:userId="S::lena.brueggmann@hmu-potsdam.de::d308c843-4580-4f92-b7c0-aace89c2dd76"/>
  </w15:person>
  <w15:person w15:author="Lena Brüggmann HMU Potsdam">
    <w15:presenceInfo w15:providerId="AD" w15:userId="S::lena.brueggmann@hmu-potsdam.de::d308c843-4580-4f92-b7c0-aace89c2dd76"/>
  </w15:person>
  <w15:person w15:author="Felix Groß">
    <w15:presenceInfo w15:providerId="AD" w15:userId="S::felix.gross@hmu-potsdam.de::f6b707eb-41bb-4152-b5e0-8173fb65a08e"/>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oNotTrackFormatting/>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2w9t0s5bfaxa9evwe7vprf4fasfs2dz0zew&quot;&gt;Eva Asselmann&lt;record-ids&gt;&lt;item&gt;89&lt;/item&gt;&lt;item&gt;93&lt;/item&gt;&lt;item&gt;95&lt;/item&gt;&lt;item&gt;164&lt;/item&gt;&lt;item&gt;166&lt;/item&gt;&lt;item&gt;307&lt;/item&gt;&lt;item&gt;332&lt;/item&gt;&lt;item&gt;342&lt;/item&gt;&lt;item&gt;458&lt;/item&gt;&lt;item&gt;838&lt;/item&gt;&lt;item&gt;843&lt;/item&gt;&lt;item&gt;848&lt;/item&gt;&lt;item&gt;960&lt;/item&gt;&lt;item&gt;997&lt;/item&gt;&lt;item&gt;1010&lt;/item&gt;&lt;item&gt;1038&lt;/item&gt;&lt;item&gt;1147&lt;/item&gt;&lt;item&gt;1439&lt;/item&gt;&lt;item&gt;1484&lt;/item&gt;&lt;item&gt;1486&lt;/item&gt;&lt;item&gt;1497&lt;/item&gt;&lt;item&gt;1513&lt;/item&gt;&lt;item&gt;1515&lt;/item&gt;&lt;item&gt;1516&lt;/item&gt;&lt;item&gt;1518&lt;/item&gt;&lt;item&gt;1519&lt;/item&gt;&lt;item&gt;1520&lt;/item&gt;&lt;item&gt;1521&lt;/item&gt;&lt;item&gt;1522&lt;/item&gt;&lt;item&gt;1523&lt;/item&gt;&lt;item&gt;1524&lt;/item&gt;&lt;item&gt;1525&lt;/item&gt;&lt;item&gt;1526&lt;/item&gt;&lt;item&gt;1527&lt;/item&gt;&lt;item&gt;1528&lt;/item&gt;&lt;item&gt;1529&lt;/item&gt;&lt;item&gt;1530&lt;/item&gt;&lt;item&gt;1531&lt;/item&gt;&lt;item&gt;1532&lt;/item&gt;&lt;item&gt;1533&lt;/item&gt;&lt;item&gt;1534&lt;/item&gt;&lt;item&gt;1535&lt;/item&gt;&lt;item&gt;1537&lt;/item&gt;&lt;item&gt;1539&lt;/item&gt;&lt;item&gt;1540&lt;/item&gt;&lt;item&gt;1541&lt;/item&gt;&lt;item&gt;1552&lt;/item&gt;&lt;item&gt;1553&lt;/item&gt;&lt;item&gt;1556&lt;/item&gt;&lt;item&gt;1557&lt;/item&gt;&lt;item&gt;1558&lt;/item&gt;&lt;item&gt;1559&lt;/item&gt;&lt;item&gt;1560&lt;/item&gt;&lt;item&gt;1561&lt;/item&gt;&lt;item&gt;1562&lt;/item&gt;&lt;item&gt;1563&lt;/item&gt;&lt;item&gt;1564&lt;/item&gt;&lt;item&gt;1565&lt;/item&gt;&lt;item&gt;1566&lt;/item&gt;&lt;item&gt;1567&lt;/item&gt;&lt;item&gt;1568&lt;/item&gt;&lt;item&gt;1569&lt;/item&gt;&lt;item&gt;1570&lt;/item&gt;&lt;item&gt;1571&lt;/item&gt;&lt;item&gt;1572&lt;/item&gt;&lt;item&gt;1573&lt;/item&gt;&lt;item&gt;1574&lt;/item&gt;&lt;item&gt;1575&lt;/item&gt;&lt;item&gt;1576&lt;/item&gt;&lt;item&gt;1577&lt;/item&gt;&lt;/record-ids&gt;&lt;/item&gt;&lt;/Libraries&gt;"/>
  </w:docVars>
  <w:rsids>
    <w:rsidRoot w:val="00EE2431"/>
    <w:rsid w:val="00000617"/>
    <w:rsid w:val="00000961"/>
    <w:rsid w:val="00001DC5"/>
    <w:rsid w:val="00002518"/>
    <w:rsid w:val="00002B56"/>
    <w:rsid w:val="00007680"/>
    <w:rsid w:val="000114D2"/>
    <w:rsid w:val="00013018"/>
    <w:rsid w:val="0001687F"/>
    <w:rsid w:val="00020B87"/>
    <w:rsid w:val="00021B0D"/>
    <w:rsid w:val="00021EAE"/>
    <w:rsid w:val="00022145"/>
    <w:rsid w:val="00022504"/>
    <w:rsid w:val="000239E1"/>
    <w:rsid w:val="00023E00"/>
    <w:rsid w:val="00026A0E"/>
    <w:rsid w:val="00027BD9"/>
    <w:rsid w:val="00036177"/>
    <w:rsid w:val="000377C0"/>
    <w:rsid w:val="000417A9"/>
    <w:rsid w:val="00042DEF"/>
    <w:rsid w:val="00043083"/>
    <w:rsid w:val="0004394C"/>
    <w:rsid w:val="00044F05"/>
    <w:rsid w:val="0005344F"/>
    <w:rsid w:val="0005367D"/>
    <w:rsid w:val="0006297E"/>
    <w:rsid w:val="00063F1D"/>
    <w:rsid w:val="00064F72"/>
    <w:rsid w:val="0006516C"/>
    <w:rsid w:val="00070D98"/>
    <w:rsid w:val="00073258"/>
    <w:rsid w:val="0007390D"/>
    <w:rsid w:val="00074A0E"/>
    <w:rsid w:val="00077178"/>
    <w:rsid w:val="00080044"/>
    <w:rsid w:val="0008067A"/>
    <w:rsid w:val="0008077A"/>
    <w:rsid w:val="00080796"/>
    <w:rsid w:val="00081FE6"/>
    <w:rsid w:val="000838BD"/>
    <w:rsid w:val="000843B6"/>
    <w:rsid w:val="00085381"/>
    <w:rsid w:val="00085ABA"/>
    <w:rsid w:val="00085B2A"/>
    <w:rsid w:val="00091608"/>
    <w:rsid w:val="0009181D"/>
    <w:rsid w:val="00093939"/>
    <w:rsid w:val="00094547"/>
    <w:rsid w:val="000968C3"/>
    <w:rsid w:val="000970B8"/>
    <w:rsid w:val="000A06CB"/>
    <w:rsid w:val="000A0C2E"/>
    <w:rsid w:val="000A198A"/>
    <w:rsid w:val="000A19EE"/>
    <w:rsid w:val="000A23EA"/>
    <w:rsid w:val="000A4C04"/>
    <w:rsid w:val="000A5AAA"/>
    <w:rsid w:val="000A6176"/>
    <w:rsid w:val="000A68B7"/>
    <w:rsid w:val="000B5287"/>
    <w:rsid w:val="000B757F"/>
    <w:rsid w:val="000C2327"/>
    <w:rsid w:val="000C4BFB"/>
    <w:rsid w:val="000C76B0"/>
    <w:rsid w:val="000C7C02"/>
    <w:rsid w:val="000C7C04"/>
    <w:rsid w:val="000C7FA4"/>
    <w:rsid w:val="000D08FC"/>
    <w:rsid w:val="000D1D88"/>
    <w:rsid w:val="000D1FFA"/>
    <w:rsid w:val="000D3AD6"/>
    <w:rsid w:val="000D4365"/>
    <w:rsid w:val="000D4FCB"/>
    <w:rsid w:val="000E013C"/>
    <w:rsid w:val="000E2143"/>
    <w:rsid w:val="000E2843"/>
    <w:rsid w:val="000E2C4D"/>
    <w:rsid w:val="000E3A75"/>
    <w:rsid w:val="000E5313"/>
    <w:rsid w:val="000E6ECB"/>
    <w:rsid w:val="000F0689"/>
    <w:rsid w:val="000F13E8"/>
    <w:rsid w:val="000F1566"/>
    <w:rsid w:val="000F5B9A"/>
    <w:rsid w:val="000F5C62"/>
    <w:rsid w:val="000F7F10"/>
    <w:rsid w:val="0010059F"/>
    <w:rsid w:val="00101400"/>
    <w:rsid w:val="00101BEB"/>
    <w:rsid w:val="00103B54"/>
    <w:rsid w:val="00107635"/>
    <w:rsid w:val="00107C2D"/>
    <w:rsid w:val="00110324"/>
    <w:rsid w:val="00112EDE"/>
    <w:rsid w:val="00112FA2"/>
    <w:rsid w:val="0011310C"/>
    <w:rsid w:val="00114DEB"/>
    <w:rsid w:val="00115DFB"/>
    <w:rsid w:val="001213D0"/>
    <w:rsid w:val="00125E6D"/>
    <w:rsid w:val="00130248"/>
    <w:rsid w:val="00130937"/>
    <w:rsid w:val="00130C21"/>
    <w:rsid w:val="00130F28"/>
    <w:rsid w:val="00131DDA"/>
    <w:rsid w:val="00132EE4"/>
    <w:rsid w:val="0013330D"/>
    <w:rsid w:val="0013339A"/>
    <w:rsid w:val="00133C28"/>
    <w:rsid w:val="00135AA0"/>
    <w:rsid w:val="001363F5"/>
    <w:rsid w:val="001372E3"/>
    <w:rsid w:val="00137310"/>
    <w:rsid w:val="001404D5"/>
    <w:rsid w:val="00142855"/>
    <w:rsid w:val="001437B8"/>
    <w:rsid w:val="00143AEB"/>
    <w:rsid w:val="00143BAC"/>
    <w:rsid w:val="00150F47"/>
    <w:rsid w:val="00152701"/>
    <w:rsid w:val="00152BF9"/>
    <w:rsid w:val="0015445B"/>
    <w:rsid w:val="00154A03"/>
    <w:rsid w:val="00157A3D"/>
    <w:rsid w:val="0016035D"/>
    <w:rsid w:val="001625BB"/>
    <w:rsid w:val="00165BD5"/>
    <w:rsid w:val="00166370"/>
    <w:rsid w:val="00167166"/>
    <w:rsid w:val="00170F84"/>
    <w:rsid w:val="00171B0D"/>
    <w:rsid w:val="001728AE"/>
    <w:rsid w:val="001736EC"/>
    <w:rsid w:val="00173FF1"/>
    <w:rsid w:val="00175B83"/>
    <w:rsid w:val="00176A25"/>
    <w:rsid w:val="00177762"/>
    <w:rsid w:val="00181E17"/>
    <w:rsid w:val="00183C04"/>
    <w:rsid w:val="00184BFD"/>
    <w:rsid w:val="001853E5"/>
    <w:rsid w:val="0019287E"/>
    <w:rsid w:val="001966E5"/>
    <w:rsid w:val="00197334"/>
    <w:rsid w:val="00197E34"/>
    <w:rsid w:val="001A044B"/>
    <w:rsid w:val="001A1873"/>
    <w:rsid w:val="001A4E67"/>
    <w:rsid w:val="001A78E5"/>
    <w:rsid w:val="001A7C92"/>
    <w:rsid w:val="001B0073"/>
    <w:rsid w:val="001B15BD"/>
    <w:rsid w:val="001B2322"/>
    <w:rsid w:val="001B2ED1"/>
    <w:rsid w:val="001B59EF"/>
    <w:rsid w:val="001B724A"/>
    <w:rsid w:val="001C1C9F"/>
    <w:rsid w:val="001C20BA"/>
    <w:rsid w:val="001C4948"/>
    <w:rsid w:val="001C4AF9"/>
    <w:rsid w:val="001D173B"/>
    <w:rsid w:val="001D59BC"/>
    <w:rsid w:val="001D5C17"/>
    <w:rsid w:val="001E02FE"/>
    <w:rsid w:val="001E16C2"/>
    <w:rsid w:val="001E1B24"/>
    <w:rsid w:val="001E38B5"/>
    <w:rsid w:val="001E7D2E"/>
    <w:rsid w:val="001F0E6D"/>
    <w:rsid w:val="001F14F9"/>
    <w:rsid w:val="001F3B14"/>
    <w:rsid w:val="001F5342"/>
    <w:rsid w:val="001F7CB8"/>
    <w:rsid w:val="0020163A"/>
    <w:rsid w:val="002144B3"/>
    <w:rsid w:val="0021769B"/>
    <w:rsid w:val="00220A47"/>
    <w:rsid w:val="002210AC"/>
    <w:rsid w:val="00221AE4"/>
    <w:rsid w:val="002226E5"/>
    <w:rsid w:val="00224677"/>
    <w:rsid w:val="002252DA"/>
    <w:rsid w:val="002328BD"/>
    <w:rsid w:val="00234377"/>
    <w:rsid w:val="00235D7A"/>
    <w:rsid w:val="00236203"/>
    <w:rsid w:val="002363C6"/>
    <w:rsid w:val="00240133"/>
    <w:rsid w:val="00241A09"/>
    <w:rsid w:val="002426F4"/>
    <w:rsid w:val="00244D6F"/>
    <w:rsid w:val="0024507E"/>
    <w:rsid w:val="0024533E"/>
    <w:rsid w:val="00245577"/>
    <w:rsid w:val="00247ACD"/>
    <w:rsid w:val="002532FD"/>
    <w:rsid w:val="002543A8"/>
    <w:rsid w:val="00254BC7"/>
    <w:rsid w:val="00255CCF"/>
    <w:rsid w:val="002609D4"/>
    <w:rsid w:val="00261BD1"/>
    <w:rsid w:val="002649B0"/>
    <w:rsid w:val="00264A3C"/>
    <w:rsid w:val="00266242"/>
    <w:rsid w:val="00266875"/>
    <w:rsid w:val="00266C79"/>
    <w:rsid w:val="00271C3D"/>
    <w:rsid w:val="00271CD8"/>
    <w:rsid w:val="00273511"/>
    <w:rsid w:val="00273FBA"/>
    <w:rsid w:val="00274BA6"/>
    <w:rsid w:val="0027522A"/>
    <w:rsid w:val="00275AE1"/>
    <w:rsid w:val="00276B4F"/>
    <w:rsid w:val="0027715F"/>
    <w:rsid w:val="00277BF1"/>
    <w:rsid w:val="00280705"/>
    <w:rsid w:val="00280A7A"/>
    <w:rsid w:val="0028482C"/>
    <w:rsid w:val="00284B7A"/>
    <w:rsid w:val="00286620"/>
    <w:rsid w:val="00292017"/>
    <w:rsid w:val="00292E26"/>
    <w:rsid w:val="00294273"/>
    <w:rsid w:val="002956A4"/>
    <w:rsid w:val="00295A82"/>
    <w:rsid w:val="00296F08"/>
    <w:rsid w:val="002972D2"/>
    <w:rsid w:val="002A02B8"/>
    <w:rsid w:val="002A127A"/>
    <w:rsid w:val="002A1E1C"/>
    <w:rsid w:val="002A2358"/>
    <w:rsid w:val="002A2D03"/>
    <w:rsid w:val="002A7ADD"/>
    <w:rsid w:val="002B0619"/>
    <w:rsid w:val="002B26FD"/>
    <w:rsid w:val="002B4241"/>
    <w:rsid w:val="002B4840"/>
    <w:rsid w:val="002B4D4A"/>
    <w:rsid w:val="002B7643"/>
    <w:rsid w:val="002B7D9B"/>
    <w:rsid w:val="002C3E53"/>
    <w:rsid w:val="002C412D"/>
    <w:rsid w:val="002C4312"/>
    <w:rsid w:val="002C5462"/>
    <w:rsid w:val="002D19F9"/>
    <w:rsid w:val="002D24D6"/>
    <w:rsid w:val="002D2644"/>
    <w:rsid w:val="002D29DF"/>
    <w:rsid w:val="002D2C3E"/>
    <w:rsid w:val="002D5839"/>
    <w:rsid w:val="002D5C3B"/>
    <w:rsid w:val="002D6DB3"/>
    <w:rsid w:val="002E4758"/>
    <w:rsid w:val="002E7AD2"/>
    <w:rsid w:val="002F0759"/>
    <w:rsid w:val="002F17A2"/>
    <w:rsid w:val="002F3723"/>
    <w:rsid w:val="002F5A31"/>
    <w:rsid w:val="002F5BD3"/>
    <w:rsid w:val="002F7C5A"/>
    <w:rsid w:val="00300F2B"/>
    <w:rsid w:val="00302BC8"/>
    <w:rsid w:val="00307D34"/>
    <w:rsid w:val="00310178"/>
    <w:rsid w:val="00311078"/>
    <w:rsid w:val="00313645"/>
    <w:rsid w:val="0031526C"/>
    <w:rsid w:val="00315681"/>
    <w:rsid w:val="00320D6F"/>
    <w:rsid w:val="00321823"/>
    <w:rsid w:val="003241C3"/>
    <w:rsid w:val="00324D52"/>
    <w:rsid w:val="00326420"/>
    <w:rsid w:val="00332AA3"/>
    <w:rsid w:val="00336687"/>
    <w:rsid w:val="00343070"/>
    <w:rsid w:val="00343AD6"/>
    <w:rsid w:val="00343B5E"/>
    <w:rsid w:val="003449DD"/>
    <w:rsid w:val="00350691"/>
    <w:rsid w:val="00350864"/>
    <w:rsid w:val="00354432"/>
    <w:rsid w:val="0035614B"/>
    <w:rsid w:val="00356489"/>
    <w:rsid w:val="00363E80"/>
    <w:rsid w:val="00363ECE"/>
    <w:rsid w:val="003649E8"/>
    <w:rsid w:val="00365366"/>
    <w:rsid w:val="00366F0A"/>
    <w:rsid w:val="003709C4"/>
    <w:rsid w:val="0037165E"/>
    <w:rsid w:val="00371920"/>
    <w:rsid w:val="00372589"/>
    <w:rsid w:val="0037292E"/>
    <w:rsid w:val="00374FBD"/>
    <w:rsid w:val="00375F64"/>
    <w:rsid w:val="0037686D"/>
    <w:rsid w:val="00377253"/>
    <w:rsid w:val="00377913"/>
    <w:rsid w:val="00377FFD"/>
    <w:rsid w:val="00380B06"/>
    <w:rsid w:val="00382A43"/>
    <w:rsid w:val="00383728"/>
    <w:rsid w:val="00383F35"/>
    <w:rsid w:val="0039065F"/>
    <w:rsid w:val="0039073B"/>
    <w:rsid w:val="003911F6"/>
    <w:rsid w:val="00392B5D"/>
    <w:rsid w:val="003942B4"/>
    <w:rsid w:val="00395683"/>
    <w:rsid w:val="003A0260"/>
    <w:rsid w:val="003A0A0A"/>
    <w:rsid w:val="003A1D3E"/>
    <w:rsid w:val="003A396C"/>
    <w:rsid w:val="003A3A41"/>
    <w:rsid w:val="003A4491"/>
    <w:rsid w:val="003A72CE"/>
    <w:rsid w:val="003A7563"/>
    <w:rsid w:val="003B0B1C"/>
    <w:rsid w:val="003B3144"/>
    <w:rsid w:val="003B5D03"/>
    <w:rsid w:val="003B6E14"/>
    <w:rsid w:val="003B7505"/>
    <w:rsid w:val="003B7EED"/>
    <w:rsid w:val="003C29F1"/>
    <w:rsid w:val="003C54FC"/>
    <w:rsid w:val="003C5A28"/>
    <w:rsid w:val="003C64E9"/>
    <w:rsid w:val="003C6563"/>
    <w:rsid w:val="003C77A9"/>
    <w:rsid w:val="003D0BF0"/>
    <w:rsid w:val="003D4427"/>
    <w:rsid w:val="003D4635"/>
    <w:rsid w:val="003D50C3"/>
    <w:rsid w:val="003D6102"/>
    <w:rsid w:val="003D7228"/>
    <w:rsid w:val="003E1DD7"/>
    <w:rsid w:val="003E3AC6"/>
    <w:rsid w:val="003E7EBA"/>
    <w:rsid w:val="003F094A"/>
    <w:rsid w:val="003F11BC"/>
    <w:rsid w:val="003F3671"/>
    <w:rsid w:val="003F457C"/>
    <w:rsid w:val="003F499D"/>
    <w:rsid w:val="003F4F9C"/>
    <w:rsid w:val="004032EB"/>
    <w:rsid w:val="004047D4"/>
    <w:rsid w:val="00404EA6"/>
    <w:rsid w:val="00405C4C"/>
    <w:rsid w:val="00410211"/>
    <w:rsid w:val="00415853"/>
    <w:rsid w:val="00415BA6"/>
    <w:rsid w:val="00415F9F"/>
    <w:rsid w:val="004170DF"/>
    <w:rsid w:val="004204C5"/>
    <w:rsid w:val="00420B51"/>
    <w:rsid w:val="0042154C"/>
    <w:rsid w:val="00421A53"/>
    <w:rsid w:val="00421CC6"/>
    <w:rsid w:val="0042684D"/>
    <w:rsid w:val="00427718"/>
    <w:rsid w:val="00427A42"/>
    <w:rsid w:val="00430AB3"/>
    <w:rsid w:val="004362C5"/>
    <w:rsid w:val="00436E5F"/>
    <w:rsid w:val="0043705F"/>
    <w:rsid w:val="00437488"/>
    <w:rsid w:val="00441030"/>
    <w:rsid w:val="004415D8"/>
    <w:rsid w:val="00442113"/>
    <w:rsid w:val="0044254D"/>
    <w:rsid w:val="00444291"/>
    <w:rsid w:val="004503B5"/>
    <w:rsid w:val="00452AB9"/>
    <w:rsid w:val="00454DC7"/>
    <w:rsid w:val="004559E0"/>
    <w:rsid w:val="00456556"/>
    <w:rsid w:val="004605E2"/>
    <w:rsid w:val="00460FED"/>
    <w:rsid w:val="00462465"/>
    <w:rsid w:val="00462EDC"/>
    <w:rsid w:val="00466EA4"/>
    <w:rsid w:val="00471BFE"/>
    <w:rsid w:val="004738BD"/>
    <w:rsid w:val="0047437B"/>
    <w:rsid w:val="004744F7"/>
    <w:rsid w:val="004749FF"/>
    <w:rsid w:val="0047628D"/>
    <w:rsid w:val="004768A1"/>
    <w:rsid w:val="00482A10"/>
    <w:rsid w:val="00486CD5"/>
    <w:rsid w:val="00492395"/>
    <w:rsid w:val="0049349B"/>
    <w:rsid w:val="004947D4"/>
    <w:rsid w:val="004951E4"/>
    <w:rsid w:val="00497E81"/>
    <w:rsid w:val="004A2FF7"/>
    <w:rsid w:val="004A3517"/>
    <w:rsid w:val="004A4EA0"/>
    <w:rsid w:val="004B0741"/>
    <w:rsid w:val="004B2D49"/>
    <w:rsid w:val="004B30FD"/>
    <w:rsid w:val="004B43DE"/>
    <w:rsid w:val="004B4601"/>
    <w:rsid w:val="004B6587"/>
    <w:rsid w:val="004B71A6"/>
    <w:rsid w:val="004B7C40"/>
    <w:rsid w:val="004B7C96"/>
    <w:rsid w:val="004B7FAE"/>
    <w:rsid w:val="004C02DD"/>
    <w:rsid w:val="004C0F3D"/>
    <w:rsid w:val="004C5992"/>
    <w:rsid w:val="004C6695"/>
    <w:rsid w:val="004C77FB"/>
    <w:rsid w:val="004D1C59"/>
    <w:rsid w:val="004D4487"/>
    <w:rsid w:val="004D5D74"/>
    <w:rsid w:val="004D7162"/>
    <w:rsid w:val="004D7CDB"/>
    <w:rsid w:val="004E0FA9"/>
    <w:rsid w:val="004E1E07"/>
    <w:rsid w:val="004E2EB3"/>
    <w:rsid w:val="004E5563"/>
    <w:rsid w:val="004E65FB"/>
    <w:rsid w:val="004E72D8"/>
    <w:rsid w:val="004E796D"/>
    <w:rsid w:val="004F0F02"/>
    <w:rsid w:val="004F2258"/>
    <w:rsid w:val="004F4C91"/>
    <w:rsid w:val="004F5BE9"/>
    <w:rsid w:val="004F5DBF"/>
    <w:rsid w:val="00501951"/>
    <w:rsid w:val="00502154"/>
    <w:rsid w:val="005027E9"/>
    <w:rsid w:val="00502817"/>
    <w:rsid w:val="00502EC8"/>
    <w:rsid w:val="00506A60"/>
    <w:rsid w:val="00507120"/>
    <w:rsid w:val="005077DF"/>
    <w:rsid w:val="00510C63"/>
    <w:rsid w:val="0051136E"/>
    <w:rsid w:val="00512A74"/>
    <w:rsid w:val="00513FF3"/>
    <w:rsid w:val="00515BE7"/>
    <w:rsid w:val="0051624E"/>
    <w:rsid w:val="0052032B"/>
    <w:rsid w:val="00520490"/>
    <w:rsid w:val="00521069"/>
    <w:rsid w:val="00521C95"/>
    <w:rsid w:val="0052430D"/>
    <w:rsid w:val="005252B1"/>
    <w:rsid w:val="00530E1A"/>
    <w:rsid w:val="00532087"/>
    <w:rsid w:val="00532E0B"/>
    <w:rsid w:val="00533A2E"/>
    <w:rsid w:val="00534267"/>
    <w:rsid w:val="00534ABE"/>
    <w:rsid w:val="00535916"/>
    <w:rsid w:val="00535DAE"/>
    <w:rsid w:val="00543200"/>
    <w:rsid w:val="005441FE"/>
    <w:rsid w:val="00544B5D"/>
    <w:rsid w:val="00545350"/>
    <w:rsid w:val="005464A0"/>
    <w:rsid w:val="00547153"/>
    <w:rsid w:val="005506F6"/>
    <w:rsid w:val="00551BD0"/>
    <w:rsid w:val="00557328"/>
    <w:rsid w:val="00561442"/>
    <w:rsid w:val="005619CE"/>
    <w:rsid w:val="00562765"/>
    <w:rsid w:val="00564872"/>
    <w:rsid w:val="00567FF9"/>
    <w:rsid w:val="0057142C"/>
    <w:rsid w:val="00571C27"/>
    <w:rsid w:val="0057685B"/>
    <w:rsid w:val="00582BC2"/>
    <w:rsid w:val="005834AF"/>
    <w:rsid w:val="005835BE"/>
    <w:rsid w:val="0058552F"/>
    <w:rsid w:val="005927C8"/>
    <w:rsid w:val="005943A9"/>
    <w:rsid w:val="0059553B"/>
    <w:rsid w:val="00596607"/>
    <w:rsid w:val="0059777A"/>
    <w:rsid w:val="005A03D0"/>
    <w:rsid w:val="005A2F88"/>
    <w:rsid w:val="005A50A7"/>
    <w:rsid w:val="005A578F"/>
    <w:rsid w:val="005A69F4"/>
    <w:rsid w:val="005B00DE"/>
    <w:rsid w:val="005B0CBD"/>
    <w:rsid w:val="005B220A"/>
    <w:rsid w:val="005B2A14"/>
    <w:rsid w:val="005B41BD"/>
    <w:rsid w:val="005B7399"/>
    <w:rsid w:val="005C0A5C"/>
    <w:rsid w:val="005C0F94"/>
    <w:rsid w:val="005C3B1C"/>
    <w:rsid w:val="005C544E"/>
    <w:rsid w:val="005D0CF0"/>
    <w:rsid w:val="005D177E"/>
    <w:rsid w:val="005D3ED4"/>
    <w:rsid w:val="005D4A7D"/>
    <w:rsid w:val="005D57C8"/>
    <w:rsid w:val="005D7A8C"/>
    <w:rsid w:val="005D7D67"/>
    <w:rsid w:val="005E009F"/>
    <w:rsid w:val="005E057C"/>
    <w:rsid w:val="005E3D2B"/>
    <w:rsid w:val="005E4EE6"/>
    <w:rsid w:val="005E54E0"/>
    <w:rsid w:val="005E58BC"/>
    <w:rsid w:val="005E6000"/>
    <w:rsid w:val="005E680D"/>
    <w:rsid w:val="005E69E4"/>
    <w:rsid w:val="005F1B11"/>
    <w:rsid w:val="005F6A71"/>
    <w:rsid w:val="00601FAA"/>
    <w:rsid w:val="00602FA6"/>
    <w:rsid w:val="0060529F"/>
    <w:rsid w:val="00605986"/>
    <w:rsid w:val="00605C56"/>
    <w:rsid w:val="00606107"/>
    <w:rsid w:val="00606514"/>
    <w:rsid w:val="00606CE2"/>
    <w:rsid w:val="00607435"/>
    <w:rsid w:val="006076B5"/>
    <w:rsid w:val="00607C22"/>
    <w:rsid w:val="00611F87"/>
    <w:rsid w:val="00611F9C"/>
    <w:rsid w:val="00612CA0"/>
    <w:rsid w:val="00614859"/>
    <w:rsid w:val="00614F48"/>
    <w:rsid w:val="0061521B"/>
    <w:rsid w:val="00616F8C"/>
    <w:rsid w:val="00622637"/>
    <w:rsid w:val="0062307D"/>
    <w:rsid w:val="00624C47"/>
    <w:rsid w:val="0062529B"/>
    <w:rsid w:val="00627584"/>
    <w:rsid w:val="00632CBA"/>
    <w:rsid w:val="00632D15"/>
    <w:rsid w:val="006346EE"/>
    <w:rsid w:val="006363E9"/>
    <w:rsid w:val="00637658"/>
    <w:rsid w:val="00640DC5"/>
    <w:rsid w:val="006413A4"/>
    <w:rsid w:val="0064147E"/>
    <w:rsid w:val="006466DE"/>
    <w:rsid w:val="0064743C"/>
    <w:rsid w:val="00651031"/>
    <w:rsid w:val="006512B1"/>
    <w:rsid w:val="00651378"/>
    <w:rsid w:val="006531A2"/>
    <w:rsid w:val="006532A1"/>
    <w:rsid w:val="006543D3"/>
    <w:rsid w:val="00654EA9"/>
    <w:rsid w:val="006564A6"/>
    <w:rsid w:val="00657115"/>
    <w:rsid w:val="006574B8"/>
    <w:rsid w:val="00657D94"/>
    <w:rsid w:val="00660A1D"/>
    <w:rsid w:val="00662AB9"/>
    <w:rsid w:val="00662FAC"/>
    <w:rsid w:val="00663ECB"/>
    <w:rsid w:val="006657DF"/>
    <w:rsid w:val="00667098"/>
    <w:rsid w:val="006678F8"/>
    <w:rsid w:val="00667BDC"/>
    <w:rsid w:val="0067147A"/>
    <w:rsid w:val="00672AEF"/>
    <w:rsid w:val="00673227"/>
    <w:rsid w:val="00673B6D"/>
    <w:rsid w:val="0067516B"/>
    <w:rsid w:val="0067562C"/>
    <w:rsid w:val="00681400"/>
    <w:rsid w:val="00681B93"/>
    <w:rsid w:val="00687F2A"/>
    <w:rsid w:val="00692C51"/>
    <w:rsid w:val="006936B9"/>
    <w:rsid w:val="00694642"/>
    <w:rsid w:val="00695CF8"/>
    <w:rsid w:val="0069611E"/>
    <w:rsid w:val="00697B2D"/>
    <w:rsid w:val="006A0382"/>
    <w:rsid w:val="006A0559"/>
    <w:rsid w:val="006A0834"/>
    <w:rsid w:val="006A0AC9"/>
    <w:rsid w:val="006A6DF3"/>
    <w:rsid w:val="006A6F37"/>
    <w:rsid w:val="006A722C"/>
    <w:rsid w:val="006A7334"/>
    <w:rsid w:val="006B2BCF"/>
    <w:rsid w:val="006B345B"/>
    <w:rsid w:val="006B4083"/>
    <w:rsid w:val="006B7102"/>
    <w:rsid w:val="006C14A8"/>
    <w:rsid w:val="006C7086"/>
    <w:rsid w:val="006D22CB"/>
    <w:rsid w:val="006D4FE1"/>
    <w:rsid w:val="006D5DC2"/>
    <w:rsid w:val="006D6481"/>
    <w:rsid w:val="006D7044"/>
    <w:rsid w:val="006E0E00"/>
    <w:rsid w:val="006E181C"/>
    <w:rsid w:val="006E1D8E"/>
    <w:rsid w:val="006E2C3D"/>
    <w:rsid w:val="006E32D4"/>
    <w:rsid w:val="006E605D"/>
    <w:rsid w:val="006E7C66"/>
    <w:rsid w:val="006E7E68"/>
    <w:rsid w:val="006F05E6"/>
    <w:rsid w:val="006F119B"/>
    <w:rsid w:val="006F2513"/>
    <w:rsid w:val="006F28DB"/>
    <w:rsid w:val="006F64DC"/>
    <w:rsid w:val="00701500"/>
    <w:rsid w:val="00704D44"/>
    <w:rsid w:val="00704F93"/>
    <w:rsid w:val="0070645B"/>
    <w:rsid w:val="00707659"/>
    <w:rsid w:val="00710CEE"/>
    <w:rsid w:val="00713193"/>
    <w:rsid w:val="007151FB"/>
    <w:rsid w:val="00716B56"/>
    <w:rsid w:val="007222A0"/>
    <w:rsid w:val="00723180"/>
    <w:rsid w:val="00723E80"/>
    <w:rsid w:val="00731826"/>
    <w:rsid w:val="00733C2C"/>
    <w:rsid w:val="00735F9E"/>
    <w:rsid w:val="007376D2"/>
    <w:rsid w:val="0074059F"/>
    <w:rsid w:val="00743949"/>
    <w:rsid w:val="00746668"/>
    <w:rsid w:val="00746823"/>
    <w:rsid w:val="007470F0"/>
    <w:rsid w:val="00747901"/>
    <w:rsid w:val="00747E4F"/>
    <w:rsid w:val="00750282"/>
    <w:rsid w:val="00750CB5"/>
    <w:rsid w:val="00750DE6"/>
    <w:rsid w:val="00750FC0"/>
    <w:rsid w:val="00757357"/>
    <w:rsid w:val="007602EC"/>
    <w:rsid w:val="00762958"/>
    <w:rsid w:val="00763268"/>
    <w:rsid w:val="00763A9E"/>
    <w:rsid w:val="0076599D"/>
    <w:rsid w:val="007659D4"/>
    <w:rsid w:val="00766038"/>
    <w:rsid w:val="00772904"/>
    <w:rsid w:val="00772986"/>
    <w:rsid w:val="00776AB7"/>
    <w:rsid w:val="007800B7"/>
    <w:rsid w:val="007803D6"/>
    <w:rsid w:val="00783B2A"/>
    <w:rsid w:val="007862BA"/>
    <w:rsid w:val="0078666D"/>
    <w:rsid w:val="00790DA6"/>
    <w:rsid w:val="0079294A"/>
    <w:rsid w:val="0079423B"/>
    <w:rsid w:val="00794366"/>
    <w:rsid w:val="00795E3A"/>
    <w:rsid w:val="00796ADD"/>
    <w:rsid w:val="007A33F1"/>
    <w:rsid w:val="007A38D6"/>
    <w:rsid w:val="007A4434"/>
    <w:rsid w:val="007A48D7"/>
    <w:rsid w:val="007A4E16"/>
    <w:rsid w:val="007A5C46"/>
    <w:rsid w:val="007A6848"/>
    <w:rsid w:val="007B01F4"/>
    <w:rsid w:val="007B0BC6"/>
    <w:rsid w:val="007B6AFB"/>
    <w:rsid w:val="007B7187"/>
    <w:rsid w:val="007C0266"/>
    <w:rsid w:val="007C2C8C"/>
    <w:rsid w:val="007C2D45"/>
    <w:rsid w:val="007D02DD"/>
    <w:rsid w:val="007D0A3E"/>
    <w:rsid w:val="007D0C99"/>
    <w:rsid w:val="007D3CA9"/>
    <w:rsid w:val="007D5867"/>
    <w:rsid w:val="007D5C12"/>
    <w:rsid w:val="007E02C0"/>
    <w:rsid w:val="007E1BEE"/>
    <w:rsid w:val="007E32C8"/>
    <w:rsid w:val="007E4669"/>
    <w:rsid w:val="007E50A7"/>
    <w:rsid w:val="007F0E10"/>
    <w:rsid w:val="007F0E24"/>
    <w:rsid w:val="007F13FD"/>
    <w:rsid w:val="007F1E99"/>
    <w:rsid w:val="007F3243"/>
    <w:rsid w:val="007F41B6"/>
    <w:rsid w:val="007F4AED"/>
    <w:rsid w:val="007F588B"/>
    <w:rsid w:val="007F647B"/>
    <w:rsid w:val="0080115D"/>
    <w:rsid w:val="008011A4"/>
    <w:rsid w:val="00801A57"/>
    <w:rsid w:val="00803F39"/>
    <w:rsid w:val="00804CDD"/>
    <w:rsid w:val="00805A11"/>
    <w:rsid w:val="00806E29"/>
    <w:rsid w:val="008072F3"/>
    <w:rsid w:val="00810C6D"/>
    <w:rsid w:val="00813585"/>
    <w:rsid w:val="0081499A"/>
    <w:rsid w:val="00816CA1"/>
    <w:rsid w:val="008218EA"/>
    <w:rsid w:val="00821912"/>
    <w:rsid w:val="00821F6D"/>
    <w:rsid w:val="00822295"/>
    <w:rsid w:val="00823C49"/>
    <w:rsid w:val="00831B19"/>
    <w:rsid w:val="008343E1"/>
    <w:rsid w:val="00835D7D"/>
    <w:rsid w:val="00835DC7"/>
    <w:rsid w:val="008362DD"/>
    <w:rsid w:val="00836313"/>
    <w:rsid w:val="00836DB6"/>
    <w:rsid w:val="00836DED"/>
    <w:rsid w:val="0083724E"/>
    <w:rsid w:val="00837F3F"/>
    <w:rsid w:val="008406E2"/>
    <w:rsid w:val="008418A2"/>
    <w:rsid w:val="008435C4"/>
    <w:rsid w:val="00843875"/>
    <w:rsid w:val="00846095"/>
    <w:rsid w:val="008463F1"/>
    <w:rsid w:val="0084D858"/>
    <w:rsid w:val="00850E50"/>
    <w:rsid w:val="0085205B"/>
    <w:rsid w:val="00852E9E"/>
    <w:rsid w:val="00854550"/>
    <w:rsid w:val="00854C2A"/>
    <w:rsid w:val="00854D18"/>
    <w:rsid w:val="00856CED"/>
    <w:rsid w:val="0085754D"/>
    <w:rsid w:val="00860AA5"/>
    <w:rsid w:val="00862183"/>
    <w:rsid w:val="0086476F"/>
    <w:rsid w:val="0086564B"/>
    <w:rsid w:val="00867046"/>
    <w:rsid w:val="008727BE"/>
    <w:rsid w:val="00872A22"/>
    <w:rsid w:val="00874363"/>
    <w:rsid w:val="00875299"/>
    <w:rsid w:val="008753F4"/>
    <w:rsid w:val="00876906"/>
    <w:rsid w:val="00882074"/>
    <w:rsid w:val="00882A1D"/>
    <w:rsid w:val="0088370C"/>
    <w:rsid w:val="008845E3"/>
    <w:rsid w:val="00885B1F"/>
    <w:rsid w:val="008864D3"/>
    <w:rsid w:val="00886B5E"/>
    <w:rsid w:val="00886E0E"/>
    <w:rsid w:val="00892AAD"/>
    <w:rsid w:val="0089473B"/>
    <w:rsid w:val="008A1E61"/>
    <w:rsid w:val="008A2DA3"/>
    <w:rsid w:val="008A33A5"/>
    <w:rsid w:val="008A5273"/>
    <w:rsid w:val="008A6776"/>
    <w:rsid w:val="008A7769"/>
    <w:rsid w:val="008A7B57"/>
    <w:rsid w:val="008B1655"/>
    <w:rsid w:val="008B2369"/>
    <w:rsid w:val="008B2C4B"/>
    <w:rsid w:val="008B46CF"/>
    <w:rsid w:val="008B5B9F"/>
    <w:rsid w:val="008B7656"/>
    <w:rsid w:val="008C0561"/>
    <w:rsid w:val="008C2203"/>
    <w:rsid w:val="008C22BC"/>
    <w:rsid w:val="008C2691"/>
    <w:rsid w:val="008C60FD"/>
    <w:rsid w:val="008D05BB"/>
    <w:rsid w:val="008D0B06"/>
    <w:rsid w:val="008D0CF4"/>
    <w:rsid w:val="008D5439"/>
    <w:rsid w:val="008D55AE"/>
    <w:rsid w:val="008D5707"/>
    <w:rsid w:val="008D7088"/>
    <w:rsid w:val="008D7203"/>
    <w:rsid w:val="008E0A34"/>
    <w:rsid w:val="008E0DED"/>
    <w:rsid w:val="008E13AD"/>
    <w:rsid w:val="008E2E9F"/>
    <w:rsid w:val="008E34BF"/>
    <w:rsid w:val="008E3927"/>
    <w:rsid w:val="008E3CBE"/>
    <w:rsid w:val="008E55AE"/>
    <w:rsid w:val="008E5E58"/>
    <w:rsid w:val="008E6D0F"/>
    <w:rsid w:val="008F2FA7"/>
    <w:rsid w:val="008F3423"/>
    <w:rsid w:val="008F48F0"/>
    <w:rsid w:val="008F6F36"/>
    <w:rsid w:val="009008DD"/>
    <w:rsid w:val="00902AA3"/>
    <w:rsid w:val="00903AA1"/>
    <w:rsid w:val="00903DA5"/>
    <w:rsid w:val="00904D4B"/>
    <w:rsid w:val="0090598E"/>
    <w:rsid w:val="009101DF"/>
    <w:rsid w:val="00910B12"/>
    <w:rsid w:val="009114AA"/>
    <w:rsid w:val="00915F1B"/>
    <w:rsid w:val="00916049"/>
    <w:rsid w:val="00916466"/>
    <w:rsid w:val="009219D7"/>
    <w:rsid w:val="0092212F"/>
    <w:rsid w:val="009229AA"/>
    <w:rsid w:val="00922E0C"/>
    <w:rsid w:val="00922F06"/>
    <w:rsid w:val="009231C2"/>
    <w:rsid w:val="009235E4"/>
    <w:rsid w:val="00924318"/>
    <w:rsid w:val="009246B8"/>
    <w:rsid w:val="00925D45"/>
    <w:rsid w:val="00930663"/>
    <w:rsid w:val="00930C2B"/>
    <w:rsid w:val="00932B3C"/>
    <w:rsid w:val="00933733"/>
    <w:rsid w:val="0093485B"/>
    <w:rsid w:val="00934DA7"/>
    <w:rsid w:val="00936F81"/>
    <w:rsid w:val="00940D3C"/>
    <w:rsid w:val="009411FA"/>
    <w:rsid w:val="00942E38"/>
    <w:rsid w:val="009456EA"/>
    <w:rsid w:val="00947830"/>
    <w:rsid w:val="009506D6"/>
    <w:rsid w:val="00951887"/>
    <w:rsid w:val="009556B3"/>
    <w:rsid w:val="00955C16"/>
    <w:rsid w:val="00956B68"/>
    <w:rsid w:val="00963266"/>
    <w:rsid w:val="00966A4F"/>
    <w:rsid w:val="00972BA8"/>
    <w:rsid w:val="009732F0"/>
    <w:rsid w:val="009739D3"/>
    <w:rsid w:val="00975C49"/>
    <w:rsid w:val="00980AD9"/>
    <w:rsid w:val="009825D9"/>
    <w:rsid w:val="0098379E"/>
    <w:rsid w:val="00983A35"/>
    <w:rsid w:val="00983D6E"/>
    <w:rsid w:val="0098418A"/>
    <w:rsid w:val="009841F0"/>
    <w:rsid w:val="00984E36"/>
    <w:rsid w:val="009853E1"/>
    <w:rsid w:val="00987157"/>
    <w:rsid w:val="009901FD"/>
    <w:rsid w:val="00990833"/>
    <w:rsid w:val="00991AC1"/>
    <w:rsid w:val="00991D00"/>
    <w:rsid w:val="00992050"/>
    <w:rsid w:val="00994BB7"/>
    <w:rsid w:val="00994C11"/>
    <w:rsid w:val="00995850"/>
    <w:rsid w:val="00995BF8"/>
    <w:rsid w:val="00995C8D"/>
    <w:rsid w:val="009969D8"/>
    <w:rsid w:val="009A03AA"/>
    <w:rsid w:val="009A0F27"/>
    <w:rsid w:val="009A2A1E"/>
    <w:rsid w:val="009A2D7E"/>
    <w:rsid w:val="009A2F17"/>
    <w:rsid w:val="009A30F4"/>
    <w:rsid w:val="009A49E5"/>
    <w:rsid w:val="009B059E"/>
    <w:rsid w:val="009B0758"/>
    <w:rsid w:val="009B1BAE"/>
    <w:rsid w:val="009B3E78"/>
    <w:rsid w:val="009B760A"/>
    <w:rsid w:val="009C22F3"/>
    <w:rsid w:val="009C3D1D"/>
    <w:rsid w:val="009C5125"/>
    <w:rsid w:val="009C6146"/>
    <w:rsid w:val="009C778B"/>
    <w:rsid w:val="009D0EB0"/>
    <w:rsid w:val="009D1CF3"/>
    <w:rsid w:val="009D2453"/>
    <w:rsid w:val="009D2F1B"/>
    <w:rsid w:val="009D39BC"/>
    <w:rsid w:val="009D4CFB"/>
    <w:rsid w:val="009D525B"/>
    <w:rsid w:val="009D6634"/>
    <w:rsid w:val="009D66C4"/>
    <w:rsid w:val="009E3AA8"/>
    <w:rsid w:val="009E4755"/>
    <w:rsid w:val="009E74CE"/>
    <w:rsid w:val="009F04B9"/>
    <w:rsid w:val="009F12EE"/>
    <w:rsid w:val="009F2495"/>
    <w:rsid w:val="009F3CD5"/>
    <w:rsid w:val="009F42A4"/>
    <w:rsid w:val="009F47AE"/>
    <w:rsid w:val="009F5ECD"/>
    <w:rsid w:val="009F7960"/>
    <w:rsid w:val="00A00861"/>
    <w:rsid w:val="00A042C6"/>
    <w:rsid w:val="00A04A12"/>
    <w:rsid w:val="00A05B9C"/>
    <w:rsid w:val="00A07A9F"/>
    <w:rsid w:val="00A11A2E"/>
    <w:rsid w:val="00A12AB7"/>
    <w:rsid w:val="00A15597"/>
    <w:rsid w:val="00A16E34"/>
    <w:rsid w:val="00A1779D"/>
    <w:rsid w:val="00A20BF6"/>
    <w:rsid w:val="00A216DF"/>
    <w:rsid w:val="00A222AE"/>
    <w:rsid w:val="00A22C11"/>
    <w:rsid w:val="00A22C37"/>
    <w:rsid w:val="00A24014"/>
    <w:rsid w:val="00A247B5"/>
    <w:rsid w:val="00A2497A"/>
    <w:rsid w:val="00A279AD"/>
    <w:rsid w:val="00A30A92"/>
    <w:rsid w:val="00A31523"/>
    <w:rsid w:val="00A3167F"/>
    <w:rsid w:val="00A326D5"/>
    <w:rsid w:val="00A32854"/>
    <w:rsid w:val="00A328CE"/>
    <w:rsid w:val="00A3662D"/>
    <w:rsid w:val="00A36C46"/>
    <w:rsid w:val="00A3798A"/>
    <w:rsid w:val="00A37DA4"/>
    <w:rsid w:val="00A405B8"/>
    <w:rsid w:val="00A42FA0"/>
    <w:rsid w:val="00A43AAC"/>
    <w:rsid w:val="00A44F0C"/>
    <w:rsid w:val="00A4557E"/>
    <w:rsid w:val="00A4697D"/>
    <w:rsid w:val="00A46B37"/>
    <w:rsid w:val="00A47A5C"/>
    <w:rsid w:val="00A51E6B"/>
    <w:rsid w:val="00A52937"/>
    <w:rsid w:val="00A5486F"/>
    <w:rsid w:val="00A55767"/>
    <w:rsid w:val="00A620BD"/>
    <w:rsid w:val="00A6485A"/>
    <w:rsid w:val="00A66267"/>
    <w:rsid w:val="00A67284"/>
    <w:rsid w:val="00A70617"/>
    <w:rsid w:val="00A721A9"/>
    <w:rsid w:val="00A729CD"/>
    <w:rsid w:val="00A73AA3"/>
    <w:rsid w:val="00A73E27"/>
    <w:rsid w:val="00A742EA"/>
    <w:rsid w:val="00A759DD"/>
    <w:rsid w:val="00A75B29"/>
    <w:rsid w:val="00A77278"/>
    <w:rsid w:val="00A830B7"/>
    <w:rsid w:val="00A83815"/>
    <w:rsid w:val="00A869A4"/>
    <w:rsid w:val="00A8767A"/>
    <w:rsid w:val="00A90536"/>
    <w:rsid w:val="00A9289C"/>
    <w:rsid w:val="00A93268"/>
    <w:rsid w:val="00A93B18"/>
    <w:rsid w:val="00A954CA"/>
    <w:rsid w:val="00A956A3"/>
    <w:rsid w:val="00A96509"/>
    <w:rsid w:val="00A970FD"/>
    <w:rsid w:val="00AA0338"/>
    <w:rsid w:val="00AA0C07"/>
    <w:rsid w:val="00AA14AF"/>
    <w:rsid w:val="00AA2452"/>
    <w:rsid w:val="00AA2466"/>
    <w:rsid w:val="00AA5775"/>
    <w:rsid w:val="00AA7AE7"/>
    <w:rsid w:val="00AB153E"/>
    <w:rsid w:val="00AB271E"/>
    <w:rsid w:val="00AB2B5E"/>
    <w:rsid w:val="00AB3941"/>
    <w:rsid w:val="00AB5ECE"/>
    <w:rsid w:val="00AB68A7"/>
    <w:rsid w:val="00AB7A1E"/>
    <w:rsid w:val="00AC114D"/>
    <w:rsid w:val="00AC2BD0"/>
    <w:rsid w:val="00AC436B"/>
    <w:rsid w:val="00AC4C31"/>
    <w:rsid w:val="00AC7A2A"/>
    <w:rsid w:val="00AD1CC8"/>
    <w:rsid w:val="00AD22A3"/>
    <w:rsid w:val="00AD398B"/>
    <w:rsid w:val="00AD5A01"/>
    <w:rsid w:val="00AD5CF1"/>
    <w:rsid w:val="00AD707D"/>
    <w:rsid w:val="00AE0747"/>
    <w:rsid w:val="00AE4535"/>
    <w:rsid w:val="00AE48D4"/>
    <w:rsid w:val="00AE51D7"/>
    <w:rsid w:val="00AE571A"/>
    <w:rsid w:val="00AE723E"/>
    <w:rsid w:val="00AE7ACB"/>
    <w:rsid w:val="00AF0D68"/>
    <w:rsid w:val="00AF1A87"/>
    <w:rsid w:val="00AF1B36"/>
    <w:rsid w:val="00AF1D34"/>
    <w:rsid w:val="00AF2023"/>
    <w:rsid w:val="00AF3139"/>
    <w:rsid w:val="00AF3610"/>
    <w:rsid w:val="00B00B55"/>
    <w:rsid w:val="00B022B5"/>
    <w:rsid w:val="00B0288E"/>
    <w:rsid w:val="00B03158"/>
    <w:rsid w:val="00B05FB4"/>
    <w:rsid w:val="00B0779E"/>
    <w:rsid w:val="00B07B82"/>
    <w:rsid w:val="00B10305"/>
    <w:rsid w:val="00B119C9"/>
    <w:rsid w:val="00B13694"/>
    <w:rsid w:val="00B1507E"/>
    <w:rsid w:val="00B240E2"/>
    <w:rsid w:val="00B255E0"/>
    <w:rsid w:val="00B27A95"/>
    <w:rsid w:val="00B355ED"/>
    <w:rsid w:val="00B36A60"/>
    <w:rsid w:val="00B3719E"/>
    <w:rsid w:val="00B37BFE"/>
    <w:rsid w:val="00B40F85"/>
    <w:rsid w:val="00B421C7"/>
    <w:rsid w:val="00B44073"/>
    <w:rsid w:val="00B444E1"/>
    <w:rsid w:val="00B45818"/>
    <w:rsid w:val="00B45853"/>
    <w:rsid w:val="00B466E9"/>
    <w:rsid w:val="00B47568"/>
    <w:rsid w:val="00B47A45"/>
    <w:rsid w:val="00B50EA4"/>
    <w:rsid w:val="00B537FA"/>
    <w:rsid w:val="00B6118A"/>
    <w:rsid w:val="00B61949"/>
    <w:rsid w:val="00B64E2B"/>
    <w:rsid w:val="00B667D3"/>
    <w:rsid w:val="00B67067"/>
    <w:rsid w:val="00B671A4"/>
    <w:rsid w:val="00B674C5"/>
    <w:rsid w:val="00B67BA1"/>
    <w:rsid w:val="00B70834"/>
    <w:rsid w:val="00B70CAB"/>
    <w:rsid w:val="00B7119B"/>
    <w:rsid w:val="00B73D05"/>
    <w:rsid w:val="00B7486C"/>
    <w:rsid w:val="00B81028"/>
    <w:rsid w:val="00B81A28"/>
    <w:rsid w:val="00B81E1D"/>
    <w:rsid w:val="00B82317"/>
    <w:rsid w:val="00B82E71"/>
    <w:rsid w:val="00B85E9F"/>
    <w:rsid w:val="00B85FC8"/>
    <w:rsid w:val="00B87C37"/>
    <w:rsid w:val="00B90E72"/>
    <w:rsid w:val="00B91211"/>
    <w:rsid w:val="00B95D28"/>
    <w:rsid w:val="00B96680"/>
    <w:rsid w:val="00BA2243"/>
    <w:rsid w:val="00BA6BC4"/>
    <w:rsid w:val="00BA76A0"/>
    <w:rsid w:val="00BB022E"/>
    <w:rsid w:val="00BB1A07"/>
    <w:rsid w:val="00BB2824"/>
    <w:rsid w:val="00BB3FFE"/>
    <w:rsid w:val="00BB455E"/>
    <w:rsid w:val="00BB4A4E"/>
    <w:rsid w:val="00BB50EA"/>
    <w:rsid w:val="00BB58B5"/>
    <w:rsid w:val="00BB64FE"/>
    <w:rsid w:val="00BB683B"/>
    <w:rsid w:val="00BB7C9B"/>
    <w:rsid w:val="00BC05B7"/>
    <w:rsid w:val="00BC22D1"/>
    <w:rsid w:val="00BC380C"/>
    <w:rsid w:val="00BC4D6F"/>
    <w:rsid w:val="00BC5772"/>
    <w:rsid w:val="00BC67F2"/>
    <w:rsid w:val="00BC7B08"/>
    <w:rsid w:val="00BC7D95"/>
    <w:rsid w:val="00BD0345"/>
    <w:rsid w:val="00BD0952"/>
    <w:rsid w:val="00BD15F4"/>
    <w:rsid w:val="00BD16CC"/>
    <w:rsid w:val="00BD2141"/>
    <w:rsid w:val="00BD3BC5"/>
    <w:rsid w:val="00BD4263"/>
    <w:rsid w:val="00BE15BA"/>
    <w:rsid w:val="00BE54AE"/>
    <w:rsid w:val="00C024FE"/>
    <w:rsid w:val="00C0413E"/>
    <w:rsid w:val="00C05E0D"/>
    <w:rsid w:val="00C06933"/>
    <w:rsid w:val="00C10568"/>
    <w:rsid w:val="00C11E85"/>
    <w:rsid w:val="00C13494"/>
    <w:rsid w:val="00C13AAC"/>
    <w:rsid w:val="00C15154"/>
    <w:rsid w:val="00C16ECF"/>
    <w:rsid w:val="00C20ED0"/>
    <w:rsid w:val="00C22035"/>
    <w:rsid w:val="00C22459"/>
    <w:rsid w:val="00C24D7B"/>
    <w:rsid w:val="00C278D8"/>
    <w:rsid w:val="00C27B1F"/>
    <w:rsid w:val="00C27FCA"/>
    <w:rsid w:val="00C31627"/>
    <w:rsid w:val="00C31EB3"/>
    <w:rsid w:val="00C32598"/>
    <w:rsid w:val="00C32A8D"/>
    <w:rsid w:val="00C346BE"/>
    <w:rsid w:val="00C34775"/>
    <w:rsid w:val="00C42C47"/>
    <w:rsid w:val="00C439BB"/>
    <w:rsid w:val="00C440BF"/>
    <w:rsid w:val="00C45559"/>
    <w:rsid w:val="00C45B15"/>
    <w:rsid w:val="00C45F77"/>
    <w:rsid w:val="00C47698"/>
    <w:rsid w:val="00C52527"/>
    <w:rsid w:val="00C57830"/>
    <w:rsid w:val="00C601BA"/>
    <w:rsid w:val="00C61BFE"/>
    <w:rsid w:val="00C64265"/>
    <w:rsid w:val="00C64F8B"/>
    <w:rsid w:val="00C64FA3"/>
    <w:rsid w:val="00C6568B"/>
    <w:rsid w:val="00C6696D"/>
    <w:rsid w:val="00C67995"/>
    <w:rsid w:val="00C70F7B"/>
    <w:rsid w:val="00C756FC"/>
    <w:rsid w:val="00C75E07"/>
    <w:rsid w:val="00C75E33"/>
    <w:rsid w:val="00C76A4C"/>
    <w:rsid w:val="00C80F53"/>
    <w:rsid w:val="00C822E8"/>
    <w:rsid w:val="00C859BB"/>
    <w:rsid w:val="00C8691F"/>
    <w:rsid w:val="00C87B89"/>
    <w:rsid w:val="00C91416"/>
    <w:rsid w:val="00C91669"/>
    <w:rsid w:val="00C91F32"/>
    <w:rsid w:val="00C92593"/>
    <w:rsid w:val="00C961DA"/>
    <w:rsid w:val="00C96734"/>
    <w:rsid w:val="00C96A63"/>
    <w:rsid w:val="00CA056C"/>
    <w:rsid w:val="00CA0C65"/>
    <w:rsid w:val="00CA162A"/>
    <w:rsid w:val="00CA44EC"/>
    <w:rsid w:val="00CA5243"/>
    <w:rsid w:val="00CA569B"/>
    <w:rsid w:val="00CA5E33"/>
    <w:rsid w:val="00CA673D"/>
    <w:rsid w:val="00CA7C84"/>
    <w:rsid w:val="00CB0185"/>
    <w:rsid w:val="00CB3415"/>
    <w:rsid w:val="00CB5AA3"/>
    <w:rsid w:val="00CB5B16"/>
    <w:rsid w:val="00CB5F6E"/>
    <w:rsid w:val="00CB6CFA"/>
    <w:rsid w:val="00CC038C"/>
    <w:rsid w:val="00CC1B6F"/>
    <w:rsid w:val="00CC43E6"/>
    <w:rsid w:val="00CC43ED"/>
    <w:rsid w:val="00CC47C4"/>
    <w:rsid w:val="00CC5A11"/>
    <w:rsid w:val="00CC5AF0"/>
    <w:rsid w:val="00CC5B75"/>
    <w:rsid w:val="00CC674D"/>
    <w:rsid w:val="00CD0033"/>
    <w:rsid w:val="00CD054D"/>
    <w:rsid w:val="00CD0B97"/>
    <w:rsid w:val="00CD0BBA"/>
    <w:rsid w:val="00CD1A91"/>
    <w:rsid w:val="00CD2666"/>
    <w:rsid w:val="00CD2824"/>
    <w:rsid w:val="00CD2CE4"/>
    <w:rsid w:val="00CD386D"/>
    <w:rsid w:val="00CD4BF2"/>
    <w:rsid w:val="00CE04A6"/>
    <w:rsid w:val="00CE1DCB"/>
    <w:rsid w:val="00CE3548"/>
    <w:rsid w:val="00CF04A8"/>
    <w:rsid w:val="00CF3B56"/>
    <w:rsid w:val="00CF4E13"/>
    <w:rsid w:val="00CF7554"/>
    <w:rsid w:val="00D016D4"/>
    <w:rsid w:val="00D0181E"/>
    <w:rsid w:val="00D02129"/>
    <w:rsid w:val="00D023F2"/>
    <w:rsid w:val="00D02E0A"/>
    <w:rsid w:val="00D0582C"/>
    <w:rsid w:val="00D06561"/>
    <w:rsid w:val="00D06AC5"/>
    <w:rsid w:val="00D07B89"/>
    <w:rsid w:val="00D07C0B"/>
    <w:rsid w:val="00D1236E"/>
    <w:rsid w:val="00D1364D"/>
    <w:rsid w:val="00D15E4B"/>
    <w:rsid w:val="00D20A81"/>
    <w:rsid w:val="00D21839"/>
    <w:rsid w:val="00D223E9"/>
    <w:rsid w:val="00D25A7D"/>
    <w:rsid w:val="00D269CB"/>
    <w:rsid w:val="00D27E10"/>
    <w:rsid w:val="00D3133E"/>
    <w:rsid w:val="00D3174A"/>
    <w:rsid w:val="00D32CCD"/>
    <w:rsid w:val="00D32D08"/>
    <w:rsid w:val="00D332DF"/>
    <w:rsid w:val="00D332FF"/>
    <w:rsid w:val="00D34430"/>
    <w:rsid w:val="00D34A77"/>
    <w:rsid w:val="00D34C42"/>
    <w:rsid w:val="00D34CC5"/>
    <w:rsid w:val="00D360E9"/>
    <w:rsid w:val="00D3745E"/>
    <w:rsid w:val="00D4318C"/>
    <w:rsid w:val="00D44471"/>
    <w:rsid w:val="00D44C06"/>
    <w:rsid w:val="00D45693"/>
    <w:rsid w:val="00D458B6"/>
    <w:rsid w:val="00D469E7"/>
    <w:rsid w:val="00D47D61"/>
    <w:rsid w:val="00D50600"/>
    <w:rsid w:val="00D514FD"/>
    <w:rsid w:val="00D51C48"/>
    <w:rsid w:val="00D54E27"/>
    <w:rsid w:val="00D55326"/>
    <w:rsid w:val="00D57440"/>
    <w:rsid w:val="00D60A9E"/>
    <w:rsid w:val="00D62436"/>
    <w:rsid w:val="00D6381B"/>
    <w:rsid w:val="00D65800"/>
    <w:rsid w:val="00D658DF"/>
    <w:rsid w:val="00D668A3"/>
    <w:rsid w:val="00D67912"/>
    <w:rsid w:val="00D679F4"/>
    <w:rsid w:val="00D67A28"/>
    <w:rsid w:val="00D70F44"/>
    <w:rsid w:val="00D74628"/>
    <w:rsid w:val="00D74780"/>
    <w:rsid w:val="00D765CF"/>
    <w:rsid w:val="00D76952"/>
    <w:rsid w:val="00D76B3A"/>
    <w:rsid w:val="00D77985"/>
    <w:rsid w:val="00D828CA"/>
    <w:rsid w:val="00D85866"/>
    <w:rsid w:val="00D85B1E"/>
    <w:rsid w:val="00D90F61"/>
    <w:rsid w:val="00D91574"/>
    <w:rsid w:val="00D9450D"/>
    <w:rsid w:val="00D96C95"/>
    <w:rsid w:val="00DA1202"/>
    <w:rsid w:val="00DA1725"/>
    <w:rsid w:val="00DA535B"/>
    <w:rsid w:val="00DA6607"/>
    <w:rsid w:val="00DB66B1"/>
    <w:rsid w:val="00DB6F65"/>
    <w:rsid w:val="00DB7FF5"/>
    <w:rsid w:val="00DC1586"/>
    <w:rsid w:val="00DC16BE"/>
    <w:rsid w:val="00DC1A62"/>
    <w:rsid w:val="00DC21DE"/>
    <w:rsid w:val="00DC314E"/>
    <w:rsid w:val="00DC479A"/>
    <w:rsid w:val="00DC5646"/>
    <w:rsid w:val="00DC5A51"/>
    <w:rsid w:val="00DC6442"/>
    <w:rsid w:val="00DC77ED"/>
    <w:rsid w:val="00DD18E7"/>
    <w:rsid w:val="00DD2730"/>
    <w:rsid w:val="00DD2CC7"/>
    <w:rsid w:val="00DD33D3"/>
    <w:rsid w:val="00DD365D"/>
    <w:rsid w:val="00DD4131"/>
    <w:rsid w:val="00DD41CD"/>
    <w:rsid w:val="00DD56C2"/>
    <w:rsid w:val="00DD6820"/>
    <w:rsid w:val="00DD7321"/>
    <w:rsid w:val="00DD7B40"/>
    <w:rsid w:val="00DD7D1C"/>
    <w:rsid w:val="00DE019B"/>
    <w:rsid w:val="00DE0A44"/>
    <w:rsid w:val="00DE0B93"/>
    <w:rsid w:val="00DE1DA8"/>
    <w:rsid w:val="00DE2C73"/>
    <w:rsid w:val="00DE2FE9"/>
    <w:rsid w:val="00DE36D9"/>
    <w:rsid w:val="00DE622C"/>
    <w:rsid w:val="00DE72E1"/>
    <w:rsid w:val="00DE74BE"/>
    <w:rsid w:val="00DE7E73"/>
    <w:rsid w:val="00DF3301"/>
    <w:rsid w:val="00DF506E"/>
    <w:rsid w:val="00E00D7F"/>
    <w:rsid w:val="00E03A60"/>
    <w:rsid w:val="00E0719B"/>
    <w:rsid w:val="00E10C75"/>
    <w:rsid w:val="00E1174B"/>
    <w:rsid w:val="00E137EC"/>
    <w:rsid w:val="00E14365"/>
    <w:rsid w:val="00E14BA7"/>
    <w:rsid w:val="00E205FE"/>
    <w:rsid w:val="00E22593"/>
    <w:rsid w:val="00E24E60"/>
    <w:rsid w:val="00E276E4"/>
    <w:rsid w:val="00E27A9D"/>
    <w:rsid w:val="00E315BB"/>
    <w:rsid w:val="00E34963"/>
    <w:rsid w:val="00E34D40"/>
    <w:rsid w:val="00E359ED"/>
    <w:rsid w:val="00E35C82"/>
    <w:rsid w:val="00E37284"/>
    <w:rsid w:val="00E41F28"/>
    <w:rsid w:val="00E43424"/>
    <w:rsid w:val="00E4375F"/>
    <w:rsid w:val="00E43E5A"/>
    <w:rsid w:val="00E44546"/>
    <w:rsid w:val="00E458E1"/>
    <w:rsid w:val="00E50B9D"/>
    <w:rsid w:val="00E51F78"/>
    <w:rsid w:val="00E54BB6"/>
    <w:rsid w:val="00E576DF"/>
    <w:rsid w:val="00E60893"/>
    <w:rsid w:val="00E62A1E"/>
    <w:rsid w:val="00E62C59"/>
    <w:rsid w:val="00E63F74"/>
    <w:rsid w:val="00E656A1"/>
    <w:rsid w:val="00E657CF"/>
    <w:rsid w:val="00E662AD"/>
    <w:rsid w:val="00E67BF8"/>
    <w:rsid w:val="00E71A60"/>
    <w:rsid w:val="00E71BF3"/>
    <w:rsid w:val="00E725AD"/>
    <w:rsid w:val="00E734E5"/>
    <w:rsid w:val="00E73B7A"/>
    <w:rsid w:val="00E73D86"/>
    <w:rsid w:val="00E779AA"/>
    <w:rsid w:val="00E83FAC"/>
    <w:rsid w:val="00E84F24"/>
    <w:rsid w:val="00E85A66"/>
    <w:rsid w:val="00E85F07"/>
    <w:rsid w:val="00E90E9C"/>
    <w:rsid w:val="00E90EAA"/>
    <w:rsid w:val="00E94976"/>
    <w:rsid w:val="00E954DE"/>
    <w:rsid w:val="00E96191"/>
    <w:rsid w:val="00E963BA"/>
    <w:rsid w:val="00E96778"/>
    <w:rsid w:val="00EA113B"/>
    <w:rsid w:val="00EA143B"/>
    <w:rsid w:val="00EA1D7D"/>
    <w:rsid w:val="00EA1E10"/>
    <w:rsid w:val="00EA2811"/>
    <w:rsid w:val="00EA2CFA"/>
    <w:rsid w:val="00EA375C"/>
    <w:rsid w:val="00EA4C37"/>
    <w:rsid w:val="00EA6348"/>
    <w:rsid w:val="00EB0913"/>
    <w:rsid w:val="00EB14E3"/>
    <w:rsid w:val="00EB312A"/>
    <w:rsid w:val="00EB3F2F"/>
    <w:rsid w:val="00EB47F7"/>
    <w:rsid w:val="00EB4F97"/>
    <w:rsid w:val="00EB6770"/>
    <w:rsid w:val="00EB7297"/>
    <w:rsid w:val="00EB7F32"/>
    <w:rsid w:val="00EC178D"/>
    <w:rsid w:val="00EC2779"/>
    <w:rsid w:val="00EC5878"/>
    <w:rsid w:val="00EC6D36"/>
    <w:rsid w:val="00EC6E1A"/>
    <w:rsid w:val="00ED2A0C"/>
    <w:rsid w:val="00ED3AE4"/>
    <w:rsid w:val="00ED4534"/>
    <w:rsid w:val="00ED5C13"/>
    <w:rsid w:val="00ED78A6"/>
    <w:rsid w:val="00EE1480"/>
    <w:rsid w:val="00EE2431"/>
    <w:rsid w:val="00EE274B"/>
    <w:rsid w:val="00EE3249"/>
    <w:rsid w:val="00EF0228"/>
    <w:rsid w:val="00EF3E4F"/>
    <w:rsid w:val="00EF3F2C"/>
    <w:rsid w:val="00EF5873"/>
    <w:rsid w:val="00EF6396"/>
    <w:rsid w:val="00EF798D"/>
    <w:rsid w:val="00F01B27"/>
    <w:rsid w:val="00F022F0"/>
    <w:rsid w:val="00F03C79"/>
    <w:rsid w:val="00F043C0"/>
    <w:rsid w:val="00F047A5"/>
    <w:rsid w:val="00F0573C"/>
    <w:rsid w:val="00F06B0F"/>
    <w:rsid w:val="00F0701B"/>
    <w:rsid w:val="00F10944"/>
    <w:rsid w:val="00F12D5E"/>
    <w:rsid w:val="00F12F66"/>
    <w:rsid w:val="00F13358"/>
    <w:rsid w:val="00F134C0"/>
    <w:rsid w:val="00F14F7B"/>
    <w:rsid w:val="00F21B13"/>
    <w:rsid w:val="00F22F73"/>
    <w:rsid w:val="00F230F7"/>
    <w:rsid w:val="00F249E5"/>
    <w:rsid w:val="00F25FB3"/>
    <w:rsid w:val="00F3046F"/>
    <w:rsid w:val="00F316E0"/>
    <w:rsid w:val="00F334DC"/>
    <w:rsid w:val="00F34417"/>
    <w:rsid w:val="00F3706A"/>
    <w:rsid w:val="00F37689"/>
    <w:rsid w:val="00F379D5"/>
    <w:rsid w:val="00F419FF"/>
    <w:rsid w:val="00F523B6"/>
    <w:rsid w:val="00F5339A"/>
    <w:rsid w:val="00F53475"/>
    <w:rsid w:val="00F54D63"/>
    <w:rsid w:val="00F55E0A"/>
    <w:rsid w:val="00F56CF3"/>
    <w:rsid w:val="00F57965"/>
    <w:rsid w:val="00F610AB"/>
    <w:rsid w:val="00F617D8"/>
    <w:rsid w:val="00F61C06"/>
    <w:rsid w:val="00F62843"/>
    <w:rsid w:val="00F648C5"/>
    <w:rsid w:val="00F64F3C"/>
    <w:rsid w:val="00F66AB2"/>
    <w:rsid w:val="00F7026A"/>
    <w:rsid w:val="00F7095E"/>
    <w:rsid w:val="00F716A7"/>
    <w:rsid w:val="00F74764"/>
    <w:rsid w:val="00F75C01"/>
    <w:rsid w:val="00F80760"/>
    <w:rsid w:val="00F80AA7"/>
    <w:rsid w:val="00F80F83"/>
    <w:rsid w:val="00F81048"/>
    <w:rsid w:val="00F85F42"/>
    <w:rsid w:val="00F87732"/>
    <w:rsid w:val="00F90DE0"/>
    <w:rsid w:val="00F9250B"/>
    <w:rsid w:val="00F93CC9"/>
    <w:rsid w:val="00F95141"/>
    <w:rsid w:val="00F96A4C"/>
    <w:rsid w:val="00FA0849"/>
    <w:rsid w:val="00FA249D"/>
    <w:rsid w:val="00FA323A"/>
    <w:rsid w:val="00FA47F6"/>
    <w:rsid w:val="00FB227A"/>
    <w:rsid w:val="00FB2E42"/>
    <w:rsid w:val="00FB30B5"/>
    <w:rsid w:val="00FB4C1E"/>
    <w:rsid w:val="00FB50CA"/>
    <w:rsid w:val="00FC06A7"/>
    <w:rsid w:val="00FC2B6B"/>
    <w:rsid w:val="00FC2E5A"/>
    <w:rsid w:val="00FC35A6"/>
    <w:rsid w:val="00FC5400"/>
    <w:rsid w:val="00FD134D"/>
    <w:rsid w:val="00FD5071"/>
    <w:rsid w:val="00FD6201"/>
    <w:rsid w:val="00FE07EF"/>
    <w:rsid w:val="00FE1E9D"/>
    <w:rsid w:val="00FE6074"/>
    <w:rsid w:val="00FE6519"/>
    <w:rsid w:val="00FE6C84"/>
    <w:rsid w:val="00FE6DB2"/>
    <w:rsid w:val="00FE74DA"/>
    <w:rsid w:val="00FF03C4"/>
    <w:rsid w:val="00FF13B7"/>
    <w:rsid w:val="00FF308B"/>
    <w:rsid w:val="00FF35EB"/>
    <w:rsid w:val="00FF50EF"/>
    <w:rsid w:val="00FF6FE8"/>
    <w:rsid w:val="019CE2DF"/>
    <w:rsid w:val="02BCAD77"/>
    <w:rsid w:val="03055488"/>
    <w:rsid w:val="047DD94D"/>
    <w:rsid w:val="04BE749D"/>
    <w:rsid w:val="0516FCDE"/>
    <w:rsid w:val="051AC70B"/>
    <w:rsid w:val="0609FBAC"/>
    <w:rsid w:val="06110AED"/>
    <w:rsid w:val="073268BE"/>
    <w:rsid w:val="07339EEA"/>
    <w:rsid w:val="09749189"/>
    <w:rsid w:val="09B128F6"/>
    <w:rsid w:val="09CBF997"/>
    <w:rsid w:val="0A7945D1"/>
    <w:rsid w:val="0B1D5DC9"/>
    <w:rsid w:val="0B2E6804"/>
    <w:rsid w:val="0B302C6F"/>
    <w:rsid w:val="0B43A4DF"/>
    <w:rsid w:val="0B557D93"/>
    <w:rsid w:val="0C48B85C"/>
    <w:rsid w:val="0C63F63F"/>
    <w:rsid w:val="0CB8C383"/>
    <w:rsid w:val="0D374458"/>
    <w:rsid w:val="0D4D0CBE"/>
    <w:rsid w:val="0D827167"/>
    <w:rsid w:val="0DA5C36B"/>
    <w:rsid w:val="0E1584E9"/>
    <w:rsid w:val="0E3CE71D"/>
    <w:rsid w:val="0E5CD325"/>
    <w:rsid w:val="0E5DCCC4"/>
    <w:rsid w:val="0E5F12AC"/>
    <w:rsid w:val="0EE90CCB"/>
    <w:rsid w:val="0EF31E20"/>
    <w:rsid w:val="0EFB90D6"/>
    <w:rsid w:val="0F3AF342"/>
    <w:rsid w:val="0FDEEFF3"/>
    <w:rsid w:val="0FE43289"/>
    <w:rsid w:val="100FADF1"/>
    <w:rsid w:val="110BBF6C"/>
    <w:rsid w:val="113F0153"/>
    <w:rsid w:val="11BA1C9C"/>
    <w:rsid w:val="11CC7FA5"/>
    <w:rsid w:val="11F54CDF"/>
    <w:rsid w:val="1255670A"/>
    <w:rsid w:val="129276C1"/>
    <w:rsid w:val="12F34D42"/>
    <w:rsid w:val="13129C28"/>
    <w:rsid w:val="1413AB4A"/>
    <w:rsid w:val="15343BF8"/>
    <w:rsid w:val="15758470"/>
    <w:rsid w:val="15D17E0D"/>
    <w:rsid w:val="15D41EBF"/>
    <w:rsid w:val="160547D7"/>
    <w:rsid w:val="167F9C26"/>
    <w:rsid w:val="16A2E14A"/>
    <w:rsid w:val="16C096B1"/>
    <w:rsid w:val="17498B36"/>
    <w:rsid w:val="1783EFEC"/>
    <w:rsid w:val="17B9D419"/>
    <w:rsid w:val="186E8100"/>
    <w:rsid w:val="18BC019F"/>
    <w:rsid w:val="18BFF909"/>
    <w:rsid w:val="18EAFDF6"/>
    <w:rsid w:val="191D3455"/>
    <w:rsid w:val="194A4DA5"/>
    <w:rsid w:val="19590427"/>
    <w:rsid w:val="197396CA"/>
    <w:rsid w:val="1A7D2072"/>
    <w:rsid w:val="1A7FABA2"/>
    <w:rsid w:val="1B4C249E"/>
    <w:rsid w:val="1B6B43B1"/>
    <w:rsid w:val="1C25C47A"/>
    <w:rsid w:val="1C8C50D9"/>
    <w:rsid w:val="1D2DF8CD"/>
    <w:rsid w:val="1D7A30F3"/>
    <w:rsid w:val="1E0669D1"/>
    <w:rsid w:val="1E0B699F"/>
    <w:rsid w:val="1E490A15"/>
    <w:rsid w:val="1E6EF7FD"/>
    <w:rsid w:val="1E7AA4F8"/>
    <w:rsid w:val="1ECB6740"/>
    <w:rsid w:val="1FBB89A3"/>
    <w:rsid w:val="217804DA"/>
    <w:rsid w:val="21B5C066"/>
    <w:rsid w:val="21DC3CB5"/>
    <w:rsid w:val="2207CEAD"/>
    <w:rsid w:val="22C55E09"/>
    <w:rsid w:val="22F43650"/>
    <w:rsid w:val="23557D0B"/>
    <w:rsid w:val="23942EDA"/>
    <w:rsid w:val="23B63CD5"/>
    <w:rsid w:val="23BF3738"/>
    <w:rsid w:val="243C32D1"/>
    <w:rsid w:val="250AC927"/>
    <w:rsid w:val="2537607F"/>
    <w:rsid w:val="26E50928"/>
    <w:rsid w:val="26F341CE"/>
    <w:rsid w:val="271BDAE3"/>
    <w:rsid w:val="27392E8A"/>
    <w:rsid w:val="274415A8"/>
    <w:rsid w:val="27C42CAE"/>
    <w:rsid w:val="27EB0261"/>
    <w:rsid w:val="282BBE76"/>
    <w:rsid w:val="292E963E"/>
    <w:rsid w:val="297CAB31"/>
    <w:rsid w:val="2AF3AF24"/>
    <w:rsid w:val="2B3CF6BA"/>
    <w:rsid w:val="2BB9A8CE"/>
    <w:rsid w:val="2C17FA52"/>
    <w:rsid w:val="2CE45528"/>
    <w:rsid w:val="2DBFF6FA"/>
    <w:rsid w:val="2EAC53C6"/>
    <w:rsid w:val="2EC42698"/>
    <w:rsid w:val="2F03F751"/>
    <w:rsid w:val="2FAC0DF4"/>
    <w:rsid w:val="2FC65DF8"/>
    <w:rsid w:val="2FE244CA"/>
    <w:rsid w:val="2FE386DC"/>
    <w:rsid w:val="30A91D84"/>
    <w:rsid w:val="30FDBD3A"/>
    <w:rsid w:val="31B32009"/>
    <w:rsid w:val="31F2DAB6"/>
    <w:rsid w:val="325EF70E"/>
    <w:rsid w:val="32E80D63"/>
    <w:rsid w:val="33009BF5"/>
    <w:rsid w:val="331A8962"/>
    <w:rsid w:val="33222DD6"/>
    <w:rsid w:val="3345C42D"/>
    <w:rsid w:val="342FB278"/>
    <w:rsid w:val="344A106E"/>
    <w:rsid w:val="34B43661"/>
    <w:rsid w:val="34F27DE2"/>
    <w:rsid w:val="3552DD0A"/>
    <w:rsid w:val="3571DB56"/>
    <w:rsid w:val="35AA4AC5"/>
    <w:rsid w:val="366EC267"/>
    <w:rsid w:val="36B79712"/>
    <w:rsid w:val="37325799"/>
    <w:rsid w:val="375678AE"/>
    <w:rsid w:val="37D50DAA"/>
    <w:rsid w:val="382760D2"/>
    <w:rsid w:val="387628C1"/>
    <w:rsid w:val="3941EB98"/>
    <w:rsid w:val="39C64860"/>
    <w:rsid w:val="39F41ADC"/>
    <w:rsid w:val="3A2B8337"/>
    <w:rsid w:val="3A7C67BF"/>
    <w:rsid w:val="3AC3B8C2"/>
    <w:rsid w:val="3AC585A6"/>
    <w:rsid w:val="3B21AABE"/>
    <w:rsid w:val="3BADFB62"/>
    <w:rsid w:val="3CCC46C8"/>
    <w:rsid w:val="3D6342D8"/>
    <w:rsid w:val="3DD09381"/>
    <w:rsid w:val="3E3A46DE"/>
    <w:rsid w:val="3E921463"/>
    <w:rsid w:val="3EEC6D05"/>
    <w:rsid w:val="3F0D75ED"/>
    <w:rsid w:val="3F7D68CB"/>
    <w:rsid w:val="3FC42080"/>
    <w:rsid w:val="4007DB3B"/>
    <w:rsid w:val="4063DAAC"/>
    <w:rsid w:val="40A8EF68"/>
    <w:rsid w:val="4165F2E0"/>
    <w:rsid w:val="41B890F5"/>
    <w:rsid w:val="41FE3D7D"/>
    <w:rsid w:val="420951A8"/>
    <w:rsid w:val="4246C5B2"/>
    <w:rsid w:val="43ADAE3B"/>
    <w:rsid w:val="44535582"/>
    <w:rsid w:val="44B3E656"/>
    <w:rsid w:val="45787186"/>
    <w:rsid w:val="45EB983F"/>
    <w:rsid w:val="46C614F1"/>
    <w:rsid w:val="46E8FE4C"/>
    <w:rsid w:val="47554B6D"/>
    <w:rsid w:val="47F760B5"/>
    <w:rsid w:val="47FBCADF"/>
    <w:rsid w:val="483047CB"/>
    <w:rsid w:val="483C330C"/>
    <w:rsid w:val="483FCC8D"/>
    <w:rsid w:val="48A9DCFF"/>
    <w:rsid w:val="48AA4C47"/>
    <w:rsid w:val="48ECEA30"/>
    <w:rsid w:val="494ACF61"/>
    <w:rsid w:val="49B85136"/>
    <w:rsid w:val="4A46BDCC"/>
    <w:rsid w:val="4C3A2331"/>
    <w:rsid w:val="4CA15228"/>
    <w:rsid w:val="4D327FFD"/>
    <w:rsid w:val="4D39DF71"/>
    <w:rsid w:val="4D862805"/>
    <w:rsid w:val="4DEEA8F0"/>
    <w:rsid w:val="4E1F4FD2"/>
    <w:rsid w:val="4E4FE436"/>
    <w:rsid w:val="4E9DD34A"/>
    <w:rsid w:val="4EC9822F"/>
    <w:rsid w:val="4EE3A983"/>
    <w:rsid w:val="4EF46A6D"/>
    <w:rsid w:val="4F20FD3E"/>
    <w:rsid w:val="4FDF85D2"/>
    <w:rsid w:val="506BD3F7"/>
    <w:rsid w:val="5197BCBE"/>
    <w:rsid w:val="51A8E5B2"/>
    <w:rsid w:val="51DD69FC"/>
    <w:rsid w:val="51F86E3F"/>
    <w:rsid w:val="52603352"/>
    <w:rsid w:val="52FB63DC"/>
    <w:rsid w:val="54A1FE8F"/>
    <w:rsid w:val="5500D2FF"/>
    <w:rsid w:val="5520BB78"/>
    <w:rsid w:val="557CBB09"/>
    <w:rsid w:val="559DF63F"/>
    <w:rsid w:val="566B698B"/>
    <w:rsid w:val="56AB3A43"/>
    <w:rsid w:val="56E4EED9"/>
    <w:rsid w:val="56F2E3E4"/>
    <w:rsid w:val="57913391"/>
    <w:rsid w:val="57BB5EB2"/>
    <w:rsid w:val="58301B27"/>
    <w:rsid w:val="583E9D8B"/>
    <w:rsid w:val="58C8ED11"/>
    <w:rsid w:val="58D69DD9"/>
    <w:rsid w:val="58F0C583"/>
    <w:rsid w:val="5957BB8A"/>
    <w:rsid w:val="5957BD34"/>
    <w:rsid w:val="59609EFF"/>
    <w:rsid w:val="59A308BF"/>
    <w:rsid w:val="59A4C066"/>
    <w:rsid w:val="59BED0F5"/>
    <w:rsid w:val="5ADFBA65"/>
    <w:rsid w:val="5AF5D676"/>
    <w:rsid w:val="5AFA6C82"/>
    <w:rsid w:val="5B3B24FB"/>
    <w:rsid w:val="5BF8597B"/>
    <w:rsid w:val="5C30815A"/>
    <w:rsid w:val="5C8AA9D1"/>
    <w:rsid w:val="5EB2AEE5"/>
    <w:rsid w:val="5F6993CF"/>
    <w:rsid w:val="5F9A282A"/>
    <w:rsid w:val="60559890"/>
    <w:rsid w:val="606FC488"/>
    <w:rsid w:val="61005F46"/>
    <w:rsid w:val="612BE949"/>
    <w:rsid w:val="615E75A6"/>
    <w:rsid w:val="61738C3E"/>
    <w:rsid w:val="61C7EF32"/>
    <w:rsid w:val="61F2CE45"/>
    <w:rsid w:val="623CBD8A"/>
    <w:rsid w:val="63980B8B"/>
    <w:rsid w:val="63FB6D67"/>
    <w:rsid w:val="642B750D"/>
    <w:rsid w:val="64CA6CE7"/>
    <w:rsid w:val="654CEC46"/>
    <w:rsid w:val="65AEB934"/>
    <w:rsid w:val="65C5EF4E"/>
    <w:rsid w:val="6675750F"/>
    <w:rsid w:val="66DDF1EB"/>
    <w:rsid w:val="6725FBEE"/>
    <w:rsid w:val="6877A999"/>
    <w:rsid w:val="68EB30FA"/>
    <w:rsid w:val="69854FBA"/>
    <w:rsid w:val="69B05DEB"/>
    <w:rsid w:val="6A00128A"/>
    <w:rsid w:val="6A612F44"/>
    <w:rsid w:val="6A831848"/>
    <w:rsid w:val="6BB85CEF"/>
    <w:rsid w:val="6CA2DE4F"/>
    <w:rsid w:val="6D199D46"/>
    <w:rsid w:val="6E030875"/>
    <w:rsid w:val="6E074A01"/>
    <w:rsid w:val="6E5493D6"/>
    <w:rsid w:val="6E5C6C59"/>
    <w:rsid w:val="6E6F48C8"/>
    <w:rsid w:val="6FB5AF76"/>
    <w:rsid w:val="6FC96EAD"/>
    <w:rsid w:val="700BE999"/>
    <w:rsid w:val="709E2EF0"/>
    <w:rsid w:val="71942E96"/>
    <w:rsid w:val="71C041BB"/>
    <w:rsid w:val="7208E6DE"/>
    <w:rsid w:val="723B7192"/>
    <w:rsid w:val="7262EB9B"/>
    <w:rsid w:val="73444813"/>
    <w:rsid w:val="736CD369"/>
    <w:rsid w:val="737FE2BA"/>
    <w:rsid w:val="7444B74F"/>
    <w:rsid w:val="74500A22"/>
    <w:rsid w:val="7508454A"/>
    <w:rsid w:val="7517E332"/>
    <w:rsid w:val="7581323E"/>
    <w:rsid w:val="75D87672"/>
    <w:rsid w:val="76159118"/>
    <w:rsid w:val="7681148E"/>
    <w:rsid w:val="76CFBF77"/>
    <w:rsid w:val="76D3EEEE"/>
    <w:rsid w:val="770810C1"/>
    <w:rsid w:val="772375DD"/>
    <w:rsid w:val="774204A3"/>
    <w:rsid w:val="775A787B"/>
    <w:rsid w:val="779BB7C1"/>
    <w:rsid w:val="78727B87"/>
    <w:rsid w:val="7883C330"/>
    <w:rsid w:val="79331E1B"/>
    <w:rsid w:val="79D79BD4"/>
    <w:rsid w:val="7A0218F9"/>
    <w:rsid w:val="7A4F33DE"/>
    <w:rsid w:val="7A8659FC"/>
    <w:rsid w:val="7C2C34F3"/>
    <w:rsid w:val="7DB4F964"/>
    <w:rsid w:val="7E1254C6"/>
    <w:rsid w:val="7E2B6202"/>
    <w:rsid w:val="7E40C3D3"/>
    <w:rsid w:val="7E616987"/>
    <w:rsid w:val="7E892AA0"/>
    <w:rsid w:val="7E9B7CB3"/>
    <w:rsid w:val="7ED309C6"/>
    <w:rsid w:val="7FB2C217"/>
    <w:rsid w:val="7FE25AB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C70C8C0"/>
  <w14:defaultImageDpi w14:val="0"/>
  <w15:docId w15:val="{F80029DC-CF61-F143-9637-6F3662898A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caption" w:uiPriority="0" w:semiHidden="1"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uiPriority="1"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rd" w:default="1">
    <w:name w:val="Normal"/>
    <w:qFormat/>
    <w:rsid w:val="00B05FB4"/>
    <w:rPr>
      <w:rFonts w:ascii="Arial" w:hAnsi="Arial"/>
      <w:sz w:val="22"/>
      <w:szCs w:val="24"/>
    </w:rPr>
  </w:style>
  <w:style w:type="paragraph" w:styleId="berschrift1">
    <w:name w:val="heading 1"/>
    <w:basedOn w:val="Standard"/>
    <w:next w:val="Standard"/>
    <w:link w:val="berschrift1Zchn"/>
    <w:uiPriority w:val="9"/>
    <w:qFormat/>
    <w:rsid w:val="003B7EED"/>
    <w:pPr>
      <w:keepNext/>
      <w:numPr>
        <w:numId w:val="1"/>
      </w:numPr>
      <w:outlineLvl w:val="0"/>
    </w:pPr>
    <w:rPr>
      <w:rFonts w:eastAsiaTheme="majorEastAsia"/>
      <w:b/>
      <w:bCs/>
    </w:rPr>
  </w:style>
  <w:style w:type="paragraph" w:styleId="berschrift2">
    <w:name w:val="heading 2"/>
    <w:basedOn w:val="Standard"/>
    <w:next w:val="Standard"/>
    <w:link w:val="berschrift2Zchn"/>
    <w:uiPriority w:val="9"/>
    <w:qFormat/>
    <w:rsid w:val="00A1779D"/>
    <w:pPr>
      <w:keepNext/>
      <w:numPr>
        <w:ilvl w:val="1"/>
        <w:numId w:val="1"/>
      </w:numPr>
      <w:outlineLvl w:val="1"/>
    </w:pPr>
    <w:rPr>
      <w:rFonts w:cs="Arial" w:eastAsiaTheme="majorEastAsia"/>
      <w:b/>
      <w:bCs/>
      <w:iCs/>
      <w:szCs w:val="28"/>
    </w:rPr>
  </w:style>
  <w:style w:type="paragraph" w:styleId="berschrift3">
    <w:name w:val="heading 3"/>
    <w:basedOn w:val="Standard"/>
    <w:next w:val="Standard"/>
    <w:link w:val="berschrift3Zchn"/>
    <w:uiPriority w:val="9"/>
    <w:qFormat/>
    <w:rsid w:val="003B7EED"/>
    <w:pPr>
      <w:keepNext/>
      <w:numPr>
        <w:ilvl w:val="2"/>
        <w:numId w:val="1"/>
      </w:numPr>
      <w:outlineLvl w:val="2"/>
    </w:pPr>
    <w:rPr>
      <w:rFonts w:cs="Arial" w:eastAsiaTheme="majorEastAsia"/>
      <w:b/>
      <w:bCs/>
    </w:rPr>
  </w:style>
  <w:style w:type="paragraph" w:styleId="berschrift4">
    <w:name w:val="heading 4"/>
    <w:basedOn w:val="Standard"/>
    <w:next w:val="Standard"/>
    <w:link w:val="berschrift4Zchn"/>
    <w:uiPriority w:val="9"/>
    <w:qFormat/>
    <w:rsid w:val="00A1779D"/>
    <w:pPr>
      <w:keepNext/>
      <w:numPr>
        <w:ilvl w:val="3"/>
        <w:numId w:val="1"/>
      </w:numPr>
      <w:outlineLvl w:val="3"/>
    </w:pPr>
    <w:rPr>
      <w:rFonts w:eastAsiaTheme="majorEastAsia"/>
      <w:b/>
      <w:bCs/>
      <w:szCs w:val="28"/>
    </w:rPr>
  </w:style>
  <w:style w:type="paragraph" w:styleId="berschrift5">
    <w:name w:val="heading 5"/>
    <w:basedOn w:val="Standard"/>
    <w:next w:val="Standard"/>
    <w:link w:val="berschrift5Zchn"/>
    <w:uiPriority w:val="9"/>
    <w:qFormat/>
    <w:rsid w:val="003B7EED"/>
    <w:pPr>
      <w:numPr>
        <w:ilvl w:val="4"/>
        <w:numId w:val="1"/>
      </w:numPr>
      <w:spacing w:before="240" w:after="60"/>
      <w:outlineLvl w:val="4"/>
    </w:pPr>
    <w:rPr>
      <w:b/>
      <w:bCs/>
      <w:iCs/>
      <w:szCs w:val="26"/>
    </w:rPr>
  </w:style>
  <w:style w:type="paragraph" w:styleId="berschrift6">
    <w:name w:val="heading 6"/>
    <w:basedOn w:val="Standard"/>
    <w:next w:val="Standard"/>
    <w:link w:val="berschrift6Zchn"/>
    <w:uiPriority w:val="9"/>
    <w:qFormat/>
    <w:rsid w:val="003B7EED"/>
    <w:pPr>
      <w:numPr>
        <w:ilvl w:val="5"/>
        <w:numId w:val="1"/>
      </w:numPr>
      <w:spacing w:before="240" w:after="60"/>
      <w:outlineLvl w:val="5"/>
    </w:pPr>
    <w:rPr>
      <w:b/>
      <w:bCs/>
      <w:szCs w:val="22"/>
    </w:rPr>
  </w:style>
  <w:style w:type="paragraph" w:styleId="berschrift7">
    <w:name w:val="heading 7"/>
    <w:basedOn w:val="Standard"/>
    <w:next w:val="Standard"/>
    <w:link w:val="berschrift7Zchn"/>
    <w:uiPriority w:val="9"/>
    <w:qFormat/>
    <w:rsid w:val="003B7EED"/>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3B7EED"/>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3B7EED"/>
    <w:pPr>
      <w:numPr>
        <w:ilvl w:val="8"/>
        <w:numId w:val="1"/>
      </w:numPr>
      <w:spacing w:before="240" w:after="60"/>
      <w:outlineLvl w:val="8"/>
    </w:pPr>
    <w:rPr>
      <w:rFonts w:cs="Arial"/>
      <w:szCs w:val="22"/>
    </w:rPr>
  </w:style>
  <w:style w:type="character" w:styleId="Absatz-Standardschriftart" w:default="1">
    <w:name w:val="Default Paragraph Font"/>
    <w:uiPriority w:val="1"/>
    <w:unhideWhenUsed/>
  </w:style>
  <w:style w:type="table" w:styleId="NormaleTabelle" w:default="1">
    <w:name w:val="Normal Table"/>
    <w:uiPriority w:val="99"/>
    <w:semiHidden/>
    <w:unhideWhenUsed/>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berschrift1Zchn" w:customStyle="1">
    <w:name w:val="Überschrift 1 Zchn"/>
    <w:basedOn w:val="Absatz-Standardschriftart"/>
    <w:link w:val="berschrift1"/>
    <w:uiPriority w:val="9"/>
    <w:locked/>
    <w:rsid w:val="00B671A4"/>
    <w:rPr>
      <w:rFonts w:ascii="Arial" w:hAnsi="Arial" w:cs="Times New Roman" w:eastAsiaTheme="majorEastAsia"/>
      <w:b/>
      <w:bCs/>
      <w:sz w:val="24"/>
      <w:szCs w:val="24"/>
    </w:rPr>
  </w:style>
  <w:style w:type="character" w:styleId="berschrift2Zchn" w:customStyle="1">
    <w:name w:val="Überschrift 2 Zchn"/>
    <w:basedOn w:val="Absatz-Standardschriftart"/>
    <w:link w:val="berschrift2"/>
    <w:uiPriority w:val="9"/>
    <w:locked/>
    <w:rsid w:val="00A1779D"/>
    <w:rPr>
      <w:rFonts w:ascii="Arial" w:hAnsi="Arial" w:cs="Arial" w:eastAsiaTheme="majorEastAsia"/>
      <w:b/>
      <w:bCs/>
      <w:iCs/>
      <w:sz w:val="28"/>
      <w:szCs w:val="28"/>
      <w:lang w:val="x-none" w:eastAsia="de-DE"/>
    </w:rPr>
  </w:style>
  <w:style w:type="character" w:styleId="berschrift3Zchn" w:customStyle="1">
    <w:name w:val="Überschrift 3 Zchn"/>
    <w:basedOn w:val="Absatz-Standardschriftart"/>
    <w:link w:val="berschrift3"/>
    <w:uiPriority w:val="9"/>
    <w:locked/>
    <w:rsid w:val="00B671A4"/>
    <w:rPr>
      <w:rFonts w:ascii="Arial" w:hAnsi="Arial" w:cs="Arial" w:eastAsiaTheme="majorEastAsia"/>
      <w:b/>
      <w:bCs/>
      <w:sz w:val="24"/>
      <w:szCs w:val="24"/>
    </w:rPr>
  </w:style>
  <w:style w:type="character" w:styleId="berschrift4Zchn" w:customStyle="1">
    <w:name w:val="Überschrift 4 Zchn"/>
    <w:basedOn w:val="Absatz-Standardschriftart"/>
    <w:link w:val="berschrift4"/>
    <w:uiPriority w:val="9"/>
    <w:locked/>
    <w:rsid w:val="00A1779D"/>
    <w:rPr>
      <w:rFonts w:ascii="Arial" w:hAnsi="Arial" w:cs="Times New Roman" w:eastAsiaTheme="majorEastAsia"/>
      <w:b/>
      <w:bCs/>
      <w:sz w:val="28"/>
      <w:szCs w:val="28"/>
      <w:lang w:val="x-none" w:eastAsia="de-DE"/>
    </w:rPr>
  </w:style>
  <w:style w:type="character" w:styleId="berschrift5Zchn" w:customStyle="1">
    <w:name w:val="Überschrift 5 Zchn"/>
    <w:basedOn w:val="Absatz-Standardschriftart"/>
    <w:link w:val="berschrift5"/>
    <w:uiPriority w:val="9"/>
    <w:locked/>
    <w:rsid w:val="0042684D"/>
    <w:rPr>
      <w:rFonts w:ascii="Arial" w:hAnsi="Arial" w:cs="Times New Roman"/>
      <w:b/>
      <w:bCs/>
      <w:iCs/>
      <w:sz w:val="26"/>
      <w:szCs w:val="26"/>
    </w:rPr>
  </w:style>
  <w:style w:type="character" w:styleId="berschrift6Zchn" w:customStyle="1">
    <w:name w:val="Überschrift 6 Zchn"/>
    <w:basedOn w:val="Absatz-Standardschriftart"/>
    <w:link w:val="berschrift6"/>
    <w:uiPriority w:val="9"/>
    <w:locked/>
    <w:rsid w:val="0042684D"/>
    <w:rPr>
      <w:rFonts w:ascii="Arial" w:hAnsi="Arial" w:cs="Times New Roman"/>
      <w:b/>
      <w:bCs/>
      <w:sz w:val="22"/>
      <w:szCs w:val="22"/>
    </w:rPr>
  </w:style>
  <w:style w:type="character" w:styleId="berschrift7Zchn" w:customStyle="1">
    <w:name w:val="Überschrift 7 Zchn"/>
    <w:basedOn w:val="Absatz-Standardschriftart"/>
    <w:link w:val="berschrift7"/>
    <w:uiPriority w:val="9"/>
    <w:locked/>
    <w:rsid w:val="0042684D"/>
    <w:rPr>
      <w:rFonts w:cs="Times New Roman"/>
      <w:sz w:val="24"/>
      <w:szCs w:val="24"/>
    </w:rPr>
  </w:style>
  <w:style w:type="character" w:styleId="berschrift8Zchn" w:customStyle="1">
    <w:name w:val="Überschrift 8 Zchn"/>
    <w:basedOn w:val="Absatz-Standardschriftart"/>
    <w:link w:val="berschrift8"/>
    <w:uiPriority w:val="9"/>
    <w:locked/>
    <w:rsid w:val="0042684D"/>
    <w:rPr>
      <w:rFonts w:cs="Times New Roman"/>
      <w:i/>
      <w:iCs/>
      <w:sz w:val="24"/>
      <w:szCs w:val="24"/>
    </w:rPr>
  </w:style>
  <w:style w:type="character" w:styleId="berschrift9Zchn" w:customStyle="1">
    <w:name w:val="Überschrift 9 Zchn"/>
    <w:basedOn w:val="Absatz-Standardschriftart"/>
    <w:link w:val="berschrift9"/>
    <w:uiPriority w:val="9"/>
    <w:locked/>
    <w:rsid w:val="0042684D"/>
    <w:rPr>
      <w:rFonts w:ascii="Arial" w:hAnsi="Arial" w:cs="Arial"/>
      <w:sz w:val="22"/>
      <w:szCs w:val="22"/>
    </w:rPr>
  </w:style>
  <w:style w:type="paragraph" w:styleId="Kopfzeile">
    <w:name w:val="header"/>
    <w:basedOn w:val="Standard"/>
    <w:link w:val="KopfzeileZchn"/>
    <w:uiPriority w:val="99"/>
    <w:unhideWhenUsed/>
    <w:rsid w:val="001A78E5"/>
    <w:pPr>
      <w:tabs>
        <w:tab w:val="center" w:pos="4536"/>
        <w:tab w:val="right" w:pos="9072"/>
      </w:tabs>
    </w:pPr>
  </w:style>
  <w:style w:type="character" w:styleId="KopfzeileZchn" w:customStyle="1">
    <w:name w:val="Kopfzeile Zchn"/>
    <w:basedOn w:val="Absatz-Standardschriftart"/>
    <w:link w:val="Kopfzeile"/>
    <w:uiPriority w:val="99"/>
    <w:locked/>
    <w:rsid w:val="001A78E5"/>
    <w:rPr>
      <w:rFonts w:cs="Times New Roman"/>
    </w:rPr>
  </w:style>
  <w:style w:type="paragraph" w:styleId="Fuzeile">
    <w:name w:val="footer"/>
    <w:basedOn w:val="Standard"/>
    <w:link w:val="FuzeileZchn"/>
    <w:uiPriority w:val="99"/>
    <w:unhideWhenUsed/>
    <w:rsid w:val="001A78E5"/>
    <w:pPr>
      <w:tabs>
        <w:tab w:val="center" w:pos="4536"/>
        <w:tab w:val="right" w:pos="9072"/>
      </w:tabs>
    </w:pPr>
  </w:style>
  <w:style w:type="character" w:styleId="FuzeileZchn" w:customStyle="1">
    <w:name w:val="Fußzeile Zchn"/>
    <w:basedOn w:val="Absatz-Standardschriftart"/>
    <w:link w:val="Fuzeile"/>
    <w:uiPriority w:val="99"/>
    <w:locked/>
    <w:rsid w:val="001A78E5"/>
    <w:rPr>
      <w:rFonts w:cs="Times New Roman"/>
    </w:rPr>
  </w:style>
  <w:style w:type="paragraph" w:styleId="Listenabsatz">
    <w:name w:val="List Paragraph"/>
    <w:basedOn w:val="Standard"/>
    <w:uiPriority w:val="34"/>
    <w:qFormat/>
    <w:rsid w:val="00B671A4"/>
    <w:pPr>
      <w:ind w:left="708"/>
    </w:p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hAnsiTheme="majorHAnsi" w:eastAsiaTheme="majorEastAsia"/>
      <w:sz w:val="24"/>
    </w:rPr>
  </w:style>
  <w:style w:type="character" w:styleId="UntertitelZchn" w:customStyle="1">
    <w:name w:val="Untertitel Zchn"/>
    <w:basedOn w:val="Absatz-Standardschriftart"/>
    <w:link w:val="Untertitel"/>
    <w:uiPriority w:val="11"/>
    <w:locked/>
    <w:rsid w:val="00B671A4"/>
    <w:rPr>
      <w:rFonts w:cs="Times New Roman" w:asciiTheme="majorHAnsi" w:hAnsiTheme="majorHAnsi" w:eastAsiaTheme="majorEastAsia"/>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hAnsiTheme="majorHAnsi" w:eastAsiaTheme="majorEastAsia"/>
      <w:b/>
      <w:bCs/>
      <w:kern w:val="28"/>
      <w:sz w:val="32"/>
      <w:szCs w:val="32"/>
    </w:rPr>
  </w:style>
  <w:style w:type="character" w:styleId="TitelZchn" w:customStyle="1">
    <w:name w:val="Titel Zchn"/>
    <w:basedOn w:val="Absatz-Standardschriftart"/>
    <w:link w:val="Titel"/>
    <w:uiPriority w:val="10"/>
    <w:locked/>
    <w:rsid w:val="00B671A4"/>
    <w:rPr>
      <w:rFonts w:cs="Times New Roman" w:asciiTheme="majorHAnsi" w:hAnsiTheme="majorHAnsi" w:eastAsiaTheme="majorEastAsia"/>
      <w:b/>
      <w:bCs/>
      <w:kern w:val="28"/>
      <w:sz w:val="32"/>
      <w:szCs w:val="32"/>
    </w:rPr>
  </w:style>
  <w:style w:type="character" w:styleId="Hervorhebung">
    <w:name w:val="Emphasis"/>
    <w:basedOn w:val="Absatz-Standardschriftart"/>
    <w:uiPriority w:val="20"/>
    <w:qFormat/>
    <w:rsid w:val="00B671A4"/>
    <w:rPr>
      <w:rFonts w:cs="Times New Roman"/>
      <w:i/>
      <w:iCs/>
    </w:rPr>
  </w:style>
  <w:style w:type="character" w:styleId="IntensiveHervorhebung">
    <w:name w:val="Intense Emphasis"/>
    <w:basedOn w:val="Hervorhebung"/>
    <w:uiPriority w:val="21"/>
    <w:qFormat/>
    <w:rsid w:val="00BC22D1"/>
    <w:rPr>
      <w:rFonts w:cs="Times New Roman"/>
      <w:b/>
      <w:bCs/>
      <w:i/>
      <w:iCs/>
      <w:color w:val="FABA00" w:themeColor="accent1"/>
    </w:rPr>
  </w:style>
  <w:style w:type="paragraph" w:styleId="Funotentext">
    <w:name w:val="footnote text"/>
    <w:basedOn w:val="Standard"/>
    <w:link w:val="FunotentextZchn"/>
    <w:uiPriority w:val="99"/>
    <w:semiHidden/>
    <w:unhideWhenUsed/>
    <w:rsid w:val="002B0619"/>
    <w:rPr>
      <w:szCs w:val="20"/>
    </w:rPr>
  </w:style>
  <w:style w:type="character" w:styleId="FunotentextZchn" w:customStyle="1">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paragraph" w:styleId="KeinLeerraum">
    <w:name w:val="No Spacing"/>
    <w:uiPriority w:val="1"/>
    <w:qFormat/>
    <w:rsid w:val="00B671A4"/>
    <w:rPr>
      <w:rFonts w:ascii="Arial" w:hAnsi="Arial"/>
      <w:szCs w:val="24"/>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color="FABA00" w:themeColor="accent1" w:sz="4" w:space="4"/>
      </w:pBdr>
      <w:spacing w:before="200" w:after="280"/>
      <w:ind w:left="936" w:right="936"/>
    </w:pPr>
    <w:rPr>
      <w:b/>
      <w:bCs/>
      <w:i/>
      <w:iCs/>
      <w:color w:val="FABA00" w:themeColor="accent1"/>
    </w:rPr>
  </w:style>
  <w:style w:type="character" w:styleId="IntensivesZitatZchn" w:customStyle="1">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styleId="Beschriftung">
    <w:name w:val="caption"/>
    <w:basedOn w:val="Standard"/>
    <w:next w:val="Standard"/>
    <w:uiPriority w:val="35"/>
    <w:qFormat/>
    <w:rsid w:val="003B7EED"/>
    <w:pPr>
      <w:spacing w:before="120" w:after="120"/>
    </w:pPr>
    <w:rPr>
      <w:bCs/>
      <w:i/>
      <w:sz w:val="18"/>
      <w:szCs w:val="20"/>
    </w:rPr>
  </w:style>
  <w:style w:type="paragraph" w:styleId="Default" w:customStyle="1">
    <w:name w:val="Default"/>
    <w:rsid w:val="007F0E10"/>
    <w:pPr>
      <w:autoSpaceDE w:val="0"/>
      <w:autoSpaceDN w:val="0"/>
      <w:adjustRightInd w:val="0"/>
    </w:pPr>
    <w:rPr>
      <w:rFonts w:ascii="Arial" w:hAnsi="Arial" w:cs="Arial" w:eastAsiaTheme="minorEastAsia"/>
      <w:color w:val="000000"/>
      <w:sz w:val="24"/>
      <w:szCs w:val="24"/>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39"/>
    <w:rsid w:val="00681B9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Sprechblasentext">
    <w:name w:val="Balloon Text"/>
    <w:basedOn w:val="Standard"/>
    <w:link w:val="SprechblasentextZchn"/>
    <w:uiPriority w:val="99"/>
    <w:semiHidden/>
    <w:unhideWhenUsed/>
    <w:rsid w:val="00374FBD"/>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locked/>
    <w:rsid w:val="00374FBD"/>
    <w:rPr>
      <w:rFonts w:ascii="Tahoma" w:hAnsi="Tahoma" w:cs="Tahoma"/>
      <w:sz w:val="16"/>
      <w:szCs w:val="16"/>
    </w:rPr>
  </w:style>
  <w:style w:type="paragraph" w:styleId="CDFuzeile" w:customStyle="1">
    <w:name w:val="CD_Fußzeile"/>
    <w:basedOn w:val="Fuzeile"/>
    <w:rsid w:val="00D47D61"/>
    <w:pPr>
      <w:tabs>
        <w:tab w:val="clear" w:pos="4536"/>
        <w:tab w:val="clear" w:pos="9072"/>
      </w:tabs>
      <w:spacing w:line="276" w:lineRule="auto"/>
    </w:pPr>
    <w:rPr>
      <w:rFonts w:cs="Arial"/>
      <w:noProof/>
      <w:sz w:val="17"/>
      <w:szCs w:val="17"/>
    </w:rPr>
  </w:style>
  <w:style w:type="paragraph" w:styleId="CDFuzeileFarbe" w:customStyle="1">
    <w:name w:val="CD_Fußzeile_Farbe"/>
    <w:rsid w:val="00D47D61"/>
    <w:pPr>
      <w:spacing w:line="276" w:lineRule="auto"/>
    </w:pPr>
    <w:rPr>
      <w:rFonts w:ascii="Arial" w:hAnsi="Arial" w:cs="Arial"/>
      <w:b/>
      <w:noProof/>
      <w:color w:val="00529E"/>
      <w:sz w:val="17"/>
      <w:szCs w:val="17"/>
    </w:rPr>
  </w:style>
  <w:style w:type="table" w:styleId="Tabellenraster1" w:customStyle="1">
    <w:name w:val="Tabellenraster1"/>
    <w:basedOn w:val="NormaleTabelle"/>
    <w:next w:val="Tabellenraster"/>
    <w:uiPriority w:val="59"/>
    <w:rsid w:val="00C34775"/>
    <w:rPr>
      <w:rFonts w:ascii="Calibri" w:hAnsi="Calibri" w:eastAsia="SimSun"/>
      <w:sz w:val="22"/>
      <w:szCs w:val="22"/>
      <w:lang w:eastAsia="zh-C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NichtaufgelsteErwhnung1" w:customStyle="1">
    <w:name w:val="Nicht aufgelöste Erwähnung1"/>
    <w:basedOn w:val="Absatz-Standardschriftart"/>
    <w:uiPriority w:val="99"/>
    <w:semiHidden/>
    <w:unhideWhenUsed/>
    <w:rsid w:val="003F094A"/>
    <w:rPr>
      <w:color w:val="605E5C"/>
      <w:shd w:val="clear" w:color="auto" w:fill="E1DFDD"/>
    </w:rPr>
  </w:style>
  <w:style w:type="character" w:styleId="Kommentarzeichen">
    <w:name w:val="annotation reference"/>
    <w:basedOn w:val="Absatz-Standardschriftart"/>
    <w:uiPriority w:val="99"/>
    <w:rsid w:val="00A326D5"/>
    <w:rPr>
      <w:sz w:val="16"/>
      <w:szCs w:val="16"/>
    </w:rPr>
  </w:style>
  <w:style w:type="paragraph" w:styleId="Kommentartext">
    <w:name w:val="annotation text"/>
    <w:basedOn w:val="Standard"/>
    <w:link w:val="KommentartextZchn"/>
    <w:uiPriority w:val="99"/>
    <w:rsid w:val="00A326D5"/>
    <w:rPr>
      <w:sz w:val="20"/>
      <w:szCs w:val="20"/>
    </w:rPr>
  </w:style>
  <w:style w:type="character" w:styleId="KommentartextZchn" w:customStyle="1">
    <w:name w:val="Kommentartext Zchn"/>
    <w:basedOn w:val="Absatz-Standardschriftart"/>
    <w:link w:val="Kommentartext"/>
    <w:uiPriority w:val="99"/>
    <w:rsid w:val="00A326D5"/>
    <w:rPr>
      <w:rFonts w:ascii="Arial" w:hAnsi="Arial"/>
    </w:rPr>
  </w:style>
  <w:style w:type="paragraph" w:styleId="Kommentarthema">
    <w:name w:val="annotation subject"/>
    <w:basedOn w:val="Kommentartext"/>
    <w:next w:val="Kommentartext"/>
    <w:link w:val="KommentarthemaZchn"/>
    <w:uiPriority w:val="99"/>
    <w:rsid w:val="00A326D5"/>
    <w:rPr>
      <w:b/>
      <w:bCs/>
    </w:rPr>
  </w:style>
  <w:style w:type="character" w:styleId="KommentarthemaZchn" w:customStyle="1">
    <w:name w:val="Kommentarthema Zchn"/>
    <w:basedOn w:val="KommentartextZchn"/>
    <w:link w:val="Kommentarthema"/>
    <w:uiPriority w:val="99"/>
    <w:rsid w:val="00A326D5"/>
    <w:rPr>
      <w:rFonts w:ascii="Arial" w:hAnsi="Arial"/>
      <w:b/>
      <w:bCs/>
    </w:rPr>
  </w:style>
  <w:style w:type="paragraph" w:styleId="CM23" w:customStyle="1">
    <w:name w:val="CM23"/>
    <w:basedOn w:val="Default"/>
    <w:next w:val="Default"/>
    <w:uiPriority w:val="99"/>
    <w:rsid w:val="001F14F9"/>
    <w:pPr>
      <w:widowControl w:val="0"/>
    </w:pPr>
    <w:rPr>
      <w:rFonts w:ascii="BJTJAI+Arial-BoldMT" w:hAnsi="BJTJAI+Arial-BoldMT" w:cstheme="minorBidi"/>
      <w:color w:val="auto"/>
    </w:rPr>
  </w:style>
  <w:style w:type="paragraph" w:styleId="Habilberschrift2" w:customStyle="1">
    <w:name w:val="Habil Überschrift 2"/>
    <w:basedOn w:val="Standard"/>
    <w:rsid w:val="003A4491"/>
    <w:pPr>
      <w:numPr>
        <w:numId w:val="35"/>
      </w:numPr>
      <w:jc w:val="both"/>
      <w:outlineLvl w:val="0"/>
    </w:pPr>
    <w:rPr>
      <w:rFonts w:cs="Arial"/>
      <w:b/>
      <w:szCs w:val="22"/>
      <w:lang w:val="en-GB"/>
    </w:rPr>
  </w:style>
  <w:style w:type="character" w:styleId="hps" w:customStyle="1">
    <w:name w:val="hps"/>
    <w:rsid w:val="003A4491"/>
  </w:style>
  <w:style w:type="paragraph" w:styleId="APANormal" w:customStyle="1">
    <w:name w:val="APA Normal"/>
    <w:link w:val="APANormalZchn"/>
    <w:uiPriority w:val="99"/>
    <w:rsid w:val="003A4491"/>
    <w:rPr>
      <w:rFonts w:ascii="Arial" w:hAnsi="Arial"/>
      <w:sz w:val="18"/>
      <w:lang w:val="en-US" w:eastAsia="en-US"/>
    </w:rPr>
  </w:style>
  <w:style w:type="character" w:styleId="APANormalZchn" w:customStyle="1">
    <w:name w:val="APA Normal Zchn"/>
    <w:basedOn w:val="Absatz-Standardschriftart"/>
    <w:link w:val="APANormal"/>
    <w:uiPriority w:val="99"/>
    <w:rsid w:val="003A4491"/>
    <w:rPr>
      <w:rFonts w:ascii="Arial" w:hAnsi="Arial"/>
      <w:sz w:val="18"/>
      <w:lang w:val="en-US" w:eastAsia="en-US"/>
    </w:rPr>
  </w:style>
  <w:style w:type="paragraph" w:styleId="EndNoteBibliographyTitle" w:customStyle="1">
    <w:name w:val="EndNote Bibliography Title"/>
    <w:basedOn w:val="Standard"/>
    <w:link w:val="EndNoteBibliographyTitleZchn"/>
    <w:rsid w:val="0008067A"/>
    <w:pPr>
      <w:jc w:val="center"/>
    </w:pPr>
    <w:rPr>
      <w:rFonts w:ascii="Calibri" w:hAnsi="Calibri" w:cs="Calibri"/>
      <w:sz w:val="18"/>
    </w:rPr>
  </w:style>
  <w:style w:type="character" w:styleId="EndNoteBibliographyTitleZchn" w:customStyle="1">
    <w:name w:val="EndNote Bibliography Title Zchn"/>
    <w:basedOn w:val="Absatz-Standardschriftart"/>
    <w:link w:val="EndNoteBibliographyTitle"/>
    <w:rsid w:val="0008067A"/>
    <w:rPr>
      <w:rFonts w:ascii="Calibri" w:hAnsi="Calibri" w:cs="Calibri"/>
      <w:sz w:val="18"/>
      <w:szCs w:val="24"/>
    </w:rPr>
  </w:style>
  <w:style w:type="paragraph" w:styleId="EndNoteBibliography" w:customStyle="1">
    <w:name w:val="EndNote Bibliography"/>
    <w:basedOn w:val="Standard"/>
    <w:link w:val="EndNoteBibliographyZchn"/>
    <w:rsid w:val="0008067A"/>
    <w:rPr>
      <w:rFonts w:ascii="Calibri" w:hAnsi="Calibri" w:cs="Calibri"/>
      <w:sz w:val="18"/>
    </w:rPr>
  </w:style>
  <w:style w:type="character" w:styleId="EndNoteBibliographyZchn" w:customStyle="1">
    <w:name w:val="EndNote Bibliography Zchn"/>
    <w:basedOn w:val="Absatz-Standardschriftart"/>
    <w:link w:val="EndNoteBibliography"/>
    <w:rsid w:val="0008067A"/>
    <w:rPr>
      <w:rFonts w:ascii="Calibri" w:hAnsi="Calibri" w:cs="Calibri"/>
      <w:sz w:val="18"/>
      <w:szCs w:val="24"/>
    </w:rPr>
  </w:style>
  <w:style w:type="paragraph" w:styleId="berarbeitung">
    <w:name w:val="Revision"/>
    <w:hidden/>
    <w:uiPriority w:val="99"/>
    <w:semiHidden/>
    <w:rsid w:val="00271CD8"/>
    <w:rPr>
      <w:rFonts w:ascii="Arial" w:hAnsi="Arial"/>
      <w:sz w:val="22"/>
      <w:szCs w:val="24"/>
    </w:rPr>
  </w:style>
  <w:style w:type="paragraph" w:styleId="paragraph" w:customStyle="1">
    <w:name w:val="paragraph"/>
    <w:basedOn w:val="Standard"/>
    <w:rsid w:val="00350691"/>
    <w:pPr>
      <w:spacing w:before="100" w:beforeAutospacing="1" w:after="100" w:afterAutospacing="1"/>
    </w:pPr>
    <w:rPr>
      <w:rFonts w:ascii="Times New Roman" w:hAnsi="Times New Roman"/>
      <w:sz w:val="24"/>
      <w:lang w:val="en-US" w:eastAsia="en-US"/>
    </w:rPr>
  </w:style>
  <w:style w:type="character" w:styleId="normaltextrun" w:customStyle="1">
    <w:name w:val="normaltextrun"/>
    <w:basedOn w:val="Absatz-Standardschriftart"/>
    <w:rsid w:val="00350691"/>
  </w:style>
  <w:style w:type="character" w:styleId="eop" w:customStyle="1">
    <w:name w:val="eop"/>
    <w:basedOn w:val="Absatz-Standardschriftart"/>
    <w:rsid w:val="00350691"/>
  </w:style>
  <w:style w:type="paragraph" w:styleId="APATitelseite" w:customStyle="1">
    <w:name w:val="APA Titelseite"/>
    <w:basedOn w:val="Standard"/>
    <w:uiPriority w:val="99"/>
    <w:rsid w:val="00350691"/>
    <w:pPr>
      <w:spacing w:line="480" w:lineRule="auto"/>
      <w:jc w:val="center"/>
    </w:pPr>
    <w:rPr>
      <w:rFonts w:ascii="Times New Roman" w:hAnsi="Times New Roman"/>
      <w:sz w:val="24"/>
      <w:lang w:val="en-US" w:eastAsia="en-US"/>
    </w:rPr>
  </w:style>
  <w:style w:type="paragraph" w:styleId="Standard1" w:customStyle="1">
    <w:name w:val="Standard1"/>
    <w:rsid w:val="00350691"/>
    <w:pPr>
      <w:suppressAutoHyphens/>
      <w:autoSpaceDN w:val="0"/>
      <w:textAlignment w:val="baseline"/>
    </w:pPr>
    <w:rPr>
      <w:rFonts w:ascii="Calibri" w:hAnsi="Calibri" w:eastAsia="Calibri" w:cs="DejaVu Sans"/>
      <w:color w:val="00000A"/>
      <w:kern w:val="3"/>
      <w:sz w:val="24"/>
      <w:szCs w:val="24"/>
      <w:lang w:val="en-US" w:eastAsia="en-US"/>
    </w:rPr>
  </w:style>
  <w:style w:type="character" w:styleId="fieldrange" w:customStyle="1">
    <w:name w:val="fieldrange"/>
    <w:basedOn w:val="Absatz-Standardschriftart"/>
    <w:rsid w:val="006E0E00"/>
  </w:style>
  <w:style w:type="character" w:styleId="NichtaufgelsteErwhnung">
    <w:name w:val="Unresolved Mention"/>
    <w:basedOn w:val="Absatz-Standardschriftart"/>
    <w:uiPriority w:val="99"/>
    <w:semiHidden/>
    <w:unhideWhenUsed/>
    <w:rsid w:val="00CD0B97"/>
    <w:rPr>
      <w:color w:val="605E5C"/>
      <w:shd w:val="clear" w:color="auto" w:fill="E1DFDD"/>
    </w:rPr>
  </w:style>
  <w:style w:type="character" w:styleId="apple-converted-space" w:customStyle="1">
    <w:name w:val="apple-converted-space"/>
    <w:basedOn w:val="Absatz-Standardschriftart"/>
    <w:rsid w:val="00E1174B"/>
  </w:style>
  <w:style w:type="character" w:styleId="Seitenzahl">
    <w:name w:val="page number"/>
    <w:basedOn w:val="Absatz-Standardschriftart"/>
    <w:uiPriority w:val="99"/>
    <w:rsid w:val="001B59EF"/>
  </w:style>
  <w:style w:type="paragraph" w:styleId="Literaturverzeichnis">
    <w:name w:val="Bibliography"/>
    <w:basedOn w:val="Standard"/>
    <w:next w:val="Standard"/>
    <w:uiPriority w:val="37"/>
    <w:unhideWhenUsed/>
    <w:rsid w:val="00694642"/>
    <w:pPr>
      <w:spacing w:line="480" w:lineRule="auto"/>
      <w:ind w:left="720" w:hanging="720"/>
    </w:pPr>
  </w:style>
  <w:style w:type="character" w:styleId="radius-md" w:customStyle="1">
    <w:name w:val="radius-md"/>
    <w:basedOn w:val="Absatz-Standardschriftart"/>
    <w:rsid w:val="00093939"/>
  </w:style>
  <w:style w:type="paragraph" w:styleId="Inhaltsverzeichnisberschrift">
    <w:name w:val="TOC Heading"/>
    <w:basedOn w:val="berschrift1"/>
    <w:next w:val="Standard"/>
    <w:uiPriority w:val="39"/>
    <w:unhideWhenUsed/>
    <w:qFormat/>
    <w:rsid w:val="00DD7D1C"/>
    <w:pPr>
      <w:keepLines/>
      <w:numPr>
        <w:numId w:val="0"/>
      </w:numPr>
      <w:spacing w:before="240" w:line="259" w:lineRule="auto"/>
      <w:outlineLvl w:val="9"/>
    </w:pPr>
    <w:rPr>
      <w:rFonts w:asciiTheme="majorHAnsi" w:hAnsiTheme="majorHAnsi" w:cstheme="majorBidi"/>
      <w:b w:val="0"/>
      <w:bCs w:val="0"/>
      <w:color w:val="BB8A00"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1808">
      <w:bodyDiv w:val="1"/>
      <w:marLeft w:val="0"/>
      <w:marRight w:val="0"/>
      <w:marTop w:val="0"/>
      <w:marBottom w:val="0"/>
      <w:divBdr>
        <w:top w:val="none" w:sz="0" w:space="0" w:color="auto"/>
        <w:left w:val="none" w:sz="0" w:space="0" w:color="auto"/>
        <w:bottom w:val="none" w:sz="0" w:space="0" w:color="auto"/>
        <w:right w:val="none" w:sz="0" w:space="0" w:color="auto"/>
      </w:divBdr>
    </w:div>
    <w:div w:id="128400701">
      <w:bodyDiv w:val="1"/>
      <w:marLeft w:val="0"/>
      <w:marRight w:val="0"/>
      <w:marTop w:val="0"/>
      <w:marBottom w:val="0"/>
      <w:divBdr>
        <w:top w:val="none" w:sz="0" w:space="0" w:color="auto"/>
        <w:left w:val="none" w:sz="0" w:space="0" w:color="auto"/>
        <w:bottom w:val="none" w:sz="0" w:space="0" w:color="auto"/>
        <w:right w:val="none" w:sz="0" w:space="0" w:color="auto"/>
      </w:divBdr>
    </w:div>
    <w:div w:id="200165450">
      <w:bodyDiv w:val="1"/>
      <w:marLeft w:val="0"/>
      <w:marRight w:val="0"/>
      <w:marTop w:val="0"/>
      <w:marBottom w:val="0"/>
      <w:divBdr>
        <w:top w:val="none" w:sz="0" w:space="0" w:color="auto"/>
        <w:left w:val="none" w:sz="0" w:space="0" w:color="auto"/>
        <w:bottom w:val="none" w:sz="0" w:space="0" w:color="auto"/>
        <w:right w:val="none" w:sz="0" w:space="0" w:color="auto"/>
      </w:divBdr>
    </w:div>
    <w:div w:id="217590105">
      <w:marLeft w:val="0"/>
      <w:marRight w:val="0"/>
      <w:marTop w:val="0"/>
      <w:marBottom w:val="0"/>
      <w:divBdr>
        <w:top w:val="none" w:sz="0" w:space="0" w:color="auto"/>
        <w:left w:val="none" w:sz="0" w:space="0" w:color="auto"/>
        <w:bottom w:val="none" w:sz="0" w:space="0" w:color="auto"/>
        <w:right w:val="none" w:sz="0" w:space="0" w:color="auto"/>
      </w:divBdr>
    </w:div>
    <w:div w:id="217590106">
      <w:marLeft w:val="0"/>
      <w:marRight w:val="0"/>
      <w:marTop w:val="0"/>
      <w:marBottom w:val="0"/>
      <w:divBdr>
        <w:top w:val="none" w:sz="0" w:space="0" w:color="auto"/>
        <w:left w:val="none" w:sz="0" w:space="0" w:color="auto"/>
        <w:bottom w:val="none" w:sz="0" w:space="0" w:color="auto"/>
        <w:right w:val="none" w:sz="0" w:space="0" w:color="auto"/>
      </w:divBdr>
    </w:div>
    <w:div w:id="222447136">
      <w:bodyDiv w:val="1"/>
      <w:marLeft w:val="0"/>
      <w:marRight w:val="0"/>
      <w:marTop w:val="0"/>
      <w:marBottom w:val="0"/>
      <w:divBdr>
        <w:top w:val="none" w:sz="0" w:space="0" w:color="auto"/>
        <w:left w:val="none" w:sz="0" w:space="0" w:color="auto"/>
        <w:bottom w:val="none" w:sz="0" w:space="0" w:color="auto"/>
        <w:right w:val="none" w:sz="0" w:space="0" w:color="auto"/>
      </w:divBdr>
    </w:div>
    <w:div w:id="331417120">
      <w:bodyDiv w:val="1"/>
      <w:marLeft w:val="0"/>
      <w:marRight w:val="0"/>
      <w:marTop w:val="0"/>
      <w:marBottom w:val="0"/>
      <w:divBdr>
        <w:top w:val="none" w:sz="0" w:space="0" w:color="auto"/>
        <w:left w:val="none" w:sz="0" w:space="0" w:color="auto"/>
        <w:bottom w:val="none" w:sz="0" w:space="0" w:color="auto"/>
        <w:right w:val="none" w:sz="0" w:space="0" w:color="auto"/>
      </w:divBdr>
    </w:div>
    <w:div w:id="347105913">
      <w:bodyDiv w:val="1"/>
      <w:marLeft w:val="0"/>
      <w:marRight w:val="0"/>
      <w:marTop w:val="0"/>
      <w:marBottom w:val="0"/>
      <w:divBdr>
        <w:top w:val="none" w:sz="0" w:space="0" w:color="auto"/>
        <w:left w:val="none" w:sz="0" w:space="0" w:color="auto"/>
        <w:bottom w:val="none" w:sz="0" w:space="0" w:color="auto"/>
        <w:right w:val="none" w:sz="0" w:space="0" w:color="auto"/>
      </w:divBdr>
    </w:div>
    <w:div w:id="466968473">
      <w:bodyDiv w:val="1"/>
      <w:marLeft w:val="0"/>
      <w:marRight w:val="0"/>
      <w:marTop w:val="0"/>
      <w:marBottom w:val="0"/>
      <w:divBdr>
        <w:top w:val="none" w:sz="0" w:space="0" w:color="auto"/>
        <w:left w:val="none" w:sz="0" w:space="0" w:color="auto"/>
        <w:bottom w:val="none" w:sz="0" w:space="0" w:color="auto"/>
        <w:right w:val="none" w:sz="0" w:space="0" w:color="auto"/>
      </w:divBdr>
      <w:divsChild>
        <w:div w:id="1547181616">
          <w:marLeft w:val="0"/>
          <w:marRight w:val="0"/>
          <w:marTop w:val="0"/>
          <w:marBottom w:val="0"/>
          <w:divBdr>
            <w:top w:val="none" w:sz="0" w:space="0" w:color="auto"/>
            <w:left w:val="none" w:sz="0" w:space="0" w:color="auto"/>
            <w:bottom w:val="none" w:sz="0" w:space="0" w:color="auto"/>
            <w:right w:val="none" w:sz="0" w:space="0" w:color="auto"/>
          </w:divBdr>
          <w:divsChild>
            <w:div w:id="1771126570">
              <w:marLeft w:val="0"/>
              <w:marRight w:val="0"/>
              <w:marTop w:val="0"/>
              <w:marBottom w:val="0"/>
              <w:divBdr>
                <w:top w:val="none" w:sz="0" w:space="0" w:color="auto"/>
                <w:left w:val="none" w:sz="0" w:space="0" w:color="auto"/>
                <w:bottom w:val="none" w:sz="0" w:space="0" w:color="auto"/>
                <w:right w:val="none" w:sz="0" w:space="0" w:color="auto"/>
              </w:divBdr>
              <w:divsChild>
                <w:div w:id="66154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22638">
      <w:bodyDiv w:val="1"/>
      <w:marLeft w:val="0"/>
      <w:marRight w:val="0"/>
      <w:marTop w:val="0"/>
      <w:marBottom w:val="0"/>
      <w:divBdr>
        <w:top w:val="none" w:sz="0" w:space="0" w:color="auto"/>
        <w:left w:val="none" w:sz="0" w:space="0" w:color="auto"/>
        <w:bottom w:val="none" w:sz="0" w:space="0" w:color="auto"/>
        <w:right w:val="none" w:sz="0" w:space="0" w:color="auto"/>
      </w:divBdr>
      <w:divsChild>
        <w:div w:id="396440662">
          <w:marLeft w:val="0"/>
          <w:marRight w:val="0"/>
          <w:marTop w:val="0"/>
          <w:marBottom w:val="0"/>
          <w:divBdr>
            <w:top w:val="none" w:sz="0" w:space="0" w:color="auto"/>
            <w:left w:val="none" w:sz="0" w:space="0" w:color="auto"/>
            <w:bottom w:val="none" w:sz="0" w:space="0" w:color="auto"/>
            <w:right w:val="none" w:sz="0" w:space="0" w:color="auto"/>
          </w:divBdr>
        </w:div>
        <w:div w:id="1564099352">
          <w:marLeft w:val="0"/>
          <w:marRight w:val="0"/>
          <w:marTop w:val="0"/>
          <w:marBottom w:val="0"/>
          <w:divBdr>
            <w:top w:val="none" w:sz="0" w:space="0" w:color="auto"/>
            <w:left w:val="none" w:sz="0" w:space="0" w:color="auto"/>
            <w:bottom w:val="none" w:sz="0" w:space="0" w:color="auto"/>
            <w:right w:val="none" w:sz="0" w:space="0" w:color="auto"/>
          </w:divBdr>
        </w:div>
        <w:div w:id="203519242">
          <w:marLeft w:val="0"/>
          <w:marRight w:val="0"/>
          <w:marTop w:val="0"/>
          <w:marBottom w:val="0"/>
          <w:divBdr>
            <w:top w:val="none" w:sz="0" w:space="0" w:color="auto"/>
            <w:left w:val="none" w:sz="0" w:space="0" w:color="auto"/>
            <w:bottom w:val="none" w:sz="0" w:space="0" w:color="auto"/>
            <w:right w:val="none" w:sz="0" w:space="0" w:color="auto"/>
          </w:divBdr>
        </w:div>
      </w:divsChild>
    </w:div>
    <w:div w:id="537470747">
      <w:bodyDiv w:val="1"/>
      <w:marLeft w:val="0"/>
      <w:marRight w:val="0"/>
      <w:marTop w:val="0"/>
      <w:marBottom w:val="0"/>
      <w:divBdr>
        <w:top w:val="none" w:sz="0" w:space="0" w:color="auto"/>
        <w:left w:val="none" w:sz="0" w:space="0" w:color="auto"/>
        <w:bottom w:val="none" w:sz="0" w:space="0" w:color="auto"/>
        <w:right w:val="none" w:sz="0" w:space="0" w:color="auto"/>
      </w:divBdr>
    </w:div>
    <w:div w:id="619607067">
      <w:bodyDiv w:val="1"/>
      <w:marLeft w:val="0"/>
      <w:marRight w:val="0"/>
      <w:marTop w:val="0"/>
      <w:marBottom w:val="0"/>
      <w:divBdr>
        <w:top w:val="none" w:sz="0" w:space="0" w:color="auto"/>
        <w:left w:val="none" w:sz="0" w:space="0" w:color="auto"/>
        <w:bottom w:val="none" w:sz="0" w:space="0" w:color="auto"/>
        <w:right w:val="none" w:sz="0" w:space="0" w:color="auto"/>
      </w:divBdr>
    </w:div>
    <w:div w:id="768427755">
      <w:bodyDiv w:val="1"/>
      <w:marLeft w:val="0"/>
      <w:marRight w:val="0"/>
      <w:marTop w:val="0"/>
      <w:marBottom w:val="0"/>
      <w:divBdr>
        <w:top w:val="none" w:sz="0" w:space="0" w:color="auto"/>
        <w:left w:val="none" w:sz="0" w:space="0" w:color="auto"/>
        <w:bottom w:val="none" w:sz="0" w:space="0" w:color="auto"/>
        <w:right w:val="none" w:sz="0" w:space="0" w:color="auto"/>
      </w:divBdr>
      <w:divsChild>
        <w:div w:id="226376374">
          <w:marLeft w:val="0"/>
          <w:marRight w:val="0"/>
          <w:marTop w:val="0"/>
          <w:marBottom w:val="240"/>
          <w:divBdr>
            <w:top w:val="none" w:sz="0" w:space="0" w:color="auto"/>
            <w:left w:val="none" w:sz="0" w:space="0" w:color="auto"/>
            <w:bottom w:val="none" w:sz="0" w:space="0" w:color="auto"/>
            <w:right w:val="none" w:sz="0" w:space="0" w:color="auto"/>
          </w:divBdr>
          <w:divsChild>
            <w:div w:id="1108114444">
              <w:marLeft w:val="0"/>
              <w:marRight w:val="0"/>
              <w:marTop w:val="0"/>
              <w:marBottom w:val="0"/>
              <w:divBdr>
                <w:top w:val="none" w:sz="0" w:space="0" w:color="auto"/>
                <w:left w:val="none" w:sz="0" w:space="0" w:color="auto"/>
                <w:bottom w:val="none" w:sz="0" w:space="0" w:color="auto"/>
                <w:right w:val="none" w:sz="0" w:space="0" w:color="auto"/>
              </w:divBdr>
            </w:div>
          </w:divsChild>
        </w:div>
        <w:div w:id="1395464952">
          <w:marLeft w:val="0"/>
          <w:marRight w:val="0"/>
          <w:marTop w:val="0"/>
          <w:marBottom w:val="240"/>
          <w:divBdr>
            <w:top w:val="none" w:sz="0" w:space="0" w:color="auto"/>
            <w:left w:val="none" w:sz="0" w:space="0" w:color="auto"/>
            <w:bottom w:val="none" w:sz="0" w:space="0" w:color="auto"/>
            <w:right w:val="none" w:sz="0" w:space="0" w:color="auto"/>
          </w:divBdr>
          <w:divsChild>
            <w:div w:id="180165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242773">
      <w:bodyDiv w:val="1"/>
      <w:marLeft w:val="0"/>
      <w:marRight w:val="0"/>
      <w:marTop w:val="0"/>
      <w:marBottom w:val="0"/>
      <w:divBdr>
        <w:top w:val="none" w:sz="0" w:space="0" w:color="auto"/>
        <w:left w:val="none" w:sz="0" w:space="0" w:color="auto"/>
        <w:bottom w:val="none" w:sz="0" w:space="0" w:color="auto"/>
        <w:right w:val="none" w:sz="0" w:space="0" w:color="auto"/>
      </w:divBdr>
    </w:div>
    <w:div w:id="1070539218">
      <w:bodyDiv w:val="1"/>
      <w:marLeft w:val="0"/>
      <w:marRight w:val="0"/>
      <w:marTop w:val="0"/>
      <w:marBottom w:val="0"/>
      <w:divBdr>
        <w:top w:val="none" w:sz="0" w:space="0" w:color="auto"/>
        <w:left w:val="none" w:sz="0" w:space="0" w:color="auto"/>
        <w:bottom w:val="none" w:sz="0" w:space="0" w:color="auto"/>
        <w:right w:val="none" w:sz="0" w:space="0" w:color="auto"/>
      </w:divBdr>
      <w:divsChild>
        <w:div w:id="715473242">
          <w:marLeft w:val="0"/>
          <w:marRight w:val="0"/>
          <w:marTop w:val="0"/>
          <w:marBottom w:val="0"/>
          <w:divBdr>
            <w:top w:val="none" w:sz="0" w:space="0" w:color="auto"/>
            <w:left w:val="none" w:sz="0" w:space="0" w:color="auto"/>
            <w:bottom w:val="none" w:sz="0" w:space="0" w:color="auto"/>
            <w:right w:val="none" w:sz="0" w:space="0" w:color="auto"/>
          </w:divBdr>
          <w:divsChild>
            <w:div w:id="2042627610">
              <w:marLeft w:val="0"/>
              <w:marRight w:val="0"/>
              <w:marTop w:val="0"/>
              <w:marBottom w:val="0"/>
              <w:divBdr>
                <w:top w:val="none" w:sz="0" w:space="0" w:color="auto"/>
                <w:left w:val="none" w:sz="0" w:space="0" w:color="auto"/>
                <w:bottom w:val="none" w:sz="0" w:space="0" w:color="auto"/>
                <w:right w:val="none" w:sz="0" w:space="0" w:color="auto"/>
              </w:divBdr>
              <w:divsChild>
                <w:div w:id="855846888">
                  <w:marLeft w:val="0"/>
                  <w:marRight w:val="0"/>
                  <w:marTop w:val="0"/>
                  <w:marBottom w:val="0"/>
                  <w:divBdr>
                    <w:top w:val="none" w:sz="0" w:space="0" w:color="auto"/>
                    <w:left w:val="none" w:sz="0" w:space="0" w:color="auto"/>
                    <w:bottom w:val="none" w:sz="0" w:space="0" w:color="auto"/>
                    <w:right w:val="none" w:sz="0" w:space="0" w:color="auto"/>
                  </w:divBdr>
                  <w:divsChild>
                    <w:div w:id="79194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498680">
      <w:bodyDiv w:val="1"/>
      <w:marLeft w:val="0"/>
      <w:marRight w:val="0"/>
      <w:marTop w:val="0"/>
      <w:marBottom w:val="0"/>
      <w:divBdr>
        <w:top w:val="none" w:sz="0" w:space="0" w:color="auto"/>
        <w:left w:val="none" w:sz="0" w:space="0" w:color="auto"/>
        <w:bottom w:val="none" w:sz="0" w:space="0" w:color="auto"/>
        <w:right w:val="none" w:sz="0" w:space="0" w:color="auto"/>
      </w:divBdr>
    </w:div>
    <w:div w:id="1142888409">
      <w:bodyDiv w:val="1"/>
      <w:marLeft w:val="0"/>
      <w:marRight w:val="0"/>
      <w:marTop w:val="0"/>
      <w:marBottom w:val="0"/>
      <w:divBdr>
        <w:top w:val="none" w:sz="0" w:space="0" w:color="auto"/>
        <w:left w:val="none" w:sz="0" w:space="0" w:color="auto"/>
        <w:bottom w:val="none" w:sz="0" w:space="0" w:color="auto"/>
        <w:right w:val="none" w:sz="0" w:space="0" w:color="auto"/>
      </w:divBdr>
    </w:div>
    <w:div w:id="1148401556">
      <w:bodyDiv w:val="1"/>
      <w:marLeft w:val="0"/>
      <w:marRight w:val="0"/>
      <w:marTop w:val="0"/>
      <w:marBottom w:val="0"/>
      <w:divBdr>
        <w:top w:val="none" w:sz="0" w:space="0" w:color="auto"/>
        <w:left w:val="none" w:sz="0" w:space="0" w:color="auto"/>
        <w:bottom w:val="none" w:sz="0" w:space="0" w:color="auto"/>
        <w:right w:val="none" w:sz="0" w:space="0" w:color="auto"/>
      </w:divBdr>
    </w:div>
    <w:div w:id="1192765750">
      <w:bodyDiv w:val="1"/>
      <w:marLeft w:val="0"/>
      <w:marRight w:val="0"/>
      <w:marTop w:val="0"/>
      <w:marBottom w:val="0"/>
      <w:divBdr>
        <w:top w:val="none" w:sz="0" w:space="0" w:color="auto"/>
        <w:left w:val="none" w:sz="0" w:space="0" w:color="auto"/>
        <w:bottom w:val="none" w:sz="0" w:space="0" w:color="auto"/>
        <w:right w:val="none" w:sz="0" w:space="0" w:color="auto"/>
      </w:divBdr>
    </w:div>
    <w:div w:id="1307394881">
      <w:bodyDiv w:val="1"/>
      <w:marLeft w:val="0"/>
      <w:marRight w:val="0"/>
      <w:marTop w:val="0"/>
      <w:marBottom w:val="0"/>
      <w:divBdr>
        <w:top w:val="none" w:sz="0" w:space="0" w:color="auto"/>
        <w:left w:val="none" w:sz="0" w:space="0" w:color="auto"/>
        <w:bottom w:val="none" w:sz="0" w:space="0" w:color="auto"/>
        <w:right w:val="none" w:sz="0" w:space="0" w:color="auto"/>
      </w:divBdr>
    </w:div>
    <w:div w:id="1324511609">
      <w:bodyDiv w:val="1"/>
      <w:marLeft w:val="0"/>
      <w:marRight w:val="0"/>
      <w:marTop w:val="0"/>
      <w:marBottom w:val="0"/>
      <w:divBdr>
        <w:top w:val="none" w:sz="0" w:space="0" w:color="auto"/>
        <w:left w:val="none" w:sz="0" w:space="0" w:color="auto"/>
        <w:bottom w:val="none" w:sz="0" w:space="0" w:color="auto"/>
        <w:right w:val="none" w:sz="0" w:space="0" w:color="auto"/>
      </w:divBdr>
    </w:div>
    <w:div w:id="1360620233">
      <w:bodyDiv w:val="1"/>
      <w:marLeft w:val="0"/>
      <w:marRight w:val="0"/>
      <w:marTop w:val="0"/>
      <w:marBottom w:val="0"/>
      <w:divBdr>
        <w:top w:val="none" w:sz="0" w:space="0" w:color="auto"/>
        <w:left w:val="none" w:sz="0" w:space="0" w:color="auto"/>
        <w:bottom w:val="none" w:sz="0" w:space="0" w:color="auto"/>
        <w:right w:val="none" w:sz="0" w:space="0" w:color="auto"/>
      </w:divBdr>
    </w:div>
    <w:div w:id="1387757446">
      <w:bodyDiv w:val="1"/>
      <w:marLeft w:val="0"/>
      <w:marRight w:val="0"/>
      <w:marTop w:val="0"/>
      <w:marBottom w:val="0"/>
      <w:divBdr>
        <w:top w:val="none" w:sz="0" w:space="0" w:color="auto"/>
        <w:left w:val="none" w:sz="0" w:space="0" w:color="auto"/>
        <w:bottom w:val="none" w:sz="0" w:space="0" w:color="auto"/>
        <w:right w:val="none" w:sz="0" w:space="0" w:color="auto"/>
      </w:divBdr>
      <w:divsChild>
        <w:div w:id="1868448888">
          <w:marLeft w:val="0"/>
          <w:marRight w:val="0"/>
          <w:marTop w:val="0"/>
          <w:marBottom w:val="0"/>
          <w:divBdr>
            <w:top w:val="none" w:sz="0" w:space="0" w:color="auto"/>
            <w:left w:val="none" w:sz="0" w:space="0" w:color="auto"/>
            <w:bottom w:val="none" w:sz="0" w:space="0" w:color="auto"/>
            <w:right w:val="none" w:sz="0" w:space="0" w:color="auto"/>
          </w:divBdr>
          <w:divsChild>
            <w:div w:id="1624919101">
              <w:marLeft w:val="0"/>
              <w:marRight w:val="0"/>
              <w:marTop w:val="0"/>
              <w:marBottom w:val="0"/>
              <w:divBdr>
                <w:top w:val="none" w:sz="0" w:space="0" w:color="auto"/>
                <w:left w:val="none" w:sz="0" w:space="0" w:color="auto"/>
                <w:bottom w:val="none" w:sz="0" w:space="0" w:color="auto"/>
                <w:right w:val="none" w:sz="0" w:space="0" w:color="auto"/>
              </w:divBdr>
              <w:divsChild>
                <w:div w:id="10849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137616">
      <w:bodyDiv w:val="1"/>
      <w:marLeft w:val="0"/>
      <w:marRight w:val="0"/>
      <w:marTop w:val="0"/>
      <w:marBottom w:val="0"/>
      <w:divBdr>
        <w:top w:val="none" w:sz="0" w:space="0" w:color="auto"/>
        <w:left w:val="none" w:sz="0" w:space="0" w:color="auto"/>
        <w:bottom w:val="none" w:sz="0" w:space="0" w:color="auto"/>
        <w:right w:val="none" w:sz="0" w:space="0" w:color="auto"/>
      </w:divBdr>
    </w:div>
    <w:div w:id="1472748513">
      <w:bodyDiv w:val="1"/>
      <w:marLeft w:val="0"/>
      <w:marRight w:val="0"/>
      <w:marTop w:val="0"/>
      <w:marBottom w:val="0"/>
      <w:divBdr>
        <w:top w:val="none" w:sz="0" w:space="0" w:color="auto"/>
        <w:left w:val="none" w:sz="0" w:space="0" w:color="auto"/>
        <w:bottom w:val="none" w:sz="0" w:space="0" w:color="auto"/>
        <w:right w:val="none" w:sz="0" w:space="0" w:color="auto"/>
      </w:divBdr>
    </w:div>
    <w:div w:id="1570072051">
      <w:bodyDiv w:val="1"/>
      <w:marLeft w:val="0"/>
      <w:marRight w:val="0"/>
      <w:marTop w:val="0"/>
      <w:marBottom w:val="0"/>
      <w:divBdr>
        <w:top w:val="none" w:sz="0" w:space="0" w:color="auto"/>
        <w:left w:val="none" w:sz="0" w:space="0" w:color="auto"/>
        <w:bottom w:val="none" w:sz="0" w:space="0" w:color="auto"/>
        <w:right w:val="none" w:sz="0" w:space="0" w:color="auto"/>
      </w:divBdr>
    </w:div>
    <w:div w:id="1614093813">
      <w:bodyDiv w:val="1"/>
      <w:marLeft w:val="0"/>
      <w:marRight w:val="0"/>
      <w:marTop w:val="0"/>
      <w:marBottom w:val="0"/>
      <w:divBdr>
        <w:top w:val="none" w:sz="0" w:space="0" w:color="auto"/>
        <w:left w:val="none" w:sz="0" w:space="0" w:color="auto"/>
        <w:bottom w:val="none" w:sz="0" w:space="0" w:color="auto"/>
        <w:right w:val="none" w:sz="0" w:space="0" w:color="auto"/>
      </w:divBdr>
    </w:div>
    <w:div w:id="1717075036">
      <w:bodyDiv w:val="1"/>
      <w:marLeft w:val="0"/>
      <w:marRight w:val="0"/>
      <w:marTop w:val="0"/>
      <w:marBottom w:val="0"/>
      <w:divBdr>
        <w:top w:val="none" w:sz="0" w:space="0" w:color="auto"/>
        <w:left w:val="none" w:sz="0" w:space="0" w:color="auto"/>
        <w:bottom w:val="none" w:sz="0" w:space="0" w:color="auto"/>
        <w:right w:val="none" w:sz="0" w:space="0" w:color="auto"/>
      </w:divBdr>
    </w:div>
    <w:div w:id="1733429200">
      <w:bodyDiv w:val="1"/>
      <w:marLeft w:val="0"/>
      <w:marRight w:val="0"/>
      <w:marTop w:val="0"/>
      <w:marBottom w:val="0"/>
      <w:divBdr>
        <w:top w:val="none" w:sz="0" w:space="0" w:color="auto"/>
        <w:left w:val="none" w:sz="0" w:space="0" w:color="auto"/>
        <w:bottom w:val="none" w:sz="0" w:space="0" w:color="auto"/>
        <w:right w:val="none" w:sz="0" w:space="0" w:color="auto"/>
      </w:divBdr>
    </w:div>
    <w:div w:id="1736975569">
      <w:bodyDiv w:val="1"/>
      <w:marLeft w:val="0"/>
      <w:marRight w:val="0"/>
      <w:marTop w:val="0"/>
      <w:marBottom w:val="0"/>
      <w:divBdr>
        <w:top w:val="none" w:sz="0" w:space="0" w:color="auto"/>
        <w:left w:val="none" w:sz="0" w:space="0" w:color="auto"/>
        <w:bottom w:val="none" w:sz="0" w:space="0" w:color="auto"/>
        <w:right w:val="none" w:sz="0" w:space="0" w:color="auto"/>
      </w:divBdr>
      <w:divsChild>
        <w:div w:id="801848670">
          <w:marLeft w:val="0"/>
          <w:marRight w:val="0"/>
          <w:marTop w:val="0"/>
          <w:marBottom w:val="0"/>
          <w:divBdr>
            <w:top w:val="none" w:sz="0" w:space="0" w:color="auto"/>
            <w:left w:val="none" w:sz="0" w:space="0" w:color="auto"/>
            <w:bottom w:val="none" w:sz="0" w:space="0" w:color="auto"/>
            <w:right w:val="none" w:sz="0" w:space="0" w:color="auto"/>
          </w:divBdr>
          <w:divsChild>
            <w:div w:id="1430546741">
              <w:marLeft w:val="0"/>
              <w:marRight w:val="0"/>
              <w:marTop w:val="0"/>
              <w:marBottom w:val="0"/>
              <w:divBdr>
                <w:top w:val="none" w:sz="0" w:space="0" w:color="auto"/>
                <w:left w:val="none" w:sz="0" w:space="0" w:color="auto"/>
                <w:bottom w:val="none" w:sz="0" w:space="0" w:color="auto"/>
                <w:right w:val="none" w:sz="0" w:space="0" w:color="auto"/>
              </w:divBdr>
              <w:divsChild>
                <w:div w:id="6726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144307">
      <w:bodyDiv w:val="1"/>
      <w:marLeft w:val="0"/>
      <w:marRight w:val="0"/>
      <w:marTop w:val="0"/>
      <w:marBottom w:val="0"/>
      <w:divBdr>
        <w:top w:val="none" w:sz="0" w:space="0" w:color="auto"/>
        <w:left w:val="none" w:sz="0" w:space="0" w:color="auto"/>
        <w:bottom w:val="none" w:sz="0" w:space="0" w:color="auto"/>
        <w:right w:val="none" w:sz="0" w:space="0" w:color="auto"/>
      </w:divBdr>
      <w:divsChild>
        <w:div w:id="1110052451">
          <w:marLeft w:val="0"/>
          <w:marRight w:val="0"/>
          <w:marTop w:val="0"/>
          <w:marBottom w:val="0"/>
          <w:divBdr>
            <w:top w:val="none" w:sz="0" w:space="0" w:color="auto"/>
            <w:left w:val="none" w:sz="0" w:space="0" w:color="auto"/>
            <w:bottom w:val="none" w:sz="0" w:space="0" w:color="auto"/>
            <w:right w:val="none" w:sz="0" w:space="0" w:color="auto"/>
          </w:divBdr>
          <w:divsChild>
            <w:div w:id="1821732193">
              <w:marLeft w:val="0"/>
              <w:marRight w:val="0"/>
              <w:marTop w:val="0"/>
              <w:marBottom w:val="0"/>
              <w:divBdr>
                <w:top w:val="none" w:sz="0" w:space="0" w:color="auto"/>
                <w:left w:val="none" w:sz="0" w:space="0" w:color="auto"/>
                <w:bottom w:val="none" w:sz="0" w:space="0" w:color="auto"/>
                <w:right w:val="none" w:sz="0" w:space="0" w:color="auto"/>
              </w:divBdr>
              <w:divsChild>
                <w:div w:id="13504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011872">
      <w:bodyDiv w:val="1"/>
      <w:marLeft w:val="0"/>
      <w:marRight w:val="0"/>
      <w:marTop w:val="0"/>
      <w:marBottom w:val="0"/>
      <w:divBdr>
        <w:top w:val="none" w:sz="0" w:space="0" w:color="auto"/>
        <w:left w:val="none" w:sz="0" w:space="0" w:color="auto"/>
        <w:bottom w:val="none" w:sz="0" w:space="0" w:color="auto"/>
        <w:right w:val="none" w:sz="0" w:space="0" w:color="auto"/>
      </w:divBdr>
      <w:divsChild>
        <w:div w:id="752975647">
          <w:marLeft w:val="0"/>
          <w:marRight w:val="0"/>
          <w:marTop w:val="0"/>
          <w:marBottom w:val="0"/>
          <w:divBdr>
            <w:top w:val="none" w:sz="0" w:space="0" w:color="auto"/>
            <w:left w:val="none" w:sz="0" w:space="0" w:color="auto"/>
            <w:bottom w:val="none" w:sz="0" w:space="0" w:color="auto"/>
            <w:right w:val="none" w:sz="0" w:space="0" w:color="auto"/>
          </w:divBdr>
          <w:divsChild>
            <w:div w:id="723330649">
              <w:marLeft w:val="0"/>
              <w:marRight w:val="0"/>
              <w:marTop w:val="0"/>
              <w:marBottom w:val="0"/>
              <w:divBdr>
                <w:top w:val="none" w:sz="0" w:space="0" w:color="auto"/>
                <w:left w:val="none" w:sz="0" w:space="0" w:color="auto"/>
                <w:bottom w:val="none" w:sz="0" w:space="0" w:color="auto"/>
                <w:right w:val="none" w:sz="0" w:space="0" w:color="auto"/>
              </w:divBdr>
              <w:divsChild>
                <w:div w:id="69319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33596">
      <w:bodyDiv w:val="1"/>
      <w:marLeft w:val="0"/>
      <w:marRight w:val="0"/>
      <w:marTop w:val="0"/>
      <w:marBottom w:val="0"/>
      <w:divBdr>
        <w:top w:val="none" w:sz="0" w:space="0" w:color="auto"/>
        <w:left w:val="none" w:sz="0" w:space="0" w:color="auto"/>
        <w:bottom w:val="none" w:sz="0" w:space="0" w:color="auto"/>
        <w:right w:val="none" w:sz="0" w:space="0" w:color="auto"/>
      </w:divBdr>
      <w:divsChild>
        <w:div w:id="930627189">
          <w:marLeft w:val="0"/>
          <w:marRight w:val="0"/>
          <w:marTop w:val="0"/>
          <w:marBottom w:val="0"/>
          <w:divBdr>
            <w:top w:val="none" w:sz="0" w:space="0" w:color="auto"/>
            <w:left w:val="none" w:sz="0" w:space="0" w:color="auto"/>
            <w:bottom w:val="none" w:sz="0" w:space="0" w:color="auto"/>
            <w:right w:val="none" w:sz="0" w:space="0" w:color="auto"/>
          </w:divBdr>
        </w:div>
        <w:div w:id="759983555">
          <w:marLeft w:val="0"/>
          <w:marRight w:val="0"/>
          <w:marTop w:val="0"/>
          <w:marBottom w:val="0"/>
          <w:divBdr>
            <w:top w:val="none" w:sz="0" w:space="0" w:color="auto"/>
            <w:left w:val="none" w:sz="0" w:space="0" w:color="auto"/>
            <w:bottom w:val="none" w:sz="0" w:space="0" w:color="auto"/>
            <w:right w:val="none" w:sz="0" w:space="0" w:color="auto"/>
          </w:divBdr>
        </w:div>
        <w:div w:id="2142113305">
          <w:marLeft w:val="0"/>
          <w:marRight w:val="0"/>
          <w:marTop w:val="0"/>
          <w:marBottom w:val="0"/>
          <w:divBdr>
            <w:top w:val="none" w:sz="0" w:space="0" w:color="auto"/>
            <w:left w:val="none" w:sz="0" w:space="0" w:color="auto"/>
            <w:bottom w:val="none" w:sz="0" w:space="0" w:color="auto"/>
            <w:right w:val="none" w:sz="0" w:space="0" w:color="auto"/>
          </w:divBdr>
        </w:div>
      </w:divsChild>
    </w:div>
    <w:div w:id="1907449165">
      <w:bodyDiv w:val="1"/>
      <w:marLeft w:val="0"/>
      <w:marRight w:val="0"/>
      <w:marTop w:val="0"/>
      <w:marBottom w:val="0"/>
      <w:divBdr>
        <w:top w:val="none" w:sz="0" w:space="0" w:color="auto"/>
        <w:left w:val="none" w:sz="0" w:space="0" w:color="auto"/>
        <w:bottom w:val="none" w:sz="0" w:space="0" w:color="auto"/>
        <w:right w:val="none" w:sz="0" w:space="0" w:color="auto"/>
      </w:divBdr>
    </w:div>
    <w:div w:id="2032995221">
      <w:bodyDiv w:val="1"/>
      <w:marLeft w:val="0"/>
      <w:marRight w:val="0"/>
      <w:marTop w:val="0"/>
      <w:marBottom w:val="0"/>
      <w:divBdr>
        <w:top w:val="none" w:sz="0" w:space="0" w:color="auto"/>
        <w:left w:val="none" w:sz="0" w:space="0" w:color="auto"/>
        <w:bottom w:val="none" w:sz="0" w:space="0" w:color="auto"/>
        <w:right w:val="none" w:sz="0" w:space="0" w:color="auto"/>
      </w:divBdr>
    </w:div>
    <w:div w:id="2044550375">
      <w:bodyDiv w:val="1"/>
      <w:marLeft w:val="0"/>
      <w:marRight w:val="0"/>
      <w:marTop w:val="0"/>
      <w:marBottom w:val="0"/>
      <w:divBdr>
        <w:top w:val="none" w:sz="0" w:space="0" w:color="auto"/>
        <w:left w:val="none" w:sz="0" w:space="0" w:color="auto"/>
        <w:bottom w:val="none" w:sz="0" w:space="0" w:color="auto"/>
        <w:right w:val="none" w:sz="0" w:space="0" w:color="auto"/>
      </w:divBdr>
    </w:div>
    <w:div w:id="2076396083">
      <w:bodyDiv w:val="1"/>
      <w:marLeft w:val="0"/>
      <w:marRight w:val="0"/>
      <w:marTop w:val="0"/>
      <w:marBottom w:val="0"/>
      <w:divBdr>
        <w:top w:val="none" w:sz="0" w:space="0" w:color="auto"/>
        <w:left w:val="none" w:sz="0" w:space="0" w:color="auto"/>
        <w:bottom w:val="none" w:sz="0" w:space="0" w:color="auto"/>
        <w:right w:val="none" w:sz="0" w:space="0" w:color="auto"/>
      </w:divBdr>
    </w:div>
    <w:div w:id="2125615683">
      <w:bodyDiv w:val="1"/>
      <w:marLeft w:val="0"/>
      <w:marRight w:val="0"/>
      <w:marTop w:val="0"/>
      <w:marBottom w:val="0"/>
      <w:divBdr>
        <w:top w:val="none" w:sz="0" w:space="0" w:color="auto"/>
        <w:left w:val="none" w:sz="0" w:space="0" w:color="auto"/>
        <w:bottom w:val="none" w:sz="0" w:space="0" w:color="auto"/>
        <w:right w:val="none" w:sz="0" w:space="0" w:color="auto"/>
      </w:divBdr>
      <w:divsChild>
        <w:div w:id="60643314">
          <w:marLeft w:val="0"/>
          <w:marRight w:val="0"/>
          <w:marTop w:val="0"/>
          <w:marBottom w:val="0"/>
          <w:divBdr>
            <w:top w:val="none" w:sz="0" w:space="0" w:color="auto"/>
            <w:left w:val="none" w:sz="0" w:space="0" w:color="auto"/>
            <w:bottom w:val="none" w:sz="0" w:space="0" w:color="auto"/>
            <w:right w:val="none" w:sz="0" w:space="0" w:color="auto"/>
          </w:divBdr>
          <w:divsChild>
            <w:div w:id="266736781">
              <w:marLeft w:val="0"/>
              <w:marRight w:val="0"/>
              <w:marTop w:val="0"/>
              <w:marBottom w:val="0"/>
              <w:divBdr>
                <w:top w:val="none" w:sz="0" w:space="0" w:color="auto"/>
                <w:left w:val="none" w:sz="0" w:space="0" w:color="auto"/>
                <w:bottom w:val="none" w:sz="0" w:space="0" w:color="auto"/>
                <w:right w:val="none" w:sz="0" w:space="0" w:color="auto"/>
              </w:divBdr>
              <w:divsChild>
                <w:div w:id="135904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numbering" Target="numbering.xml" Id="rId5" /><Relationship Type="http://schemas.openxmlformats.org/officeDocument/2006/relationships/fontTable" Target="fontTable.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header" Target="header2.xml" Id="rId14" /><Relationship Type="http://schemas.openxmlformats.org/officeDocument/2006/relationships/hyperlink" Target="https://register.clinicaltrials.gov/prs/beta/studies/S000EZI300000025/protocol/protocolSummary" TargetMode="External" Id="Rc74a4c7df11a4913" /><Relationship Type="http://schemas.microsoft.com/office/2020/10/relationships/intelligence" Target="intelligence2.xml" Id="R7989f6b6387448d0" /><Relationship Type="http://schemas.openxmlformats.org/officeDocument/2006/relationships/comments" Target="comments.xml" Id="R71ec5f6345b1438d" /><Relationship Type="http://schemas.microsoft.com/office/2011/relationships/people" Target="people.xml" Id="R2a1cab784e1a4e01" /><Relationship Type="http://schemas.microsoft.com/office/2011/relationships/commentsExtended" Target="commentsExtended.xml" Id="Rab56ae9de43d493e" /><Relationship Type="http://schemas.microsoft.com/office/2016/09/relationships/commentsIds" Target="commentsIds.xml" Id="Rc021c56ae5c64aad" /><Relationship Type="http://schemas.microsoft.com/office/2018/08/relationships/commentsExtensible" Target="commentsExtensible.xml" Id="Rf2c9c52e98094406" /></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B22F72216D31B34BAE3B5023FFEB3DB4" ma:contentTypeVersion="11" ma:contentTypeDescription="Ein neues Dokument erstellen." ma:contentTypeScope="" ma:versionID="c6a378d9306b1c855331d8b75edb584f">
  <xsd:schema xmlns:xsd="http://www.w3.org/2001/XMLSchema" xmlns:xs="http://www.w3.org/2001/XMLSchema" xmlns:p="http://schemas.microsoft.com/office/2006/metadata/properties" xmlns:ns2="9a644784-4016-4f77-b166-445070d47b0b" xmlns:ns3="8fe6e5dc-e5ed-4999-b2c2-59da9ca89837" targetNamespace="http://schemas.microsoft.com/office/2006/metadata/properties" ma:root="true" ma:fieldsID="053d14dce7efbdc41028a3219788954e" ns2:_="" ns3:_="">
    <xsd:import namespace="9a644784-4016-4f77-b166-445070d47b0b"/>
    <xsd:import namespace="8fe6e5dc-e5ed-4999-b2c2-59da9ca8983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644784-4016-4f77-b166-445070d47b0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ildmarkierungen" ma:readOnly="false" ma:fieldId="{5cf76f15-5ced-4ddc-b409-7134ff3c332f}" ma:taxonomyMulti="true" ma:sspId="a405e340-c34b-47dc-9b43-e29774f903a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fe6e5dc-e5ed-4999-b2c2-59da9ca8983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8542643-b64f-4f61-b11d-690db25bedaa}" ma:internalName="TaxCatchAll" ma:showField="CatchAllData" ma:web="8fe6e5dc-e5ed-4999-b2c2-59da9ca8983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8fe6e5dc-e5ed-4999-b2c2-59da9ca89837" xsi:nil="true"/>
    <lcf76f155ced4ddcb4097134ff3c332f xmlns="9a644784-4016-4f77-b166-445070d47b0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3B3D658-F57D-49CF-B8E6-9360F50AD0C6}">
  <ds:schemaRefs>
    <ds:schemaRef ds:uri="http://schemas.microsoft.com/sharepoint/v3/contenttype/forms"/>
  </ds:schemaRefs>
</ds:datastoreItem>
</file>

<file path=customXml/itemProps2.xml><?xml version="1.0" encoding="utf-8"?>
<ds:datastoreItem xmlns:ds="http://schemas.openxmlformats.org/officeDocument/2006/customXml" ds:itemID="{F225C2B9-654F-4E9F-B39F-568F0DA14C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644784-4016-4f77-b166-445070d47b0b"/>
    <ds:schemaRef ds:uri="8fe6e5dc-e5ed-4999-b2c2-59da9ca8983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1FFCD6F-C86A-405E-B53B-E671175E74C9}">
  <ds:schemaRefs>
    <ds:schemaRef ds:uri="http://schemas.openxmlformats.org/officeDocument/2006/bibliography"/>
  </ds:schemaRefs>
</ds:datastoreItem>
</file>

<file path=customXml/itemProps4.xml><?xml version="1.0" encoding="utf-8"?>
<ds:datastoreItem xmlns:ds="http://schemas.openxmlformats.org/officeDocument/2006/customXml" ds:itemID="{65F04036-422A-47E8-BE29-21B940D76B6B}">
  <ds:schemaRefs>
    <ds:schemaRef ds:uri="http://schemas.microsoft.com/office/2006/metadata/properties"/>
    <ds:schemaRef ds:uri="http://schemas.microsoft.com/office/infopath/2007/PartnerControls"/>
    <ds:schemaRef ds:uri="8fe6e5dc-e5ed-4999-b2c2-59da9ca89837"/>
    <ds:schemaRef ds:uri="9a644784-4016-4f77-b166-445070d47b0b"/>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DFG</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strauss</dc:creator>
  <keywords/>
  <dc:description/>
  <lastModifiedBy>Felix Groß</lastModifiedBy>
  <revision>153</revision>
  <lastPrinted>2011-07-06T06:48:00.0000000Z</lastPrinted>
  <dcterms:created xsi:type="dcterms:W3CDTF">2024-10-03T08:41:00.0000000Z</dcterms:created>
  <dcterms:modified xsi:type="dcterms:W3CDTF">2024-10-26T16:20:41.1791644Z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0x010100B22F72216D31B34BAE3B5023FFEB3DB4</vt:lpwstr>
  </property>
  <property fmtid="{D5CDD505-2E9C-101B-9397-08002B2CF9AE}" pid="3" name="ZOTERO_PREF_1">
    <vt:lpwstr>&lt;data data-version="3" zotero-version="7.0.2"&gt;&lt;session id="BNpPNoAP"/&gt;&lt;style id="http://www.zotero.org/styles/apa" locale="de-DE" hasBibliography="1" bibliographyStyleHasBeenSet="1"/&gt;&lt;prefs&gt;&lt;pref name="fieldType" value="Field"/&gt;&lt;pref name="automaticJourna</vt:lpwstr>
  </property>
  <property fmtid="{D5CDD505-2E9C-101B-9397-08002B2CF9AE}" pid="4" name="ZOTERO_PREF_2">
    <vt:lpwstr>lAbbreviations" value="true"/&gt;&lt;/prefs&gt;&lt;/data&gt;</vt:lpwstr>
  </property>
  <property fmtid="{D5CDD505-2E9C-101B-9397-08002B2CF9AE}" pid="5" name="MediaServiceImageTags">
    <vt:lpwstr/>
  </property>
</Properties>
</file>