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B61CB" w14:textId="6FC41CF8" w:rsidR="00BA01BB" w:rsidRPr="00F61E87" w:rsidRDefault="00D26060" w:rsidP="00BA01BB">
      <w:pPr>
        <w:jc w:val="center"/>
      </w:pPr>
      <w:r>
        <w:rPr>
          <w:noProof/>
        </w:rPr>
        <w:drawing>
          <wp:inline distT="0" distB="0" distL="0" distR="0" wp14:anchorId="31C53D72" wp14:editId="4DDE99EE">
            <wp:extent cx="5400040" cy="3023870"/>
            <wp:effectExtent l="0" t="0" r="0" b="0"/>
            <wp:docPr id="210880493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493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61CC" w14:textId="77777777" w:rsidR="00E41F8B" w:rsidRPr="00F61E87" w:rsidRDefault="00E41F8B" w:rsidP="00BA01BB">
      <w:pPr>
        <w:jc w:val="center"/>
      </w:pPr>
    </w:p>
    <w:p w14:paraId="3C7B61CD" w14:textId="4CA4CD12" w:rsidR="00DF023C" w:rsidRPr="00F61E87" w:rsidRDefault="00E60E38" w:rsidP="00E60E38">
      <w:pPr>
        <w:jc w:val="center"/>
        <w:rPr>
          <w:sz w:val="44"/>
          <w:szCs w:val="44"/>
        </w:rPr>
      </w:pPr>
      <w:r w:rsidRPr="00E60E38">
        <w:rPr>
          <w:sz w:val="44"/>
          <w:szCs w:val="44"/>
        </w:rPr>
        <w:t xml:space="preserve">Common European Data Space on Critical Raw </w:t>
      </w:r>
      <w:r>
        <w:rPr>
          <w:sz w:val="44"/>
          <w:szCs w:val="44"/>
        </w:rPr>
        <w:t>M</w:t>
      </w:r>
      <w:r w:rsidRPr="00E60E38">
        <w:rPr>
          <w:sz w:val="44"/>
          <w:szCs w:val="44"/>
        </w:rPr>
        <w:t xml:space="preserve">aterials for the Green Deal: Recovery </w:t>
      </w:r>
      <w:r>
        <w:rPr>
          <w:sz w:val="44"/>
          <w:szCs w:val="44"/>
        </w:rPr>
        <w:t>P</w:t>
      </w:r>
      <w:r w:rsidRPr="00E60E38">
        <w:rPr>
          <w:sz w:val="44"/>
          <w:szCs w:val="44"/>
        </w:rPr>
        <w:t>otential from Closed</w:t>
      </w:r>
      <w:r>
        <w:rPr>
          <w:sz w:val="44"/>
          <w:szCs w:val="44"/>
        </w:rPr>
        <w:t xml:space="preserve"> </w:t>
      </w:r>
      <w:r w:rsidRPr="00E60E38">
        <w:rPr>
          <w:sz w:val="44"/>
          <w:szCs w:val="44"/>
        </w:rPr>
        <w:t>Extractive Coal Waste Facilities</w:t>
      </w:r>
    </w:p>
    <w:p w14:paraId="3C7B61CE" w14:textId="3E345EBA" w:rsidR="0089103B" w:rsidRPr="00F61E87" w:rsidRDefault="0036370D" w:rsidP="00BA01BB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Grant Agreement </w:t>
      </w:r>
      <w:r w:rsidR="00FC171A" w:rsidRPr="00FC171A">
        <w:rPr>
          <w:sz w:val="44"/>
          <w:szCs w:val="44"/>
        </w:rPr>
        <w:t>101216677</w:t>
      </w:r>
    </w:p>
    <w:p w14:paraId="3C7B61CF" w14:textId="77777777" w:rsidR="00BA01BB" w:rsidRPr="00F61E87" w:rsidRDefault="00BA01BB" w:rsidP="00DF023C"/>
    <w:p w14:paraId="3C7B61D0" w14:textId="77777777" w:rsidR="00BA01BB" w:rsidRPr="00F61E87" w:rsidRDefault="00BA01BB" w:rsidP="00DF023C"/>
    <w:p w14:paraId="3C7B61D1" w14:textId="77777777" w:rsidR="00BA01BB" w:rsidRPr="00F61E87" w:rsidRDefault="00BA01BB" w:rsidP="00DF023C"/>
    <w:p w14:paraId="3C7B61D2" w14:textId="77777777" w:rsidR="00BA01BB" w:rsidRPr="00F61E87" w:rsidRDefault="00BA01BB" w:rsidP="00DF023C"/>
    <w:p w14:paraId="3C7B61D3" w14:textId="70CF9533" w:rsidR="00BA01BB" w:rsidRPr="001E38C0" w:rsidRDefault="00BA01BB" w:rsidP="0062040F">
      <w:pPr>
        <w:spacing w:after="0"/>
        <w:jc w:val="center"/>
        <w:rPr>
          <w:b/>
          <w:color w:val="365F91" w:themeColor="accent1" w:themeShade="BF"/>
          <w:sz w:val="44"/>
          <w:szCs w:val="44"/>
        </w:rPr>
      </w:pPr>
      <w:r w:rsidRPr="001E38C0">
        <w:rPr>
          <w:b/>
          <w:color w:val="365F91" w:themeColor="accent1" w:themeShade="BF"/>
          <w:sz w:val="44"/>
          <w:szCs w:val="44"/>
        </w:rPr>
        <w:t xml:space="preserve">Deliverable </w:t>
      </w:r>
      <w:r w:rsidR="00295258" w:rsidRPr="001E38C0">
        <w:rPr>
          <w:b/>
          <w:color w:val="365F91" w:themeColor="accent1" w:themeShade="BF"/>
          <w:sz w:val="44"/>
          <w:szCs w:val="44"/>
        </w:rPr>
        <w:t>X.X</w:t>
      </w:r>
    </w:p>
    <w:p w14:paraId="3C7B61D8" w14:textId="77777777" w:rsidR="00DF023C" w:rsidRPr="00F61E87" w:rsidRDefault="00DF023C" w:rsidP="006F7FF7">
      <w:pPr>
        <w:sectPr w:rsidR="00DF023C" w:rsidRPr="00F61E87" w:rsidSect="00A874B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985" w:right="1701" w:bottom="2268" w:left="1701" w:header="567" w:footer="284" w:gutter="0"/>
          <w:cols w:space="708"/>
          <w:titlePg/>
          <w:docGrid w:linePitch="360"/>
        </w:sectPr>
      </w:pPr>
    </w:p>
    <w:p w14:paraId="3C7B61D9" w14:textId="77777777" w:rsidR="00D04C83" w:rsidRPr="00F61E87" w:rsidRDefault="00D04C83" w:rsidP="00D04C83">
      <w:pPr>
        <w:jc w:val="center"/>
        <w:rPr>
          <w:b/>
          <w:color w:val="669D2F"/>
          <w:sz w:val="32"/>
          <w:szCs w:val="32"/>
        </w:rPr>
      </w:pPr>
    </w:p>
    <w:p w14:paraId="3C7B61DA" w14:textId="77777777" w:rsidR="00D04C83" w:rsidRPr="00F61E87" w:rsidRDefault="00D04C83" w:rsidP="00D04C83">
      <w:pPr>
        <w:jc w:val="center"/>
        <w:rPr>
          <w:b/>
          <w:color w:val="669D2F"/>
          <w:sz w:val="32"/>
          <w:szCs w:val="32"/>
        </w:rPr>
      </w:pPr>
    </w:p>
    <w:p w14:paraId="3C7B61DB" w14:textId="77777777" w:rsidR="00D04C83" w:rsidRPr="00F61E87" w:rsidRDefault="00D04C83" w:rsidP="00D04C83">
      <w:pPr>
        <w:jc w:val="center"/>
        <w:rPr>
          <w:b/>
          <w:color w:val="669D2F"/>
          <w:sz w:val="32"/>
          <w:szCs w:val="32"/>
        </w:rPr>
      </w:pPr>
    </w:p>
    <w:p w14:paraId="3C7B61DC" w14:textId="77777777" w:rsidR="00C67E9E" w:rsidRPr="001E38C0" w:rsidRDefault="00C67E9E" w:rsidP="00D04C83">
      <w:pPr>
        <w:jc w:val="center"/>
        <w:rPr>
          <w:b/>
          <w:color w:val="365F91" w:themeColor="accent1" w:themeShade="BF"/>
          <w:sz w:val="32"/>
          <w:szCs w:val="32"/>
        </w:rPr>
      </w:pPr>
      <w:r w:rsidRPr="001E38C0">
        <w:rPr>
          <w:b/>
          <w:color w:val="365F91" w:themeColor="accent1" w:themeShade="BF"/>
          <w:sz w:val="32"/>
          <w:szCs w:val="32"/>
        </w:rPr>
        <w:t>Authors</w:t>
      </w:r>
    </w:p>
    <w:p w14:paraId="3C7B61DD" w14:textId="77777777" w:rsidR="00C67E9E" w:rsidRPr="00F61E87" w:rsidRDefault="00C67E9E">
      <w:pPr>
        <w:spacing w:after="200" w:line="276" w:lineRule="auto"/>
        <w:jc w:val="left"/>
      </w:pPr>
    </w:p>
    <w:p w14:paraId="3C7B61DE" w14:textId="77777777" w:rsidR="00D04C83" w:rsidRPr="00F61E87" w:rsidRDefault="00D04C83">
      <w:pPr>
        <w:spacing w:after="200" w:line="276" w:lineRule="auto"/>
        <w:jc w:val="left"/>
      </w:pPr>
    </w:p>
    <w:p w14:paraId="3C7B61DF" w14:textId="77777777" w:rsidR="00D04C83" w:rsidRPr="00F61E87" w:rsidRDefault="00D04C83">
      <w:pPr>
        <w:spacing w:after="200" w:line="276" w:lineRule="auto"/>
        <w:jc w:val="left"/>
      </w:pPr>
    </w:p>
    <w:p w14:paraId="3C7B61E0" w14:textId="10B3460C" w:rsidR="009D4D84" w:rsidRPr="003934B1" w:rsidRDefault="00FE74FD" w:rsidP="009D4D84">
      <w:pPr>
        <w:spacing w:after="120"/>
        <w:jc w:val="center"/>
        <w:rPr>
          <w:b/>
          <w:color w:val="808080" w:themeColor="background1" w:themeShade="80"/>
          <w:sz w:val="32"/>
          <w:szCs w:val="32"/>
        </w:rPr>
      </w:pPr>
      <w:r>
        <w:rPr>
          <w:b/>
          <w:color w:val="808080" w:themeColor="background1" w:themeShade="80"/>
          <w:sz w:val="32"/>
          <w:szCs w:val="32"/>
        </w:rPr>
        <w:t>Author 1</w:t>
      </w:r>
      <w:r w:rsidR="009D4D84" w:rsidRPr="003934B1">
        <w:rPr>
          <w:b/>
          <w:color w:val="808080" w:themeColor="background1" w:themeShade="80"/>
          <w:sz w:val="32"/>
          <w:szCs w:val="32"/>
        </w:rPr>
        <w:t xml:space="preserve">, </w:t>
      </w:r>
      <w:r>
        <w:rPr>
          <w:b/>
          <w:color w:val="808080" w:themeColor="background1" w:themeShade="80"/>
          <w:sz w:val="32"/>
          <w:szCs w:val="32"/>
        </w:rPr>
        <w:t>ORGANISATION</w:t>
      </w:r>
      <w:r w:rsidR="002D66F4">
        <w:rPr>
          <w:b/>
          <w:color w:val="808080" w:themeColor="background1" w:themeShade="80"/>
          <w:sz w:val="32"/>
          <w:szCs w:val="32"/>
        </w:rPr>
        <w:t xml:space="preserve"> (Full name, not the Acronym)</w:t>
      </w:r>
    </w:p>
    <w:p w14:paraId="1192444E" w14:textId="0705B830" w:rsidR="00FE74FD" w:rsidRPr="0087638B" w:rsidRDefault="00FE74FD" w:rsidP="009D4D84">
      <w:pPr>
        <w:spacing w:after="120"/>
        <w:jc w:val="center"/>
        <w:rPr>
          <w:b/>
          <w:color w:val="808080" w:themeColor="background1" w:themeShade="80"/>
          <w:sz w:val="32"/>
          <w:szCs w:val="32"/>
        </w:rPr>
      </w:pPr>
      <w:r w:rsidRPr="0087638B">
        <w:rPr>
          <w:b/>
          <w:color w:val="808080" w:themeColor="background1" w:themeShade="80"/>
          <w:sz w:val="32"/>
          <w:szCs w:val="32"/>
        </w:rPr>
        <w:t>Author 2</w:t>
      </w:r>
      <w:r w:rsidR="009D4D84" w:rsidRPr="0087638B">
        <w:rPr>
          <w:b/>
          <w:color w:val="808080" w:themeColor="background1" w:themeShade="80"/>
          <w:sz w:val="32"/>
          <w:szCs w:val="32"/>
        </w:rPr>
        <w:t xml:space="preserve">, </w:t>
      </w:r>
      <w:r w:rsidRPr="0087638B">
        <w:rPr>
          <w:b/>
          <w:color w:val="808080" w:themeColor="background1" w:themeShade="80"/>
          <w:sz w:val="32"/>
          <w:szCs w:val="32"/>
        </w:rPr>
        <w:t>ORGANISATION</w:t>
      </w:r>
      <w:r w:rsidR="00070B0F" w:rsidRPr="0087638B">
        <w:rPr>
          <w:b/>
          <w:color w:val="808080" w:themeColor="background1" w:themeShade="80"/>
          <w:sz w:val="32"/>
          <w:szCs w:val="32"/>
        </w:rPr>
        <w:t xml:space="preserve"> </w:t>
      </w:r>
      <w:r w:rsidR="00070B0F">
        <w:rPr>
          <w:b/>
          <w:color w:val="808080" w:themeColor="background1" w:themeShade="80"/>
          <w:sz w:val="32"/>
          <w:szCs w:val="32"/>
        </w:rPr>
        <w:t>(Full name, not the Acronym)</w:t>
      </w:r>
    </w:p>
    <w:p w14:paraId="350FA007" w14:textId="54FD3976" w:rsidR="00FE74FD" w:rsidRPr="00013A20" w:rsidRDefault="00FE74FD" w:rsidP="009D4D84">
      <w:pPr>
        <w:spacing w:after="120"/>
        <w:jc w:val="center"/>
        <w:rPr>
          <w:b/>
          <w:color w:val="808080" w:themeColor="background1" w:themeShade="80"/>
          <w:sz w:val="32"/>
          <w:szCs w:val="32"/>
          <w:lang w:val="es-ES"/>
        </w:rPr>
      </w:pPr>
      <w:r>
        <w:rPr>
          <w:b/>
          <w:color w:val="808080" w:themeColor="background1" w:themeShade="80"/>
          <w:sz w:val="32"/>
          <w:szCs w:val="32"/>
          <w:lang w:val="es-ES"/>
        </w:rPr>
        <w:t>…</w:t>
      </w:r>
    </w:p>
    <w:p w14:paraId="3C7B61E6" w14:textId="77777777" w:rsidR="00C67E9E" w:rsidRPr="00013A20" w:rsidRDefault="00C67E9E">
      <w:pPr>
        <w:spacing w:after="200" w:line="276" w:lineRule="auto"/>
        <w:jc w:val="left"/>
        <w:rPr>
          <w:lang w:val="es-ES"/>
        </w:rPr>
      </w:pPr>
    </w:p>
    <w:p w14:paraId="3C7B61E7" w14:textId="23752092" w:rsidR="00C67E9E" w:rsidRPr="00013A20" w:rsidRDefault="00C67E9E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  <w:lang w:val="es-ES"/>
        </w:rPr>
      </w:pPr>
      <w:r w:rsidRPr="00013A20">
        <w:rPr>
          <w:lang w:val="es-ES"/>
        </w:rPr>
        <w:br w:type="page"/>
      </w:r>
    </w:p>
    <w:tbl>
      <w:tblPr>
        <w:tblStyle w:val="Tabladecuadrcula4-nfasis31"/>
        <w:tblW w:w="0" w:type="auto"/>
        <w:tblLook w:val="0420" w:firstRow="1" w:lastRow="0" w:firstColumn="0" w:lastColumn="0" w:noHBand="0" w:noVBand="1"/>
      </w:tblPr>
      <w:tblGrid>
        <w:gridCol w:w="2770"/>
        <w:gridCol w:w="5724"/>
      </w:tblGrid>
      <w:tr w:rsidR="0059554F" w:rsidRPr="00F61E87" w14:paraId="3C7B61E9" w14:textId="77777777" w:rsidTr="001E3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2"/>
            <w:shd w:val="clear" w:color="auto" w:fill="95B3D7" w:themeFill="accent1" w:themeFillTint="99"/>
          </w:tcPr>
          <w:p w14:paraId="3C7B61E8" w14:textId="212DEB2E" w:rsidR="0059554F" w:rsidRPr="00F61E87" w:rsidRDefault="0059554F" w:rsidP="009E6126">
            <w:pPr>
              <w:spacing w:after="200" w:line="276" w:lineRule="auto"/>
              <w:jc w:val="center"/>
            </w:pPr>
            <w:r w:rsidRPr="00F61E87">
              <w:lastRenderedPageBreak/>
              <w:t>Deliverable</w:t>
            </w:r>
            <w:r w:rsidR="00295258">
              <w:t xml:space="preserve"> X.X</w:t>
            </w:r>
          </w:p>
        </w:tc>
      </w:tr>
      <w:tr w:rsidR="001B13F4" w:rsidRPr="00F61E87" w14:paraId="3C7B61EC" w14:textId="77777777" w:rsidTr="00D04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3C7B61EA" w14:textId="5791230A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 xml:space="preserve">Due date of </w:t>
            </w:r>
            <w:r w:rsidR="007661A5">
              <w:t>D</w:t>
            </w:r>
            <w:r w:rsidRPr="00F61E87">
              <w:t>eliverable</w:t>
            </w:r>
          </w:p>
        </w:tc>
        <w:tc>
          <w:tcPr>
            <w:tcW w:w="5842" w:type="dxa"/>
          </w:tcPr>
          <w:p w14:paraId="3C7B61EB" w14:textId="33D73187" w:rsidR="009D4D84" w:rsidRPr="00F61E87" w:rsidRDefault="00FA7E89" w:rsidP="00DD30D4">
            <w:pPr>
              <w:spacing w:after="200" w:line="276" w:lineRule="auto"/>
              <w:jc w:val="center"/>
            </w:pPr>
            <w:r>
              <w:t>XX.XX.XXXX</w:t>
            </w:r>
          </w:p>
        </w:tc>
      </w:tr>
      <w:tr w:rsidR="001B13F4" w:rsidRPr="00F61E87" w14:paraId="3C7B61EF" w14:textId="77777777" w:rsidTr="009D4D84">
        <w:tc>
          <w:tcPr>
            <w:tcW w:w="2776" w:type="dxa"/>
          </w:tcPr>
          <w:p w14:paraId="3C7B61ED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Start - End Date of Project</w:t>
            </w:r>
          </w:p>
        </w:tc>
        <w:tc>
          <w:tcPr>
            <w:tcW w:w="5718" w:type="dxa"/>
          </w:tcPr>
          <w:p w14:paraId="3C7B61EE" w14:textId="61EED104" w:rsidR="009D4D84" w:rsidRPr="00F61E87" w:rsidRDefault="009D4D84" w:rsidP="00317E40">
            <w:pPr>
              <w:spacing w:after="200" w:line="276" w:lineRule="auto"/>
              <w:jc w:val="center"/>
            </w:pPr>
            <w:r w:rsidRPr="00F61E87">
              <w:t>01.0</w:t>
            </w:r>
            <w:r w:rsidR="00FA7E89">
              <w:t>7</w:t>
            </w:r>
            <w:r w:rsidRPr="00F61E87">
              <w:t>.20</w:t>
            </w:r>
            <w:r w:rsidR="001B13F4">
              <w:t>2</w:t>
            </w:r>
            <w:r w:rsidR="00FA7E89">
              <w:t>2</w:t>
            </w:r>
            <w:r w:rsidRPr="00F61E87">
              <w:t xml:space="preserve"> – 3</w:t>
            </w:r>
            <w:r w:rsidR="001B13F4">
              <w:t>1</w:t>
            </w:r>
            <w:r w:rsidRPr="00F61E87">
              <w:t>.</w:t>
            </w:r>
            <w:r w:rsidR="00FA7E89">
              <w:t>12</w:t>
            </w:r>
            <w:r w:rsidRPr="00F61E87">
              <w:t>.20</w:t>
            </w:r>
            <w:r w:rsidR="00317E40">
              <w:t>2</w:t>
            </w:r>
            <w:r w:rsidR="00FA7E89">
              <w:t>5</w:t>
            </w:r>
          </w:p>
        </w:tc>
      </w:tr>
      <w:tr w:rsidR="001B13F4" w:rsidRPr="00F61E87" w14:paraId="3C7B61F2" w14:textId="77777777" w:rsidTr="009D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76" w:type="dxa"/>
          </w:tcPr>
          <w:p w14:paraId="3C7B61F0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Duration</w:t>
            </w:r>
          </w:p>
        </w:tc>
        <w:tc>
          <w:tcPr>
            <w:tcW w:w="5718" w:type="dxa"/>
          </w:tcPr>
          <w:p w14:paraId="3C7B61F1" w14:textId="3BD1F6C3" w:rsidR="009D4D84" w:rsidRPr="00F61E87" w:rsidRDefault="001B13F4" w:rsidP="009D4D84">
            <w:pPr>
              <w:spacing w:after="200" w:line="276" w:lineRule="auto"/>
              <w:jc w:val="center"/>
            </w:pPr>
            <w:r>
              <w:t>3.5</w:t>
            </w:r>
            <w:r w:rsidR="009D4D84" w:rsidRPr="00F61E87">
              <w:t xml:space="preserve"> years</w:t>
            </w:r>
          </w:p>
        </w:tc>
      </w:tr>
      <w:tr w:rsidR="001B13F4" w:rsidRPr="00F61E87" w14:paraId="3C7B61F5" w14:textId="77777777" w:rsidTr="009D4D84">
        <w:tc>
          <w:tcPr>
            <w:tcW w:w="2776" w:type="dxa"/>
          </w:tcPr>
          <w:p w14:paraId="3C7B61F3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Deliverable Lead Partner</w:t>
            </w:r>
          </w:p>
        </w:tc>
        <w:tc>
          <w:tcPr>
            <w:tcW w:w="5718" w:type="dxa"/>
          </w:tcPr>
          <w:p w14:paraId="3C7B61F4" w14:textId="02AD7C67" w:rsidR="009D4D84" w:rsidRPr="00F61E87" w:rsidRDefault="00295258" w:rsidP="009D4D84">
            <w:pPr>
              <w:spacing w:after="200" w:line="276" w:lineRule="auto"/>
              <w:jc w:val="center"/>
            </w:pPr>
            <w:r>
              <w:t xml:space="preserve">PARTNER </w:t>
            </w:r>
            <w:r w:rsidR="00461DD8">
              <w:t>ACRONYM</w:t>
            </w:r>
          </w:p>
        </w:tc>
      </w:tr>
      <w:tr w:rsidR="001B13F4" w:rsidRPr="00F61E87" w14:paraId="3C7B61F8" w14:textId="77777777" w:rsidTr="009D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76" w:type="dxa"/>
          </w:tcPr>
          <w:p w14:paraId="3C7B61F6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Dissemination level</w:t>
            </w:r>
          </w:p>
        </w:tc>
        <w:tc>
          <w:tcPr>
            <w:tcW w:w="5718" w:type="dxa"/>
          </w:tcPr>
          <w:p w14:paraId="3C7B61F7" w14:textId="03EFBD3A" w:rsidR="009D4D84" w:rsidRPr="00F61E87" w:rsidRDefault="009D4D84" w:rsidP="009D4D84">
            <w:pPr>
              <w:spacing w:after="200" w:line="276" w:lineRule="auto"/>
              <w:jc w:val="center"/>
            </w:pPr>
            <w:r w:rsidRPr="00F61E87">
              <w:t>Public</w:t>
            </w:r>
            <w:r w:rsidR="003D109B">
              <w:t xml:space="preserve"> / Sensitive</w:t>
            </w:r>
            <w:r w:rsidR="0098444F">
              <w:t xml:space="preserve"> </w:t>
            </w:r>
          </w:p>
        </w:tc>
      </w:tr>
      <w:tr w:rsidR="001B13F4" w:rsidRPr="00F61E87" w14:paraId="3C7B61FB" w14:textId="77777777" w:rsidTr="009D4D84">
        <w:tc>
          <w:tcPr>
            <w:tcW w:w="2776" w:type="dxa"/>
          </w:tcPr>
          <w:p w14:paraId="3C7B61F9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Work Package</w:t>
            </w:r>
          </w:p>
        </w:tc>
        <w:tc>
          <w:tcPr>
            <w:tcW w:w="5718" w:type="dxa"/>
          </w:tcPr>
          <w:p w14:paraId="3C7B61FA" w14:textId="02899E8D" w:rsidR="009D4D84" w:rsidRPr="00F61E87" w:rsidRDefault="009D4D84" w:rsidP="009D4D84">
            <w:pPr>
              <w:spacing w:after="200" w:line="276" w:lineRule="auto"/>
              <w:jc w:val="center"/>
            </w:pPr>
            <w:r w:rsidRPr="00F61E87">
              <w:t xml:space="preserve">WP </w:t>
            </w:r>
            <w:r w:rsidR="00FA7E89">
              <w:t>X</w:t>
            </w:r>
          </w:p>
        </w:tc>
      </w:tr>
      <w:tr w:rsidR="001B13F4" w:rsidRPr="00F61E87" w14:paraId="3C7B61FE" w14:textId="77777777" w:rsidTr="009D4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76" w:type="dxa"/>
          </w:tcPr>
          <w:p w14:paraId="3C7B61FC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Digital File Name</w:t>
            </w:r>
          </w:p>
        </w:tc>
        <w:tc>
          <w:tcPr>
            <w:tcW w:w="5718" w:type="dxa"/>
          </w:tcPr>
          <w:p w14:paraId="3C7B61FD" w14:textId="5628232E" w:rsidR="009D4D84" w:rsidRPr="00F61E87" w:rsidRDefault="009D4D84" w:rsidP="009E6126">
            <w:pPr>
              <w:spacing w:after="200" w:line="276" w:lineRule="auto"/>
              <w:jc w:val="center"/>
            </w:pPr>
            <w:r w:rsidRPr="00F61E87">
              <w:t>D</w:t>
            </w:r>
            <w:r w:rsidR="00FA7E89">
              <w:t>X</w:t>
            </w:r>
            <w:r w:rsidR="0067135E">
              <w:t>.</w:t>
            </w:r>
            <w:r w:rsidR="00FA7E89">
              <w:t>X</w:t>
            </w:r>
            <w:r w:rsidRPr="00F61E87">
              <w:t xml:space="preserve"> </w:t>
            </w:r>
            <w:r w:rsidR="001B13F4">
              <w:t>Title of the Deliverable</w:t>
            </w:r>
          </w:p>
        </w:tc>
      </w:tr>
      <w:tr w:rsidR="001B13F4" w:rsidRPr="0067135E" w14:paraId="3C7B6201" w14:textId="77777777" w:rsidTr="009D4D84">
        <w:tc>
          <w:tcPr>
            <w:tcW w:w="2776" w:type="dxa"/>
          </w:tcPr>
          <w:p w14:paraId="3C7B61FF" w14:textId="77777777" w:rsidR="009D4D84" w:rsidRPr="00F61E87" w:rsidRDefault="009D4D84" w:rsidP="009D4D84">
            <w:pPr>
              <w:spacing w:after="200" w:line="276" w:lineRule="auto"/>
              <w:jc w:val="left"/>
            </w:pPr>
            <w:r w:rsidRPr="00F61E87">
              <w:t>Keywords</w:t>
            </w:r>
          </w:p>
        </w:tc>
        <w:tc>
          <w:tcPr>
            <w:tcW w:w="5718" w:type="dxa"/>
          </w:tcPr>
          <w:p w14:paraId="3C7B6200" w14:textId="48699AFD" w:rsidR="009D4D84" w:rsidRPr="0067135E" w:rsidRDefault="00FA7E89" w:rsidP="00295F86">
            <w:pPr>
              <w:spacing w:after="200" w:line="276" w:lineRule="auto"/>
              <w:jc w:val="center"/>
            </w:pPr>
            <w:r w:rsidRPr="00F61E87">
              <w:t>Keyw</w:t>
            </w:r>
            <w:r>
              <w:t>ord 1, keyword 2, keyword 3, keyword 4, keyword 5</w:t>
            </w:r>
            <w:r w:rsidR="00695362">
              <w:t xml:space="preserve"> (a maximum of </w:t>
            </w:r>
            <w:r w:rsidR="00461DD8">
              <w:t>5</w:t>
            </w:r>
            <w:r w:rsidR="00295258">
              <w:t xml:space="preserve"> keyword</w:t>
            </w:r>
            <w:r w:rsidR="00461DD8">
              <w:t>s)</w:t>
            </w:r>
          </w:p>
        </w:tc>
      </w:tr>
    </w:tbl>
    <w:p w14:paraId="3C7B6202" w14:textId="77777777" w:rsidR="0059554F" w:rsidRPr="0067135E" w:rsidRDefault="0059554F">
      <w:pPr>
        <w:spacing w:after="200" w:line="276" w:lineRule="auto"/>
        <w:jc w:val="left"/>
      </w:pPr>
    </w:p>
    <w:p w14:paraId="56524CF1" w14:textId="77777777" w:rsidR="002842E7" w:rsidRDefault="002842E7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7DFE4CD9" w14:textId="77777777" w:rsidR="002842E7" w:rsidRDefault="002842E7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1C5FF954" w14:textId="77777777" w:rsidR="002842E7" w:rsidRDefault="002842E7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224A4FB1" w14:textId="77777777" w:rsidR="002842E7" w:rsidRDefault="002842E7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7E458AEC" w14:textId="77777777" w:rsidR="009847A6" w:rsidRDefault="009847A6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18658A75" w14:textId="77777777" w:rsidR="009847A6" w:rsidRDefault="009847A6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098AB554" w14:textId="77777777" w:rsidR="009847A6" w:rsidRDefault="009847A6" w:rsidP="002842E7">
      <w:pPr>
        <w:spacing w:after="200" w:line="276" w:lineRule="auto"/>
        <w:jc w:val="left"/>
        <w:rPr>
          <w:rFonts w:eastAsiaTheme="majorEastAsia" w:cstheme="majorBidi"/>
          <w:b/>
          <w:color w:val="669D2F"/>
          <w:spacing w:val="5"/>
          <w:kern w:val="28"/>
          <w:sz w:val="28"/>
          <w:szCs w:val="28"/>
        </w:rPr>
      </w:pPr>
    </w:p>
    <w:p w14:paraId="708A1B1B" w14:textId="0A7D71FD" w:rsidR="002842E7" w:rsidRPr="001E38C0" w:rsidRDefault="002842E7" w:rsidP="002842E7">
      <w:pPr>
        <w:spacing w:after="200" w:line="276" w:lineRule="auto"/>
        <w:jc w:val="left"/>
        <w:rPr>
          <w:color w:val="365F91" w:themeColor="accent1" w:themeShade="BF"/>
        </w:rPr>
      </w:pPr>
      <w:r w:rsidRPr="001E38C0">
        <w:rPr>
          <w:rFonts w:eastAsiaTheme="majorEastAsia" w:cstheme="majorBidi"/>
          <w:b/>
          <w:color w:val="365F91" w:themeColor="accent1" w:themeShade="BF"/>
          <w:spacing w:val="5"/>
          <w:kern w:val="28"/>
          <w:sz w:val="28"/>
          <w:szCs w:val="28"/>
        </w:rPr>
        <w:t>Disclaimer</w:t>
      </w:r>
    </w:p>
    <w:p w14:paraId="7D3ED90F" w14:textId="1F0E2F79" w:rsidR="002842E7" w:rsidRDefault="002842E7" w:rsidP="002842E7">
      <w:r>
        <w:t xml:space="preserve">The information and photographs in this </w:t>
      </w:r>
      <w:r w:rsidR="000D41B6">
        <w:t>Deliverable</w:t>
      </w:r>
      <w:r>
        <w:t xml:space="preserve"> remain the property of the </w:t>
      </w:r>
      <w:proofErr w:type="spellStart"/>
      <w:r w:rsidR="00921A2F">
        <w:t>CRMsDataSpace</w:t>
      </w:r>
      <w:proofErr w:type="spellEnd"/>
      <w:r>
        <w:t xml:space="preserve"> Project or its Partners. You must not distribute, copy or print this information.</w:t>
      </w:r>
    </w:p>
    <w:p w14:paraId="3C7B6204" w14:textId="77777777" w:rsidR="00F81273" w:rsidRPr="001E38C0" w:rsidRDefault="00F81273" w:rsidP="00F81273">
      <w:pPr>
        <w:pStyle w:val="Ttulo"/>
        <w:rPr>
          <w:color w:val="365F91" w:themeColor="accent1" w:themeShade="BF"/>
        </w:rPr>
      </w:pPr>
      <w:bookmarkStart w:id="0" w:name="_Toc13656581"/>
      <w:r w:rsidRPr="001E38C0">
        <w:rPr>
          <w:color w:val="365F91" w:themeColor="accent1" w:themeShade="BF"/>
        </w:rPr>
        <w:lastRenderedPageBreak/>
        <w:t>Table of contents</w:t>
      </w:r>
      <w:bookmarkEnd w:id="0"/>
    </w:p>
    <w:p w14:paraId="5D6AA1B7" w14:textId="699770AC" w:rsidR="00F104D3" w:rsidRDefault="005400C4">
      <w:pPr>
        <w:pStyle w:val="TDC1"/>
        <w:tabs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r w:rsidRPr="00F61E87">
        <w:fldChar w:fldCharType="begin"/>
      </w:r>
      <w:r w:rsidR="00ED1F2F" w:rsidRPr="00555927">
        <w:instrText xml:space="preserve"> TOC \o "1-5" \h \z \u </w:instrText>
      </w:r>
      <w:r w:rsidRPr="00F61E87">
        <w:fldChar w:fldCharType="separate"/>
      </w:r>
      <w:hyperlink w:anchor="_Toc114000605" w:history="1">
        <w:r w:rsidR="00F104D3" w:rsidRPr="00CE7417">
          <w:rPr>
            <w:rStyle w:val="Hipervnculo"/>
            <w:noProof/>
          </w:rPr>
          <w:t>Executive Summary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_Toc114000605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7</w:t>
        </w:r>
        <w:r w:rsidR="00F104D3">
          <w:rPr>
            <w:noProof/>
            <w:webHidden/>
          </w:rPr>
          <w:fldChar w:fldCharType="end"/>
        </w:r>
      </w:hyperlink>
    </w:p>
    <w:p w14:paraId="5ECACC4F" w14:textId="0B43AA64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06" w:history="1">
        <w:r w:rsidR="00F104D3" w:rsidRPr="00CE7417">
          <w:rPr>
            <w:rStyle w:val="Hipervnculo"/>
            <w:noProof/>
          </w:rPr>
          <w:t>1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Introduction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_Toc114000606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8</w:t>
        </w:r>
        <w:r w:rsidR="00F104D3">
          <w:rPr>
            <w:noProof/>
            <w:webHidden/>
          </w:rPr>
          <w:fldChar w:fldCharType="end"/>
        </w:r>
      </w:hyperlink>
    </w:p>
    <w:p w14:paraId="250CE2F2" w14:textId="7821CDD6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07" w:history="1">
        <w:r w:rsidR="00F104D3" w:rsidRPr="00CE7417">
          <w:rPr>
            <w:rStyle w:val="Hipervnculo"/>
            <w:noProof/>
          </w:rPr>
          <w:t>2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First level heading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_Toc114000607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10</w:t>
        </w:r>
        <w:r w:rsidR="00F104D3">
          <w:rPr>
            <w:noProof/>
            <w:webHidden/>
          </w:rPr>
          <w:fldChar w:fldCharType="end"/>
        </w:r>
      </w:hyperlink>
    </w:p>
    <w:p w14:paraId="7A6B1522" w14:textId="285A3BF0" w:rsidR="00F104D3" w:rsidRDefault="00011D89">
      <w:pPr>
        <w:pStyle w:val="TDC2"/>
        <w:tabs>
          <w:tab w:val="left" w:pos="502"/>
          <w:tab w:val="right" w:pos="8494"/>
        </w:tabs>
        <w:rPr>
          <w:rFonts w:eastAsiaTheme="minorEastAsia" w:cstheme="minorBidi"/>
          <w:b w:val="0"/>
          <w:bCs w:val="0"/>
          <w:smallCaps w:val="0"/>
          <w:noProof/>
          <w:lang w:eastAsia="en-GB"/>
        </w:rPr>
      </w:pPr>
      <w:hyperlink w:anchor="_Toc114000608" w:history="1">
        <w:r w:rsidR="00F104D3" w:rsidRPr="00CE7417">
          <w:rPr>
            <w:rStyle w:val="Hipervnculo"/>
            <w:noProof/>
          </w:rPr>
          <w:t>2.1</w:t>
        </w:r>
        <w:r w:rsidR="00F104D3">
          <w:rPr>
            <w:rFonts w:eastAsiaTheme="minorEastAsia" w:cstheme="minorBidi"/>
            <w:b w:val="0"/>
            <w:bCs w:val="0"/>
            <w:smallCaps w:val="0"/>
            <w:noProof/>
            <w:lang w:eastAsia="en-GB"/>
          </w:rPr>
          <w:tab/>
        </w:r>
        <w:r w:rsidR="00F104D3" w:rsidRPr="00CE7417">
          <w:rPr>
            <w:rStyle w:val="Hipervnculo"/>
            <w:noProof/>
          </w:rPr>
          <w:t>Second level heading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_Toc114000608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10</w:t>
        </w:r>
        <w:r w:rsidR="00F104D3">
          <w:rPr>
            <w:noProof/>
            <w:webHidden/>
          </w:rPr>
          <w:fldChar w:fldCharType="end"/>
        </w:r>
      </w:hyperlink>
    </w:p>
    <w:p w14:paraId="7916B488" w14:textId="488922A0" w:rsidR="00F104D3" w:rsidRDefault="00011D89">
      <w:pPr>
        <w:pStyle w:val="TDC3"/>
        <w:tabs>
          <w:tab w:val="left" w:pos="666"/>
          <w:tab w:val="right" w:pos="8494"/>
        </w:tabs>
        <w:rPr>
          <w:rFonts w:eastAsiaTheme="minorEastAsia" w:cstheme="minorBidi"/>
          <w:smallCaps w:val="0"/>
          <w:noProof/>
          <w:lang w:eastAsia="en-GB"/>
        </w:rPr>
      </w:pPr>
      <w:hyperlink w:anchor="_Toc114000609" w:history="1">
        <w:r w:rsidR="00F104D3" w:rsidRPr="00CE7417">
          <w:rPr>
            <w:rStyle w:val="Hipervnculo"/>
            <w:noProof/>
          </w:rPr>
          <w:t>2.1.1</w:t>
        </w:r>
        <w:r w:rsidR="00F104D3">
          <w:rPr>
            <w:rFonts w:eastAsiaTheme="minorEastAsia" w:cstheme="minorBidi"/>
            <w:smallCaps w:val="0"/>
            <w:noProof/>
            <w:lang w:eastAsia="en-GB"/>
          </w:rPr>
          <w:tab/>
        </w:r>
        <w:r w:rsidR="00F104D3" w:rsidRPr="00CE7417">
          <w:rPr>
            <w:rStyle w:val="Hipervnculo"/>
            <w:noProof/>
          </w:rPr>
          <w:t>Third level heading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_Toc114000609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10</w:t>
        </w:r>
        <w:r w:rsidR="00F104D3">
          <w:rPr>
            <w:noProof/>
            <w:webHidden/>
          </w:rPr>
          <w:fldChar w:fldCharType="end"/>
        </w:r>
      </w:hyperlink>
    </w:p>
    <w:p w14:paraId="7718B6EB" w14:textId="322C9C14" w:rsidR="00F104D3" w:rsidRDefault="00011D89">
      <w:pPr>
        <w:pStyle w:val="TDC4"/>
        <w:tabs>
          <w:tab w:val="left" w:pos="833"/>
          <w:tab w:val="right" w:pos="8494"/>
        </w:tabs>
        <w:rPr>
          <w:rFonts w:eastAsiaTheme="minorEastAsia" w:cstheme="minorBidi"/>
          <w:noProof/>
          <w:lang w:eastAsia="en-GB"/>
        </w:rPr>
      </w:pPr>
      <w:hyperlink w:anchor="_Toc114000610" w:history="1">
        <w:r w:rsidR="00F104D3" w:rsidRPr="00CE7417">
          <w:rPr>
            <w:rStyle w:val="Hipervnculo"/>
            <w:noProof/>
          </w:rPr>
          <w:t>2.1.1.1</w:t>
        </w:r>
        <w:r w:rsidR="00F104D3">
          <w:rPr>
            <w:rFonts w:eastAsiaTheme="minorEastAsia" w:cstheme="minorBidi"/>
            <w:noProof/>
            <w:lang w:eastAsia="en-GB"/>
          </w:rPr>
          <w:tab/>
        </w:r>
        <w:r w:rsidR="00F104D3" w:rsidRPr="00CE7417">
          <w:rPr>
            <w:rStyle w:val="Hipervnculo"/>
            <w:noProof/>
          </w:rPr>
          <w:t>Fourth level heading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_Toc114000610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10</w:t>
        </w:r>
        <w:r w:rsidR="00F104D3">
          <w:rPr>
            <w:noProof/>
            <w:webHidden/>
          </w:rPr>
          <w:fldChar w:fldCharType="end"/>
        </w:r>
      </w:hyperlink>
    </w:p>
    <w:p w14:paraId="0A2E5CC5" w14:textId="0943CDCA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11" w:history="1">
        <w:r w:rsidR="00F104D3" w:rsidRPr="00CE7417">
          <w:rPr>
            <w:rStyle w:val="Hipervnculo"/>
            <w:noProof/>
          </w:rPr>
          <w:t>3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Figures and tables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_Toc114000611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11</w:t>
        </w:r>
        <w:r w:rsidR="00F104D3">
          <w:rPr>
            <w:noProof/>
            <w:webHidden/>
          </w:rPr>
          <w:fldChar w:fldCharType="end"/>
        </w:r>
      </w:hyperlink>
    </w:p>
    <w:p w14:paraId="2FA9ADBC" w14:textId="34125D9E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12" w:history="1">
        <w:r w:rsidR="00F104D3" w:rsidRPr="00CE7417">
          <w:rPr>
            <w:rStyle w:val="Hipervnculo"/>
            <w:noProof/>
          </w:rPr>
          <w:t>4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Important notice about copyrights and references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_Toc114000612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13</w:t>
        </w:r>
        <w:r w:rsidR="00F104D3">
          <w:rPr>
            <w:noProof/>
            <w:webHidden/>
          </w:rPr>
          <w:fldChar w:fldCharType="end"/>
        </w:r>
      </w:hyperlink>
    </w:p>
    <w:p w14:paraId="1B7AD9AB" w14:textId="42209058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13" w:history="1">
        <w:r w:rsidR="00F104D3" w:rsidRPr="00CE7417">
          <w:rPr>
            <w:rStyle w:val="Hipervnculo"/>
            <w:noProof/>
          </w:rPr>
          <w:t>5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Conclusions &amp; lessons learned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_Toc114000613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14</w:t>
        </w:r>
        <w:r w:rsidR="00F104D3">
          <w:rPr>
            <w:noProof/>
            <w:webHidden/>
          </w:rPr>
          <w:fldChar w:fldCharType="end"/>
        </w:r>
      </w:hyperlink>
    </w:p>
    <w:p w14:paraId="52FD3CD4" w14:textId="03468CA0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14" w:history="1">
        <w:r w:rsidR="00F104D3" w:rsidRPr="00CE7417">
          <w:rPr>
            <w:rStyle w:val="Hipervnculo"/>
            <w:noProof/>
          </w:rPr>
          <w:t>6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Glossary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_Toc114000614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15</w:t>
        </w:r>
        <w:r w:rsidR="00F104D3">
          <w:rPr>
            <w:noProof/>
            <w:webHidden/>
          </w:rPr>
          <w:fldChar w:fldCharType="end"/>
        </w:r>
      </w:hyperlink>
    </w:p>
    <w:p w14:paraId="58136456" w14:textId="3DCD58A0" w:rsidR="00F104D3" w:rsidRDefault="00011D89">
      <w:pPr>
        <w:pStyle w:val="TDC1"/>
        <w:tabs>
          <w:tab w:val="left" w:pos="332"/>
          <w:tab w:val="right" w:pos="8494"/>
        </w:tabs>
        <w:rPr>
          <w:rFonts w:eastAsiaTheme="minorEastAsia" w:cstheme="minorBidi"/>
          <w:b w:val="0"/>
          <w:bCs w:val="0"/>
          <w:caps w:val="0"/>
          <w:noProof/>
          <w:u w:val="none"/>
          <w:lang w:eastAsia="en-GB"/>
        </w:rPr>
      </w:pPr>
      <w:hyperlink w:anchor="_Toc114000615" w:history="1">
        <w:r w:rsidR="00F104D3" w:rsidRPr="00CE7417">
          <w:rPr>
            <w:rStyle w:val="Hipervnculo"/>
            <w:noProof/>
          </w:rPr>
          <w:t>7</w:t>
        </w:r>
        <w:r w:rsidR="00F104D3">
          <w:rPr>
            <w:rFonts w:eastAsiaTheme="minorEastAsia" w:cstheme="minorBidi"/>
            <w:b w:val="0"/>
            <w:bCs w:val="0"/>
            <w:caps w:val="0"/>
            <w:noProof/>
            <w:u w:val="none"/>
            <w:lang w:eastAsia="en-GB"/>
          </w:rPr>
          <w:tab/>
        </w:r>
        <w:r w:rsidR="00F104D3" w:rsidRPr="00CE7417">
          <w:rPr>
            <w:rStyle w:val="Hipervnculo"/>
            <w:noProof/>
          </w:rPr>
          <w:t>References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_Toc114000615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16</w:t>
        </w:r>
        <w:r w:rsidR="00F104D3">
          <w:rPr>
            <w:noProof/>
            <w:webHidden/>
          </w:rPr>
          <w:fldChar w:fldCharType="end"/>
        </w:r>
      </w:hyperlink>
    </w:p>
    <w:p w14:paraId="3C7B6217" w14:textId="7AFD107A" w:rsidR="00C67E9E" w:rsidRPr="00F61E87" w:rsidRDefault="005400C4" w:rsidP="00E75CF7">
      <w:r w:rsidRPr="00F61E87">
        <w:fldChar w:fldCharType="end"/>
      </w:r>
    </w:p>
    <w:p w14:paraId="3C7B6218" w14:textId="77777777" w:rsidR="0089103B" w:rsidRPr="00F61E87" w:rsidRDefault="0089103B">
      <w:pPr>
        <w:spacing w:after="200" w:line="276" w:lineRule="auto"/>
        <w:jc w:val="left"/>
      </w:pPr>
      <w:r w:rsidRPr="00F61E87">
        <w:br w:type="page"/>
      </w:r>
    </w:p>
    <w:p w14:paraId="3C7B6219" w14:textId="77777777" w:rsidR="0089103B" w:rsidRPr="001E38C0" w:rsidRDefault="0089103B" w:rsidP="0089103B">
      <w:pPr>
        <w:pStyle w:val="Ttulo"/>
        <w:rPr>
          <w:color w:val="365F91" w:themeColor="accent1" w:themeShade="BF"/>
        </w:rPr>
      </w:pPr>
      <w:r w:rsidRPr="001E38C0">
        <w:rPr>
          <w:color w:val="365F91" w:themeColor="accent1" w:themeShade="BF"/>
        </w:rPr>
        <w:lastRenderedPageBreak/>
        <w:t>List of Figures</w:t>
      </w:r>
    </w:p>
    <w:p w14:paraId="4546EC4B" w14:textId="726B4C91" w:rsidR="00F104D3" w:rsidRDefault="005400C4">
      <w:pPr>
        <w:pStyle w:val="Tabladeilustraciones"/>
        <w:tabs>
          <w:tab w:val="right" w:leader="dot" w:pos="8494"/>
        </w:tabs>
        <w:rPr>
          <w:rFonts w:eastAsiaTheme="minorEastAsia"/>
          <w:noProof/>
          <w:sz w:val="22"/>
          <w:szCs w:val="22"/>
          <w:lang w:eastAsia="en-GB"/>
        </w:rPr>
      </w:pPr>
      <w:r w:rsidRPr="00F61E87">
        <w:fldChar w:fldCharType="begin"/>
      </w:r>
      <w:r w:rsidR="0089103B" w:rsidRPr="00F61E87">
        <w:instrText xml:space="preserve"> TOC \h \z \c "Figure" </w:instrText>
      </w:r>
      <w:r w:rsidRPr="00F61E87">
        <w:fldChar w:fldCharType="separate"/>
      </w:r>
      <w:hyperlink w:anchor="_Toc114000616" w:history="1">
        <w:r w:rsidR="00F104D3" w:rsidRPr="00724447">
          <w:rPr>
            <w:rStyle w:val="Hipervnculo"/>
            <w:noProof/>
          </w:rPr>
          <w:t>Figure 3</w:t>
        </w:r>
        <w:r w:rsidR="00F104D3" w:rsidRPr="00724447">
          <w:rPr>
            <w:rStyle w:val="Hipervnculo"/>
            <w:noProof/>
          </w:rPr>
          <w:noBreakHyphen/>
          <w:t>1. Graphical abstract of the project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_Toc114000616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11</w:t>
        </w:r>
        <w:r w:rsidR="00F104D3">
          <w:rPr>
            <w:noProof/>
            <w:webHidden/>
          </w:rPr>
          <w:fldChar w:fldCharType="end"/>
        </w:r>
      </w:hyperlink>
    </w:p>
    <w:p w14:paraId="3C7B6225" w14:textId="4CE3D03D" w:rsidR="0089103B" w:rsidRPr="00F61E87" w:rsidRDefault="005400C4" w:rsidP="0089103B">
      <w:r w:rsidRPr="00F61E87">
        <w:fldChar w:fldCharType="end"/>
      </w:r>
    </w:p>
    <w:p w14:paraId="3C7B6226" w14:textId="77777777" w:rsidR="0051456D" w:rsidRDefault="0051456D">
      <w:pPr>
        <w:spacing w:after="200" w:line="276" w:lineRule="auto"/>
        <w:jc w:val="left"/>
      </w:pPr>
      <w:r>
        <w:br w:type="page"/>
      </w:r>
    </w:p>
    <w:p w14:paraId="3C7B6227" w14:textId="77777777" w:rsidR="00BC5B04" w:rsidRPr="001E38C0" w:rsidRDefault="00BC5B04" w:rsidP="00BC5B04">
      <w:pPr>
        <w:pStyle w:val="Ttulo"/>
        <w:rPr>
          <w:color w:val="365F91" w:themeColor="accent1" w:themeShade="BF"/>
        </w:rPr>
      </w:pPr>
      <w:bookmarkStart w:id="1" w:name="_Toc13727012"/>
      <w:r w:rsidRPr="001E38C0">
        <w:rPr>
          <w:color w:val="365F91" w:themeColor="accent1" w:themeShade="BF"/>
        </w:rPr>
        <w:lastRenderedPageBreak/>
        <w:t>List of Tables</w:t>
      </w:r>
    </w:p>
    <w:p w14:paraId="1581E7BC" w14:textId="618C2673" w:rsidR="00F104D3" w:rsidRDefault="005400C4">
      <w:pPr>
        <w:pStyle w:val="Tabladeilustraciones"/>
        <w:tabs>
          <w:tab w:val="right" w:leader="dot" w:pos="8494"/>
        </w:tabs>
        <w:rPr>
          <w:rFonts w:eastAsiaTheme="minorEastAsia"/>
          <w:noProof/>
          <w:sz w:val="22"/>
          <w:szCs w:val="22"/>
          <w:lang w:eastAsia="en-GB"/>
        </w:rPr>
      </w:pPr>
      <w:r w:rsidRPr="00597357">
        <w:fldChar w:fldCharType="begin"/>
      </w:r>
      <w:r w:rsidR="0066723E" w:rsidRPr="00597357">
        <w:instrText xml:space="preserve"> TOC \h \z \c "Table" </w:instrText>
      </w:r>
      <w:r w:rsidRPr="00597357">
        <w:fldChar w:fldCharType="separate"/>
      </w:r>
      <w:hyperlink w:anchor="_Toc114000618" w:history="1">
        <w:r w:rsidR="00F104D3" w:rsidRPr="00FD35FD">
          <w:rPr>
            <w:rStyle w:val="Hipervnculo"/>
            <w:noProof/>
          </w:rPr>
          <w:t>Table 3</w:t>
        </w:r>
        <w:r w:rsidR="00F104D3" w:rsidRPr="00FD35FD">
          <w:rPr>
            <w:rStyle w:val="Hipervnculo"/>
            <w:noProof/>
          </w:rPr>
          <w:noBreakHyphen/>
          <w:t>1. First example of a table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_Toc114000618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12</w:t>
        </w:r>
        <w:r w:rsidR="00F104D3">
          <w:rPr>
            <w:noProof/>
            <w:webHidden/>
          </w:rPr>
          <w:fldChar w:fldCharType="end"/>
        </w:r>
      </w:hyperlink>
    </w:p>
    <w:p w14:paraId="33A3E466" w14:textId="026A1367" w:rsidR="00F104D3" w:rsidRDefault="00011D89">
      <w:pPr>
        <w:pStyle w:val="Tabladeilustraciones"/>
        <w:tabs>
          <w:tab w:val="right" w:leader="dot" w:pos="8494"/>
        </w:tabs>
        <w:rPr>
          <w:rFonts w:eastAsiaTheme="minorEastAsia"/>
          <w:noProof/>
          <w:sz w:val="22"/>
          <w:szCs w:val="22"/>
          <w:lang w:eastAsia="en-GB"/>
        </w:rPr>
      </w:pPr>
      <w:hyperlink w:anchor="_Toc114000619" w:history="1">
        <w:r w:rsidR="00F104D3" w:rsidRPr="00FD35FD">
          <w:rPr>
            <w:rStyle w:val="Hipervnculo"/>
            <w:noProof/>
          </w:rPr>
          <w:t>Table 3</w:t>
        </w:r>
        <w:r w:rsidR="00F104D3" w:rsidRPr="00FD35FD">
          <w:rPr>
            <w:rStyle w:val="Hipervnculo"/>
            <w:noProof/>
          </w:rPr>
          <w:noBreakHyphen/>
          <w:t>2. Second example of a table</w:t>
        </w:r>
        <w:r w:rsidR="00F104D3">
          <w:rPr>
            <w:noProof/>
            <w:webHidden/>
          </w:rPr>
          <w:tab/>
        </w:r>
        <w:r w:rsidR="00F104D3">
          <w:rPr>
            <w:noProof/>
            <w:webHidden/>
          </w:rPr>
          <w:fldChar w:fldCharType="begin"/>
        </w:r>
        <w:r w:rsidR="00F104D3">
          <w:rPr>
            <w:noProof/>
            <w:webHidden/>
          </w:rPr>
          <w:instrText xml:space="preserve"> PAGEREF _Toc114000619 \h </w:instrText>
        </w:r>
        <w:r w:rsidR="00F104D3">
          <w:rPr>
            <w:noProof/>
            <w:webHidden/>
          </w:rPr>
        </w:r>
        <w:r w:rsidR="00F104D3">
          <w:rPr>
            <w:noProof/>
            <w:webHidden/>
          </w:rPr>
          <w:fldChar w:fldCharType="separate"/>
        </w:r>
        <w:r w:rsidR="00F104D3">
          <w:rPr>
            <w:noProof/>
            <w:webHidden/>
          </w:rPr>
          <w:t>12</w:t>
        </w:r>
        <w:r w:rsidR="00F104D3">
          <w:rPr>
            <w:noProof/>
            <w:webHidden/>
          </w:rPr>
          <w:fldChar w:fldCharType="end"/>
        </w:r>
      </w:hyperlink>
    </w:p>
    <w:p w14:paraId="3C7B622C" w14:textId="317DF360" w:rsidR="00BC5B04" w:rsidRDefault="005400C4" w:rsidP="0066723E">
      <w:pPr>
        <w:spacing w:after="200" w:line="276" w:lineRule="auto"/>
        <w:jc w:val="left"/>
        <w:rPr>
          <w:rFonts w:eastAsiaTheme="majorEastAsia" w:cstheme="majorBidi"/>
          <w:b/>
          <w:bCs/>
          <w:color w:val="669D2F"/>
          <w:sz w:val="28"/>
          <w:szCs w:val="28"/>
        </w:rPr>
      </w:pPr>
      <w:r w:rsidRPr="00597357">
        <w:fldChar w:fldCharType="end"/>
      </w:r>
      <w:r w:rsidR="00BC5B04">
        <w:br w:type="page"/>
      </w:r>
    </w:p>
    <w:p w14:paraId="3C7B622D" w14:textId="77777777" w:rsidR="0037726D" w:rsidRPr="001E38C0" w:rsidRDefault="0037726D" w:rsidP="0037726D">
      <w:pPr>
        <w:pStyle w:val="Ttulo1"/>
        <w:numPr>
          <w:ilvl w:val="0"/>
          <w:numId w:val="0"/>
        </w:numPr>
        <w:ind w:left="431" w:hanging="431"/>
        <w:rPr>
          <w:color w:val="365F91" w:themeColor="accent1" w:themeShade="BF"/>
        </w:rPr>
      </w:pPr>
      <w:bookmarkStart w:id="2" w:name="_Toc114000605"/>
      <w:r w:rsidRPr="001E38C0">
        <w:rPr>
          <w:color w:val="365F91" w:themeColor="accent1" w:themeShade="BF"/>
        </w:rPr>
        <w:lastRenderedPageBreak/>
        <w:t>Executive Summary</w:t>
      </w:r>
      <w:bookmarkEnd w:id="2"/>
    </w:p>
    <w:p w14:paraId="60FDFFDD" w14:textId="77777777" w:rsidR="00AC5ED0" w:rsidRDefault="00AC5ED0" w:rsidP="001673DA">
      <w:r>
        <w:t>Here goes the Executive Summary.</w:t>
      </w:r>
    </w:p>
    <w:p w14:paraId="3C7B622E" w14:textId="7E6F74F7" w:rsidR="00400F13" w:rsidRDefault="0062640B" w:rsidP="001673DA">
      <w:r w:rsidRPr="0062640B">
        <w:t>It summari</w:t>
      </w:r>
      <w:r w:rsidR="007661A5">
        <w:t>s</w:t>
      </w:r>
      <w:r w:rsidRPr="0062640B">
        <w:t xml:space="preserve">es </w:t>
      </w:r>
      <w:r>
        <w:t>the deliverable</w:t>
      </w:r>
      <w:r w:rsidRPr="0062640B">
        <w:t xml:space="preserve"> </w:t>
      </w:r>
      <w:r w:rsidR="00CD41D5">
        <w:t>so</w:t>
      </w:r>
      <w:r w:rsidRPr="0062640B">
        <w:t xml:space="preserve"> that readers can rapidly become acquainted with a</w:t>
      </w:r>
      <w:r w:rsidR="005F0EEC">
        <w:t>ll the</w:t>
      </w:r>
      <w:r w:rsidRPr="0062640B">
        <w:t xml:space="preserve"> material without having to read it all.</w:t>
      </w:r>
    </w:p>
    <w:p w14:paraId="4CB21143" w14:textId="0BBE7D2B" w:rsidR="00EC22E8" w:rsidRDefault="00EC22E8" w:rsidP="00E63219">
      <w:r w:rsidRPr="00EC22E8">
        <w:t xml:space="preserve">It usually contains a brief statement of the problem or proposal covered in the </w:t>
      </w:r>
      <w:r w:rsidR="005E3342">
        <w:t>deliverable</w:t>
      </w:r>
      <w:r w:rsidRPr="00EC22E8">
        <w:t xml:space="preserve">, background information, concise analysis and main conclusions. </w:t>
      </w:r>
    </w:p>
    <w:p w14:paraId="3C7B6233" w14:textId="510BCC86" w:rsidR="00E63219" w:rsidRPr="00F61E87" w:rsidRDefault="009B49BC" w:rsidP="00E63219">
      <w:r>
        <w:t xml:space="preserve">No more than one page is </w:t>
      </w:r>
      <w:r w:rsidR="00681D70" w:rsidRPr="00681D70">
        <w:t>desirable</w:t>
      </w:r>
      <w:r w:rsidR="00681D70">
        <w:t>.</w:t>
      </w:r>
    </w:p>
    <w:p w14:paraId="3C7B6234" w14:textId="77777777" w:rsidR="00E63219" w:rsidRDefault="00E63219" w:rsidP="005C7EED"/>
    <w:p w14:paraId="3C7B6235" w14:textId="77777777" w:rsidR="00663404" w:rsidRPr="001E38C0" w:rsidRDefault="00663404" w:rsidP="00663404">
      <w:pPr>
        <w:pStyle w:val="Ttulo1"/>
        <w:rPr>
          <w:color w:val="365F91" w:themeColor="accent1" w:themeShade="BF"/>
        </w:rPr>
      </w:pPr>
      <w:bookmarkStart w:id="3" w:name="_Toc114000606"/>
      <w:r w:rsidRPr="001E38C0">
        <w:rPr>
          <w:color w:val="365F91" w:themeColor="accent1" w:themeShade="BF"/>
        </w:rPr>
        <w:lastRenderedPageBreak/>
        <w:t>Introduction</w:t>
      </w:r>
      <w:bookmarkEnd w:id="1"/>
      <w:bookmarkEnd w:id="3"/>
    </w:p>
    <w:p w14:paraId="1006CF8C" w14:textId="70BD3197" w:rsidR="00282E3B" w:rsidRDefault="00282E3B" w:rsidP="00663404">
      <w:r>
        <w:t>Here goes the introduction</w:t>
      </w:r>
      <w:r w:rsidR="00713225">
        <w:t>.</w:t>
      </w:r>
    </w:p>
    <w:p w14:paraId="21DC637C" w14:textId="525C393E" w:rsidR="00F11184" w:rsidRDefault="004B1632" w:rsidP="00663404">
      <w:r>
        <w:t xml:space="preserve">You can start </w:t>
      </w:r>
      <w:r w:rsidR="008A798E">
        <w:t xml:space="preserve">with the objectives of the specific </w:t>
      </w:r>
      <w:r w:rsidR="00663404" w:rsidRPr="00F61E87">
        <w:t>Work Package</w:t>
      </w:r>
      <w:r w:rsidR="00C20635">
        <w:t>, and t</w:t>
      </w:r>
      <w:r w:rsidR="001760BD">
        <w:t>hese objectives</w:t>
      </w:r>
      <w:r w:rsidR="00B14041">
        <w:t xml:space="preserve"> can be found in the Technical Annex of the Project</w:t>
      </w:r>
      <w:r w:rsidR="008A798E">
        <w:t xml:space="preserve">. </w:t>
      </w:r>
      <w:r w:rsidR="004706DD">
        <w:t xml:space="preserve">Let us see an example for </w:t>
      </w:r>
      <w:r w:rsidR="00F11184">
        <w:t xml:space="preserve">a Deliverable of </w:t>
      </w:r>
      <w:r w:rsidR="00F11184" w:rsidRPr="00F61E87">
        <w:t>Work Package</w:t>
      </w:r>
      <w:r w:rsidR="00663404" w:rsidRPr="00F61E87">
        <w:t xml:space="preserve"> </w:t>
      </w:r>
      <w:r w:rsidR="00783921">
        <w:t xml:space="preserve">Nº </w:t>
      </w:r>
      <w:r w:rsidR="00F11184">
        <w:t>2:</w:t>
      </w:r>
    </w:p>
    <w:p w14:paraId="3C7B6236" w14:textId="21A1C430" w:rsidR="00663404" w:rsidRPr="00F61E87" w:rsidRDefault="00F11184" w:rsidP="00DC0026">
      <w:r w:rsidRPr="00F61E87">
        <w:t>Work Package</w:t>
      </w:r>
      <w:r>
        <w:t xml:space="preserve"> Nº2</w:t>
      </w:r>
      <w:r w:rsidR="00663404" w:rsidRPr="00F61E87">
        <w:t xml:space="preserve"> </w:t>
      </w:r>
      <w:r w:rsidR="00615533">
        <w:t>analyses</w:t>
      </w:r>
      <w:r w:rsidR="00DC0026">
        <w:t xml:space="preserve"> </w:t>
      </w:r>
      <w:r w:rsidR="00C20635">
        <w:t>energy harnessing technologies, strengthening technologies, and green hydrogen deployment</w:t>
      </w:r>
      <w:r w:rsidR="00315A83" w:rsidRPr="00315A83">
        <w:t>.</w:t>
      </w:r>
      <w:r w:rsidR="00F87E01">
        <w:t xml:space="preserve"> </w:t>
      </w:r>
      <w:r w:rsidR="00663404" w:rsidRPr="00F61E87">
        <w:t>Specific objectives are:</w:t>
      </w:r>
    </w:p>
    <w:p w14:paraId="11EB6108" w14:textId="1B8B188B" w:rsidR="003C713C" w:rsidRDefault="003C713C" w:rsidP="00EC49F3">
      <w:pPr>
        <w:pStyle w:val="Prrafodelista"/>
        <w:numPr>
          <w:ilvl w:val="0"/>
          <w:numId w:val="9"/>
        </w:numPr>
        <w:ind w:left="714" w:hanging="357"/>
      </w:pPr>
      <w:r>
        <w:t>To select</w:t>
      </w:r>
      <w:r w:rsidR="00C20635">
        <w:t>,</w:t>
      </w:r>
      <w:r>
        <w:t xml:space="preserve"> according to the project’s needs</w:t>
      </w:r>
      <w:r w:rsidR="00C20635">
        <w:t>,</w:t>
      </w:r>
      <w:r>
        <w:t xml:space="preserve"> the most widespread and reliable units on the market for </w:t>
      </w:r>
      <w:r w:rsidR="00C20635">
        <w:t>deploying</w:t>
      </w:r>
      <w:r>
        <w:t xml:space="preserve"> the selected energy harnessing technologies: geothermal, photovoltaic and wind power.</w:t>
      </w:r>
    </w:p>
    <w:p w14:paraId="5840940D" w14:textId="2A1460B8" w:rsidR="003C713C" w:rsidRDefault="003C713C" w:rsidP="00EC49F3">
      <w:pPr>
        <w:pStyle w:val="Prrafodelista"/>
        <w:numPr>
          <w:ilvl w:val="0"/>
          <w:numId w:val="9"/>
        </w:numPr>
      </w:pPr>
      <w:r>
        <w:t xml:space="preserve">To select according to the project’s needs the most widespread and reliable units on the market </w:t>
      </w:r>
      <w:r w:rsidR="00C20635">
        <w:t>to deploy</w:t>
      </w:r>
      <w:r>
        <w:t xml:space="preserve"> energy</w:t>
      </w:r>
      <w:r w:rsidR="00C20635">
        <w:t>-</w:t>
      </w:r>
      <w:r>
        <w:t>strengthening technologies: unconventional pumped hydro and batteries.</w:t>
      </w:r>
    </w:p>
    <w:p w14:paraId="0A29834B" w14:textId="1F6AECF9" w:rsidR="003C713C" w:rsidRDefault="00C56E50" w:rsidP="00EC49F3">
      <w:pPr>
        <w:pStyle w:val="Prrafodelista"/>
        <w:numPr>
          <w:ilvl w:val="0"/>
          <w:numId w:val="9"/>
        </w:numPr>
      </w:pPr>
      <w:r>
        <w:t>According to the project’s needs, select</w:t>
      </w:r>
      <w:r w:rsidR="003C713C">
        <w:t xml:space="preserve"> the most widespread and reliable units on the market </w:t>
      </w:r>
      <w:r w:rsidR="00C20635">
        <w:t>to deploy</w:t>
      </w:r>
      <w:r w:rsidR="003C713C">
        <w:t xml:space="preserve"> green hydrogen.</w:t>
      </w:r>
    </w:p>
    <w:p w14:paraId="5D175DE5" w14:textId="23FC88CA" w:rsidR="003C713C" w:rsidRDefault="004F5457" w:rsidP="00EC49F3">
      <w:pPr>
        <w:pStyle w:val="Prrafodelista"/>
        <w:numPr>
          <w:ilvl w:val="0"/>
          <w:numId w:val="9"/>
        </w:numPr>
      </w:pPr>
      <w:r>
        <w:t>To a</w:t>
      </w:r>
      <w:r w:rsidR="003C713C">
        <w:t>nalyse the technical specifications, cost data and operational constraints of the selected alternatives for each renewable energy technology.</w:t>
      </w:r>
    </w:p>
    <w:p w14:paraId="18EB7A9A" w14:textId="6411CF24" w:rsidR="004F5457" w:rsidRDefault="004F5457" w:rsidP="00EC49F3">
      <w:pPr>
        <w:pStyle w:val="Prrafodelista"/>
        <w:numPr>
          <w:ilvl w:val="0"/>
          <w:numId w:val="9"/>
        </w:numPr>
      </w:pPr>
      <w:r>
        <w:t>To p</w:t>
      </w:r>
      <w:r w:rsidR="003C713C">
        <w:t xml:space="preserve">repare a detailed assessment of the job creation potential of each alternative per MW installed, per MWh-MW of storage capacity and MW of electrolysers capacity, both for commissioning and operation. </w:t>
      </w:r>
    </w:p>
    <w:p w14:paraId="3E8F4D3F" w14:textId="15F5F1BA" w:rsidR="00AB0729" w:rsidRDefault="006F44CC" w:rsidP="008B175A">
      <w:r>
        <w:t>The</w:t>
      </w:r>
      <w:r w:rsidR="00EA0B24">
        <w:t>n,  you can follow</w:t>
      </w:r>
      <w:r w:rsidR="007B3566">
        <w:t xml:space="preserve"> up</w:t>
      </w:r>
      <w:r w:rsidR="00EA0B24">
        <w:t xml:space="preserve"> with the specific </w:t>
      </w:r>
      <w:r w:rsidR="001760BD">
        <w:t>Task</w:t>
      </w:r>
      <w:r w:rsidR="00535409">
        <w:t xml:space="preserve">. This </w:t>
      </w:r>
      <w:r w:rsidR="00EE133D">
        <w:t>information</w:t>
      </w:r>
      <w:r>
        <w:t xml:space="preserve"> </w:t>
      </w:r>
      <w:r w:rsidR="00EE133D">
        <w:t xml:space="preserve">can </w:t>
      </w:r>
      <w:r w:rsidR="00C56E50">
        <w:t>also be</w:t>
      </w:r>
      <w:r w:rsidR="00EE133D">
        <w:t xml:space="preserve"> f</w:t>
      </w:r>
      <w:r w:rsidR="00535409">
        <w:t>ound</w:t>
      </w:r>
      <w:r w:rsidR="00EE133D">
        <w:t xml:space="preserve"> in the Technical Annex. Le</w:t>
      </w:r>
      <w:r w:rsidR="00D41B38">
        <w:t>t</w:t>
      </w:r>
      <w:r w:rsidR="00EE133D">
        <w:t xml:space="preserve"> us see an example for </w:t>
      </w:r>
      <w:r w:rsidR="00D41B38">
        <w:t>Task 2.3</w:t>
      </w:r>
      <w:r w:rsidR="00DC6DA9">
        <w:t xml:space="preserve"> </w:t>
      </w:r>
      <w:r w:rsidR="00C56E50">
        <w:t>corresponding</w:t>
      </w:r>
      <w:r w:rsidR="00DC6DA9">
        <w:t xml:space="preserve"> to Deliverable </w:t>
      </w:r>
      <w:r w:rsidR="00AB0729" w:rsidRPr="00AB0729">
        <w:t>D2.6 Green hydrogen deployment</w:t>
      </w:r>
      <w:r w:rsidR="00AB0729">
        <w:t>.</w:t>
      </w:r>
    </w:p>
    <w:p w14:paraId="4A896BFA" w14:textId="28AC1898" w:rsidR="008B175A" w:rsidRDefault="00AB0729" w:rsidP="008B175A">
      <w:r>
        <w:t>Deliverable 2.6</w:t>
      </w:r>
      <w:r w:rsidR="00D41B38">
        <w:t xml:space="preserve"> </w:t>
      </w:r>
      <w:r w:rsidR="008B175A">
        <w:t xml:space="preserve">will select the most widespread and reliable units on the market </w:t>
      </w:r>
      <w:r w:rsidR="006A6F23">
        <w:t>to deploy</w:t>
      </w:r>
      <w:r w:rsidR="008B175A">
        <w:t xml:space="preserve"> green hydrogen according to the </w:t>
      </w:r>
      <w:r w:rsidR="00C56E50">
        <w:t>project</w:t>
      </w:r>
      <w:r w:rsidR="006A6F23">
        <w:t>’</w:t>
      </w:r>
      <w:r w:rsidR="00C56E50">
        <w:t>s needs</w:t>
      </w:r>
      <w:r w:rsidR="008B175A">
        <w:t xml:space="preserve">. </w:t>
      </w:r>
    </w:p>
    <w:p w14:paraId="6137F355" w14:textId="79CA5CB9" w:rsidR="00F84941" w:rsidRDefault="00F84941" w:rsidP="008B175A">
      <w:r>
        <w:t>T</w:t>
      </w:r>
      <w:r w:rsidRPr="00F84941">
        <w:t>he data that will be analysed will address the following aspects:</w:t>
      </w:r>
    </w:p>
    <w:p w14:paraId="7305A316" w14:textId="2CED5613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Electrolyser capacity (MW).</w:t>
      </w:r>
    </w:p>
    <w:p w14:paraId="3A4E77A8" w14:textId="329614D0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The efficiency of electrolyser (</w:t>
      </w:r>
      <w:proofErr w:type="spellStart"/>
      <w:r>
        <w:t>MWel</w:t>
      </w:r>
      <w:proofErr w:type="spellEnd"/>
      <w:r>
        <w:t>/t H2).</w:t>
      </w:r>
    </w:p>
    <w:p w14:paraId="6F513AD3" w14:textId="71B5A02C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Load hours of electrolysis.</w:t>
      </w:r>
    </w:p>
    <w:p w14:paraId="1A4AA5D8" w14:textId="71C06880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Hydrogen annual production (tonnes per year).</w:t>
      </w:r>
    </w:p>
    <w:p w14:paraId="3CC9063E" w14:textId="413FB45B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The capacity of hydrogen storage in tonnes.</w:t>
      </w:r>
    </w:p>
    <w:p w14:paraId="070149E6" w14:textId="3840FBB6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The yearly production of oxygen (tonnes per year).</w:t>
      </w:r>
    </w:p>
    <w:p w14:paraId="577CBA12" w14:textId="492CC639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Hydrogen purity.</w:t>
      </w:r>
    </w:p>
    <w:p w14:paraId="66FB233F" w14:textId="0FE97CC5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Energy consumption.</w:t>
      </w:r>
    </w:p>
    <w:p w14:paraId="4B841881" w14:textId="693F4608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Purified water consumption.</w:t>
      </w:r>
    </w:p>
    <w:p w14:paraId="25ACE6EE" w14:textId="055BABBB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Water purification system and water consumption.</w:t>
      </w:r>
    </w:p>
    <w:p w14:paraId="7523F8AC" w14:textId="192ECE29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lastRenderedPageBreak/>
        <w:t>Investment cost in € per MW of electrolyser.</w:t>
      </w:r>
    </w:p>
    <w:p w14:paraId="0007D1E1" w14:textId="58BB039C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Cost of starting up in € per MW of electrolyser.</w:t>
      </w:r>
    </w:p>
    <w:p w14:paraId="470B4DB9" w14:textId="03C13C1E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The lifetime of units in years.</w:t>
      </w:r>
    </w:p>
    <w:p w14:paraId="17B199C3" w14:textId="2EC0C574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Operation and maintenance costs per year in € per MW.</w:t>
      </w:r>
    </w:p>
    <w:p w14:paraId="63542E40" w14:textId="77B8C489" w:rsidR="00F84941" w:rsidRDefault="00F84941" w:rsidP="00EC49F3">
      <w:pPr>
        <w:pStyle w:val="Prrafodelista"/>
        <w:numPr>
          <w:ilvl w:val="0"/>
          <w:numId w:val="10"/>
        </w:numPr>
        <w:ind w:left="714" w:hanging="357"/>
      </w:pPr>
      <w:r>
        <w:t>CO</w:t>
      </w:r>
      <w:r w:rsidRPr="00F84941">
        <w:rPr>
          <w:vertAlign w:val="subscript"/>
        </w:rPr>
        <w:t>2</w:t>
      </w:r>
      <w:r>
        <w:t xml:space="preserve"> emissions reduction due to the installation of the new facilities in tonnes per year.</w:t>
      </w:r>
    </w:p>
    <w:p w14:paraId="150039ED" w14:textId="5879E7C3" w:rsidR="00DC6DA9" w:rsidRDefault="006A6F23" w:rsidP="00DC6DA9">
      <w:r>
        <w:t>FAEN will lead this task</w:t>
      </w:r>
      <w:r w:rsidR="00F84941">
        <w:t xml:space="preserve"> with the cooperation of </w:t>
      </w:r>
      <w:r w:rsidR="00DC6DA9">
        <w:t>UNIOVI, GIG and DMT-THGA.</w:t>
      </w:r>
    </w:p>
    <w:p w14:paraId="46853A5A" w14:textId="49487A08" w:rsidR="00626E3E" w:rsidRDefault="00626E3E" w:rsidP="00DC6DA9">
      <w:r>
        <w:t xml:space="preserve">Of course, if some mistakes </w:t>
      </w:r>
      <w:r w:rsidR="0005151B">
        <w:t>in the descriptions are</w:t>
      </w:r>
      <w:r>
        <w:t xml:space="preserve"> detected</w:t>
      </w:r>
      <w:r w:rsidR="0005151B">
        <w:t xml:space="preserve">, they </w:t>
      </w:r>
      <w:r w:rsidR="006A6F23">
        <w:t>must</w:t>
      </w:r>
      <w:r w:rsidR="0005151B">
        <w:t xml:space="preserve"> be corrected.</w:t>
      </w:r>
    </w:p>
    <w:p w14:paraId="3C7B6252" w14:textId="2FBCADDB" w:rsidR="00D4227A" w:rsidRPr="001E38C0" w:rsidRDefault="00C02A71" w:rsidP="00D4227A">
      <w:pPr>
        <w:pStyle w:val="Ttulo1"/>
        <w:rPr>
          <w:color w:val="365F91" w:themeColor="accent1" w:themeShade="BF"/>
        </w:rPr>
      </w:pPr>
      <w:bookmarkStart w:id="4" w:name="_Toc114000607"/>
      <w:r>
        <w:rPr>
          <w:color w:val="365F91" w:themeColor="accent1" w:themeShade="BF"/>
        </w:rPr>
        <w:lastRenderedPageBreak/>
        <w:t>First-level</w:t>
      </w:r>
      <w:r w:rsidR="004F0A03" w:rsidRPr="001E38C0">
        <w:rPr>
          <w:color w:val="365F91" w:themeColor="accent1" w:themeShade="BF"/>
        </w:rPr>
        <w:t xml:space="preserve"> heading</w:t>
      </w:r>
      <w:bookmarkEnd w:id="4"/>
    </w:p>
    <w:p w14:paraId="161CAD50" w14:textId="77777777" w:rsidR="00964852" w:rsidRDefault="003977DF" w:rsidP="007211E0">
      <w:r>
        <w:t>Here starts the first chapter after the introduction</w:t>
      </w:r>
      <w:r w:rsidR="00955738">
        <w:t>.</w:t>
      </w:r>
      <w:r w:rsidR="00964852">
        <w:t xml:space="preserve"> </w:t>
      </w:r>
    </w:p>
    <w:p w14:paraId="4CDBB69B" w14:textId="0984E091" w:rsidR="00955738" w:rsidRDefault="006A6F23" w:rsidP="007211E0">
      <w:r>
        <w:t>So</w:t>
      </w:r>
      <w:r w:rsidR="00955738">
        <w:t xml:space="preserve"> that the Table of contents </w:t>
      </w:r>
      <w:r w:rsidR="007A66E6">
        <w:t>can be automatically updated, you s</w:t>
      </w:r>
      <w:r w:rsidR="00964852">
        <w:t>h</w:t>
      </w:r>
      <w:r w:rsidR="007A66E6">
        <w:t xml:space="preserve">ould copy-paste the heading you want to use. </w:t>
      </w:r>
      <w:r w:rsidR="00964852">
        <w:t xml:space="preserve">To update the Table of contents, go there, click on the right button of the mouse, press “Update field”, and then “Update entire table”. </w:t>
      </w:r>
    </w:p>
    <w:p w14:paraId="62ADE1C2" w14:textId="49A7CB3B" w:rsidR="00E23431" w:rsidRPr="007211E0" w:rsidRDefault="00E23431" w:rsidP="007211E0">
      <w:r>
        <w:t>The same shoul</w:t>
      </w:r>
      <w:r w:rsidR="00255BAF">
        <w:t>d</w:t>
      </w:r>
      <w:r>
        <w:t xml:space="preserve"> be done to update the List of Figures and Tables.</w:t>
      </w:r>
    </w:p>
    <w:p w14:paraId="3C7B6253" w14:textId="1A31A2E7" w:rsidR="00DB5F98" w:rsidRDefault="00C02A71" w:rsidP="00DB5F98">
      <w:pPr>
        <w:pStyle w:val="Ttulo2"/>
      </w:pPr>
      <w:bookmarkStart w:id="5" w:name="_Toc114000608"/>
      <w:r>
        <w:t>Second-level</w:t>
      </w:r>
      <w:r w:rsidR="00214018">
        <w:t xml:space="preserve"> heading</w:t>
      </w:r>
      <w:bookmarkEnd w:id="5"/>
    </w:p>
    <w:p w14:paraId="3C7B6254" w14:textId="53073663" w:rsidR="00DB5F98" w:rsidRDefault="004A2005" w:rsidP="00945342">
      <w:r>
        <w:t>Here follows an example of numbered text</w:t>
      </w:r>
      <w:r w:rsidR="00B35A48">
        <w:t xml:space="preserve"> with the </w:t>
      </w:r>
      <w:r w:rsidR="00A2476C">
        <w:t>titles in bold</w:t>
      </w:r>
      <w:r w:rsidR="00B9344A">
        <w:t xml:space="preserve"> (</w:t>
      </w:r>
      <w:r w:rsidR="00C525AE">
        <w:t>label</w:t>
      </w:r>
      <w:r w:rsidR="00B9344A">
        <w:t xml:space="preserve">s in bold are </w:t>
      </w:r>
      <w:r w:rsidR="0019119A">
        <w:t>optional)</w:t>
      </w:r>
      <w:r w:rsidR="00945342">
        <w:t>:</w:t>
      </w:r>
    </w:p>
    <w:p w14:paraId="3C7B6255" w14:textId="0054E649" w:rsidR="00945342" w:rsidRDefault="00575A98" w:rsidP="00EC49F3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First </w:t>
      </w:r>
      <w:r w:rsidR="00E23431">
        <w:rPr>
          <w:b/>
          <w:bCs/>
        </w:rPr>
        <w:t>title</w:t>
      </w:r>
      <w:r w:rsidR="00945342">
        <w:t xml:space="preserve">: </w:t>
      </w:r>
      <w:r w:rsidR="00E814D3" w:rsidRPr="00E814D3">
        <w:t>Leveraging the competitive advantages of end-of-life underground coal mines to maximise the creation of green and quality jobs</w:t>
      </w:r>
      <w:r w:rsidR="00945342">
        <w:t>.</w:t>
      </w:r>
      <w:r w:rsidR="00D91BB5">
        <w:t xml:space="preserve"> </w:t>
      </w:r>
    </w:p>
    <w:p w14:paraId="3C7B6256" w14:textId="48A2E0AB" w:rsidR="00D91BB5" w:rsidRDefault="00E23431" w:rsidP="00EC49F3">
      <w:pPr>
        <w:pStyle w:val="Prrafodelista"/>
        <w:numPr>
          <w:ilvl w:val="0"/>
          <w:numId w:val="5"/>
        </w:numPr>
      </w:pPr>
      <w:r>
        <w:rPr>
          <w:b/>
          <w:bCs/>
        </w:rPr>
        <w:t>Second title</w:t>
      </w:r>
      <w:r w:rsidR="00D91BB5">
        <w:t xml:space="preserve">: </w:t>
      </w:r>
      <w:r w:rsidR="00E814D3" w:rsidRPr="00E814D3">
        <w:t>Leveraging the competitive advantages of end-of-life underground coal mines to maximise the creation of green and quality jobs</w:t>
      </w:r>
      <w:r w:rsidR="00D91BB5">
        <w:t xml:space="preserve">. </w:t>
      </w:r>
    </w:p>
    <w:p w14:paraId="3C7B6257" w14:textId="1417EF17" w:rsidR="00D91BB5" w:rsidRDefault="00E23431" w:rsidP="00EC49F3">
      <w:pPr>
        <w:pStyle w:val="Prrafodelista"/>
        <w:numPr>
          <w:ilvl w:val="0"/>
          <w:numId w:val="5"/>
        </w:numPr>
      </w:pPr>
      <w:r>
        <w:rPr>
          <w:b/>
          <w:bCs/>
        </w:rPr>
        <w:t>Thir</w:t>
      </w:r>
      <w:r w:rsidR="00255BAF">
        <w:rPr>
          <w:b/>
          <w:bCs/>
        </w:rPr>
        <w:t>d</w:t>
      </w:r>
      <w:r>
        <w:rPr>
          <w:b/>
          <w:bCs/>
        </w:rPr>
        <w:t xml:space="preserve"> title</w:t>
      </w:r>
      <w:r w:rsidR="00D91BB5">
        <w:t xml:space="preserve">: </w:t>
      </w:r>
      <w:r w:rsidR="00E814D3" w:rsidRPr="00E814D3">
        <w:t>Leveraging the competitive advantages of end-of-life underground coal mines to maximise the creation of green and quality jobs</w:t>
      </w:r>
      <w:r w:rsidR="00D91BB5">
        <w:t xml:space="preserve">. </w:t>
      </w:r>
    </w:p>
    <w:p w14:paraId="2AE7F1BF" w14:textId="77777777" w:rsidR="00DE3ED3" w:rsidRDefault="00DE3ED3" w:rsidP="00635751">
      <w:r>
        <w:t>Here goes an example of a bullet list:</w:t>
      </w:r>
    </w:p>
    <w:p w14:paraId="2CEEBCCD" w14:textId="77777777" w:rsidR="00E814D3" w:rsidRDefault="00E814D3" w:rsidP="006479E1">
      <w:pPr>
        <w:pStyle w:val="Prrafodelista"/>
        <w:numPr>
          <w:ilvl w:val="0"/>
          <w:numId w:val="11"/>
        </w:numPr>
      </w:pPr>
      <w:r w:rsidRPr="00E814D3">
        <w:t>Leveraging the competitive advantages of end-of-life underground coal mines to maximise the creation of green and quality jobs</w:t>
      </w:r>
      <w:r w:rsidRPr="00FB5C1D">
        <w:t xml:space="preserve"> </w:t>
      </w:r>
    </w:p>
    <w:p w14:paraId="6BD56A51" w14:textId="3A9A99FB" w:rsidR="00DE3ED3" w:rsidRDefault="00E814D3" w:rsidP="006479E1">
      <w:pPr>
        <w:pStyle w:val="Prrafodelista"/>
        <w:numPr>
          <w:ilvl w:val="0"/>
          <w:numId w:val="11"/>
        </w:numPr>
      </w:pPr>
      <w:r w:rsidRPr="00E814D3">
        <w:t>Leveraging the competitive advantages of end-of-life underground coal mines to maximise the creation of green and quality jobs</w:t>
      </w:r>
      <w:r w:rsidR="00C30224">
        <w:t>:</w:t>
      </w:r>
    </w:p>
    <w:p w14:paraId="68B66821" w14:textId="5DD86837" w:rsidR="00C30224" w:rsidRDefault="00575A98" w:rsidP="009E4123">
      <w:pPr>
        <w:pStyle w:val="Prrafodelista"/>
        <w:numPr>
          <w:ilvl w:val="1"/>
          <w:numId w:val="14"/>
        </w:numPr>
      </w:pPr>
      <w:r>
        <w:t>Bullet l</w:t>
      </w:r>
      <w:r w:rsidR="00C30224">
        <w:t xml:space="preserve">ist within </w:t>
      </w:r>
      <w:r w:rsidR="00C525AE">
        <w:t>the</w:t>
      </w:r>
      <w:r w:rsidR="00C30224">
        <w:t xml:space="preserve"> </w:t>
      </w:r>
      <w:r>
        <w:t xml:space="preserve">main </w:t>
      </w:r>
      <w:r w:rsidR="00C30224">
        <w:t>bullet</w:t>
      </w:r>
      <w:r>
        <w:t xml:space="preserve"> list</w:t>
      </w:r>
      <w:r w:rsidR="00C30224">
        <w:t>.</w:t>
      </w:r>
    </w:p>
    <w:p w14:paraId="300ABB73" w14:textId="1E72D2A7" w:rsidR="009E4123" w:rsidRDefault="00575A98" w:rsidP="009E4123">
      <w:pPr>
        <w:pStyle w:val="Prrafodelista"/>
        <w:numPr>
          <w:ilvl w:val="1"/>
          <w:numId w:val="14"/>
        </w:numPr>
      </w:pPr>
      <w:r>
        <w:t>Bullet list</w:t>
      </w:r>
      <w:r w:rsidR="009E4123">
        <w:t xml:space="preserve"> within </w:t>
      </w:r>
      <w:r w:rsidR="00C525AE">
        <w:t>the</w:t>
      </w:r>
      <w:r w:rsidR="009E4123">
        <w:t xml:space="preserve"> </w:t>
      </w:r>
      <w:r>
        <w:t xml:space="preserve">main </w:t>
      </w:r>
      <w:r w:rsidR="009E4123">
        <w:t>bullet</w:t>
      </w:r>
      <w:r>
        <w:t xml:space="preserve"> list</w:t>
      </w:r>
      <w:r w:rsidR="009E4123">
        <w:t>.</w:t>
      </w:r>
    </w:p>
    <w:p w14:paraId="755C84CE" w14:textId="04FED3BF" w:rsidR="00DE3ED3" w:rsidRDefault="00E814D3" w:rsidP="00DE3ED3">
      <w:pPr>
        <w:pStyle w:val="Prrafodelista"/>
        <w:numPr>
          <w:ilvl w:val="0"/>
          <w:numId w:val="11"/>
        </w:numPr>
      </w:pPr>
      <w:r w:rsidRPr="00E814D3">
        <w:t>Leveraging the competitive advantages of end-of-life underground coal mines to maximise the creation of green and quality jobs</w:t>
      </w:r>
      <w:r>
        <w:t>.</w:t>
      </w:r>
    </w:p>
    <w:p w14:paraId="3C7B625A" w14:textId="193461B4" w:rsidR="009D0246" w:rsidRPr="009D0246" w:rsidRDefault="00C02A71" w:rsidP="00243864">
      <w:pPr>
        <w:pStyle w:val="Ttulo3"/>
      </w:pPr>
      <w:bookmarkStart w:id="6" w:name="_Toc114000609"/>
      <w:r>
        <w:t>Third-level</w:t>
      </w:r>
      <w:r w:rsidR="00243864">
        <w:t xml:space="preserve"> heading</w:t>
      </w:r>
      <w:bookmarkEnd w:id="6"/>
    </w:p>
    <w:p w14:paraId="3C7B625B" w14:textId="03182EBC" w:rsidR="00715B10" w:rsidRDefault="00EB1A16" w:rsidP="00715B10">
      <w:r>
        <w:t>Here</w:t>
      </w:r>
      <w:r w:rsidR="000B34C7">
        <w:t xml:space="preserve"> is an example of </w:t>
      </w:r>
      <w:r w:rsidR="0078633E">
        <w:t xml:space="preserve">a </w:t>
      </w:r>
      <w:r w:rsidR="000B34C7">
        <w:t>third</w:t>
      </w:r>
      <w:r>
        <w:t>-</w:t>
      </w:r>
      <w:r w:rsidR="000B34C7">
        <w:t>level heading</w:t>
      </w:r>
      <w:r w:rsidR="00715B10">
        <w:t>.</w:t>
      </w:r>
    </w:p>
    <w:p w14:paraId="45F6570A" w14:textId="29EF2B2B" w:rsidR="00632429" w:rsidRDefault="00632429" w:rsidP="00632429">
      <w:pPr>
        <w:pStyle w:val="Ttulo4"/>
      </w:pPr>
      <w:bookmarkStart w:id="7" w:name="_Toc114000610"/>
      <w:r>
        <w:t>Fourth level heading</w:t>
      </w:r>
      <w:bookmarkEnd w:id="7"/>
    </w:p>
    <w:p w14:paraId="3C7B6268" w14:textId="60223C7B" w:rsidR="005B057D" w:rsidRDefault="0078633E" w:rsidP="00955738">
      <w:r>
        <w:t>Here</w:t>
      </w:r>
      <w:r w:rsidR="000B34C7">
        <w:t xml:space="preserve"> is an example of </w:t>
      </w:r>
      <w:r>
        <w:t xml:space="preserve">a </w:t>
      </w:r>
      <w:r w:rsidR="000B34C7">
        <w:t>fourth</w:t>
      </w:r>
      <w:r>
        <w:t>-</w:t>
      </w:r>
      <w:r w:rsidR="000B34C7">
        <w:t>level heading</w:t>
      </w:r>
      <w:r w:rsidR="004A4B6C">
        <w:t>.</w:t>
      </w:r>
      <w:r w:rsidR="000B34C7">
        <w:t xml:space="preserve"> </w:t>
      </w:r>
      <w:r w:rsidR="0043760E">
        <w:t xml:space="preserve">In case </w:t>
      </w:r>
      <w:r>
        <w:t>more headers are needed,</w:t>
      </w:r>
      <w:r w:rsidR="004A4B6C">
        <w:t xml:space="preserve"> </w:t>
      </w:r>
      <w:r w:rsidR="0043760E">
        <w:t>use a numbered/bullet list.</w:t>
      </w:r>
    </w:p>
    <w:p w14:paraId="3C7B6269" w14:textId="32972324" w:rsidR="005D45C2" w:rsidRPr="001E38C0" w:rsidRDefault="00B77E8D" w:rsidP="005D45C2">
      <w:pPr>
        <w:pStyle w:val="Ttulo1"/>
        <w:rPr>
          <w:color w:val="365F91" w:themeColor="accent1" w:themeShade="BF"/>
        </w:rPr>
      </w:pPr>
      <w:bookmarkStart w:id="8" w:name="_Toc114000611"/>
      <w:r w:rsidRPr="001E38C0">
        <w:rPr>
          <w:color w:val="365F91" w:themeColor="accent1" w:themeShade="BF"/>
        </w:rPr>
        <w:lastRenderedPageBreak/>
        <w:t>Figures and tables</w:t>
      </w:r>
      <w:bookmarkEnd w:id="8"/>
    </w:p>
    <w:p w14:paraId="5490B7DC" w14:textId="24297301" w:rsidR="00F77A05" w:rsidRDefault="00F74B0A" w:rsidP="00F74B0A">
      <w:pPr>
        <w:keepNext/>
        <w:rPr>
          <w:noProof/>
        </w:rPr>
      </w:pPr>
      <w:r w:rsidRPr="00F74B0A">
        <w:rPr>
          <w:noProof/>
        </w:rPr>
        <w:t xml:space="preserve">All figures must be consecutively numbered </w:t>
      </w:r>
      <w:r w:rsidR="009F7A2D">
        <w:rPr>
          <w:noProof/>
        </w:rPr>
        <w:t xml:space="preserve">by </w:t>
      </w:r>
      <w:r>
        <w:rPr>
          <w:noProof/>
        </w:rPr>
        <w:t>using</w:t>
      </w:r>
      <w:r w:rsidR="009F7A2D">
        <w:rPr>
          <w:noProof/>
        </w:rPr>
        <w:t xml:space="preserve"> the right button of the mouse, then</w:t>
      </w:r>
      <w:r>
        <w:rPr>
          <w:noProof/>
        </w:rPr>
        <w:t xml:space="preserve"> “Insert caption”</w:t>
      </w:r>
      <w:r w:rsidR="0073762A">
        <w:rPr>
          <w:noProof/>
        </w:rPr>
        <w:t xml:space="preserve">, </w:t>
      </w:r>
      <w:r w:rsidR="0078633E">
        <w:rPr>
          <w:noProof/>
        </w:rPr>
        <w:t xml:space="preserve">the </w:t>
      </w:r>
      <w:r w:rsidR="0073762A">
        <w:rPr>
          <w:noProof/>
        </w:rPr>
        <w:t>label “Figure”, position “below selected item”</w:t>
      </w:r>
      <w:r w:rsidR="0078633E">
        <w:rPr>
          <w:noProof/>
        </w:rPr>
        <w:t>,</w:t>
      </w:r>
      <w:r w:rsidR="009F7A2D">
        <w:rPr>
          <w:noProof/>
        </w:rPr>
        <w:t xml:space="preserve"> </w:t>
      </w:r>
      <w:r w:rsidR="0073762A">
        <w:rPr>
          <w:noProof/>
        </w:rPr>
        <w:t xml:space="preserve">and </w:t>
      </w:r>
      <w:r w:rsidR="009F7A2D">
        <w:rPr>
          <w:noProof/>
        </w:rPr>
        <w:t>numbering “include chapter number”</w:t>
      </w:r>
      <w:r w:rsidRPr="00F74B0A">
        <w:rPr>
          <w:noProof/>
        </w:rPr>
        <w:t xml:space="preserve">. </w:t>
      </w:r>
    </w:p>
    <w:p w14:paraId="1BD04124" w14:textId="0C191095" w:rsidR="00F74B0A" w:rsidRDefault="00966BD3" w:rsidP="00F74B0A">
      <w:pPr>
        <w:keepNext/>
        <w:rPr>
          <w:noProof/>
        </w:rPr>
      </w:pPr>
      <w:r>
        <w:rPr>
          <w:noProof/>
        </w:rPr>
        <w:t xml:space="preserve">Thus, </w:t>
      </w:r>
      <w:r>
        <w:rPr>
          <w:noProof/>
        </w:rPr>
        <w:fldChar w:fldCharType="begin"/>
      </w:r>
      <w:r>
        <w:rPr>
          <w:noProof/>
        </w:rPr>
        <w:instrText xml:space="preserve"> REF _Ref112003071 \h </w:instrText>
      </w:r>
      <w:r>
        <w:rPr>
          <w:noProof/>
        </w:rPr>
      </w:r>
      <w:r>
        <w:rPr>
          <w:noProof/>
        </w:rPr>
        <w:fldChar w:fldCharType="separate"/>
      </w:r>
      <w:r>
        <w:t xml:space="preserve">Figure </w:t>
      </w:r>
      <w:r>
        <w:rPr>
          <w:noProof/>
        </w:rPr>
        <w:t>3</w:t>
      </w:r>
      <w:r>
        <w:noBreakHyphen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 xml:space="preserve"> presents the result: </w:t>
      </w:r>
      <w:r w:rsidR="00F74B0A" w:rsidRPr="00F74B0A">
        <w:rPr>
          <w:noProof/>
        </w:rPr>
        <w:t xml:space="preserve">A caption consisting of the word “Figure,” the figure </w:t>
      </w:r>
      <w:r w:rsidR="004C4E81">
        <w:rPr>
          <w:noProof/>
        </w:rPr>
        <w:t>chapter</w:t>
      </w:r>
      <w:r w:rsidR="00E16D51">
        <w:rPr>
          <w:noProof/>
        </w:rPr>
        <w:t>,</w:t>
      </w:r>
      <w:r w:rsidR="004C4E81">
        <w:rPr>
          <w:noProof/>
        </w:rPr>
        <w:t xml:space="preserve"> a dash</w:t>
      </w:r>
      <w:r w:rsidR="00E16D51">
        <w:rPr>
          <w:noProof/>
        </w:rPr>
        <w:t>,</w:t>
      </w:r>
      <w:r w:rsidR="004C4E81">
        <w:rPr>
          <w:noProof/>
        </w:rPr>
        <w:t xml:space="preserve"> the number</w:t>
      </w:r>
      <w:r w:rsidR="004D4040">
        <w:rPr>
          <w:noProof/>
        </w:rPr>
        <w:t xml:space="preserve"> within the chapter</w:t>
      </w:r>
      <w:r w:rsidR="004C4E81">
        <w:rPr>
          <w:noProof/>
        </w:rPr>
        <w:t>,</w:t>
      </w:r>
      <w:r w:rsidR="00F74B0A" w:rsidRPr="00F74B0A">
        <w:rPr>
          <w:noProof/>
        </w:rPr>
        <w:t xml:space="preserve"> and the figure title, in </w:t>
      </w:r>
      <w:r w:rsidR="004C4E81">
        <w:rPr>
          <w:noProof/>
        </w:rPr>
        <w:t>11</w:t>
      </w:r>
      <w:r w:rsidR="0078633E">
        <w:rPr>
          <w:noProof/>
        </w:rPr>
        <w:t>-</w:t>
      </w:r>
      <w:r w:rsidR="00F74B0A" w:rsidRPr="00F74B0A">
        <w:rPr>
          <w:noProof/>
        </w:rPr>
        <w:t xml:space="preserve">point </w:t>
      </w:r>
      <w:r w:rsidR="004C4E81">
        <w:rPr>
          <w:noProof/>
        </w:rPr>
        <w:t>Calibri (Body)</w:t>
      </w:r>
      <w:r w:rsidR="00F74B0A" w:rsidRPr="00F74B0A">
        <w:rPr>
          <w:noProof/>
        </w:rPr>
        <w:t xml:space="preserve">, must appear centred below each figure. </w:t>
      </w:r>
      <w:r w:rsidR="00965149">
        <w:rPr>
          <w:noProof/>
        </w:rPr>
        <w:t>No</w:t>
      </w:r>
      <w:r w:rsidR="00F74B0A" w:rsidRPr="00F74B0A">
        <w:rPr>
          <w:noProof/>
        </w:rPr>
        <w:t xml:space="preserve"> blank line separate</w:t>
      </w:r>
      <w:r w:rsidR="00965149">
        <w:rPr>
          <w:noProof/>
        </w:rPr>
        <w:t>s the</w:t>
      </w:r>
      <w:r w:rsidR="00F74B0A" w:rsidRPr="00F74B0A">
        <w:rPr>
          <w:noProof/>
        </w:rPr>
        <w:t xml:space="preserve"> figure from its caption.</w:t>
      </w:r>
    </w:p>
    <w:p w14:paraId="47432FD5" w14:textId="0572AFD5" w:rsidR="00EC49F3" w:rsidRDefault="00EC49F3" w:rsidP="00F74B0A">
      <w:pPr>
        <w:keepNext/>
      </w:pPr>
      <w:r>
        <w:rPr>
          <w:noProof/>
        </w:rPr>
        <w:drawing>
          <wp:inline distT="0" distB="0" distL="0" distR="0" wp14:anchorId="201F87F5" wp14:editId="6FC0804A">
            <wp:extent cx="5400040" cy="3479165"/>
            <wp:effectExtent l="0" t="0" r="0" b="6985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A19B" w14:textId="18CA24DC" w:rsidR="00EC49F3" w:rsidRPr="001E38C0" w:rsidRDefault="00EC49F3" w:rsidP="00EC49F3">
      <w:pPr>
        <w:pStyle w:val="Descripcin"/>
        <w:rPr>
          <w:color w:val="365F91" w:themeColor="accent1" w:themeShade="BF"/>
        </w:rPr>
      </w:pPr>
      <w:bookmarkStart w:id="9" w:name="_Ref112003071"/>
      <w:bookmarkStart w:id="10" w:name="_Toc114000616"/>
      <w:r w:rsidRPr="001E38C0">
        <w:rPr>
          <w:color w:val="365F91" w:themeColor="accent1" w:themeShade="BF"/>
        </w:rPr>
        <w:t xml:space="preserve">Figure </w:t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STYLEREF 1 \s </w:instrText>
      </w:r>
      <w:r w:rsidRPr="001E38C0">
        <w:rPr>
          <w:color w:val="365F91" w:themeColor="accent1" w:themeShade="BF"/>
        </w:rPr>
        <w:fldChar w:fldCharType="separate"/>
      </w:r>
      <w:r w:rsidR="009F7A2D" w:rsidRPr="001E38C0">
        <w:rPr>
          <w:noProof/>
          <w:color w:val="365F91" w:themeColor="accent1" w:themeShade="BF"/>
        </w:rPr>
        <w:t>3</w:t>
      </w:r>
      <w:r w:rsidRPr="001E38C0">
        <w:rPr>
          <w:color w:val="365F91" w:themeColor="accent1" w:themeShade="BF"/>
        </w:rPr>
        <w:fldChar w:fldCharType="end"/>
      </w:r>
      <w:r w:rsidRPr="001E38C0">
        <w:rPr>
          <w:color w:val="365F91" w:themeColor="accent1" w:themeShade="BF"/>
        </w:rPr>
        <w:noBreakHyphen/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SEQ Figure \* ARABIC \s 1 </w:instrText>
      </w:r>
      <w:r w:rsidRPr="001E38C0">
        <w:rPr>
          <w:color w:val="365F91" w:themeColor="accent1" w:themeShade="BF"/>
        </w:rPr>
        <w:fldChar w:fldCharType="separate"/>
      </w:r>
      <w:r w:rsidR="009F7A2D" w:rsidRPr="001E38C0">
        <w:rPr>
          <w:noProof/>
          <w:color w:val="365F91" w:themeColor="accent1" w:themeShade="BF"/>
        </w:rPr>
        <w:t>1</w:t>
      </w:r>
      <w:r w:rsidRPr="001E38C0">
        <w:rPr>
          <w:color w:val="365F91" w:themeColor="accent1" w:themeShade="BF"/>
        </w:rPr>
        <w:fldChar w:fldCharType="end"/>
      </w:r>
      <w:bookmarkEnd w:id="9"/>
      <w:r w:rsidRPr="001E38C0">
        <w:rPr>
          <w:color w:val="365F91" w:themeColor="accent1" w:themeShade="BF"/>
        </w:rPr>
        <w:t>. Graphical a</w:t>
      </w:r>
      <w:r w:rsidR="00255BAF" w:rsidRPr="001E38C0">
        <w:rPr>
          <w:color w:val="365F91" w:themeColor="accent1" w:themeShade="BF"/>
        </w:rPr>
        <w:t>b</w:t>
      </w:r>
      <w:r w:rsidRPr="001E38C0">
        <w:rPr>
          <w:color w:val="365F91" w:themeColor="accent1" w:themeShade="BF"/>
        </w:rPr>
        <w:t>stract of the project</w:t>
      </w:r>
      <w:bookmarkEnd w:id="10"/>
    </w:p>
    <w:p w14:paraId="25E00167" w14:textId="0FD99DDB" w:rsidR="001378C5" w:rsidRDefault="008E36FA" w:rsidP="00F74B0A">
      <w:pPr>
        <w:rPr>
          <w:noProof/>
        </w:rPr>
      </w:pPr>
      <w:r>
        <w:t>Figure</w:t>
      </w:r>
      <w:r w:rsidR="00665651">
        <w:t>s should be</w:t>
      </w:r>
      <w:r>
        <w:rPr>
          <w:noProof/>
        </w:rPr>
        <w:t xml:space="preserve"> </w:t>
      </w:r>
      <w:r w:rsidRPr="00F74B0A">
        <w:rPr>
          <w:noProof/>
        </w:rPr>
        <w:t>inserted as close as possible to the</w:t>
      </w:r>
      <w:r w:rsidR="00E0729A">
        <w:rPr>
          <w:noProof/>
        </w:rPr>
        <w:t xml:space="preserve">ir first citation </w:t>
      </w:r>
      <w:r w:rsidR="00F9368D">
        <w:rPr>
          <w:noProof/>
        </w:rPr>
        <w:t>in the text</w:t>
      </w:r>
      <w:r w:rsidR="009E0A40">
        <w:rPr>
          <w:noProof/>
        </w:rPr>
        <w:t xml:space="preserve">, </w:t>
      </w:r>
      <w:r w:rsidR="00F42265">
        <w:rPr>
          <w:noProof/>
        </w:rPr>
        <w:t>as the example given in the previous paragraph: “</w:t>
      </w:r>
      <w:r w:rsidR="00F42265">
        <w:rPr>
          <w:noProof/>
        </w:rPr>
        <w:fldChar w:fldCharType="begin"/>
      </w:r>
      <w:r w:rsidR="00F42265">
        <w:rPr>
          <w:noProof/>
        </w:rPr>
        <w:instrText xml:space="preserve"> REF _Ref112003071 \h </w:instrText>
      </w:r>
      <w:r w:rsidR="00F42265">
        <w:rPr>
          <w:noProof/>
        </w:rPr>
      </w:r>
      <w:r w:rsidR="00F42265">
        <w:rPr>
          <w:noProof/>
        </w:rPr>
        <w:fldChar w:fldCharType="separate"/>
      </w:r>
      <w:r w:rsidR="00F42265">
        <w:t xml:space="preserve">Figure </w:t>
      </w:r>
      <w:r w:rsidR="00F42265">
        <w:rPr>
          <w:noProof/>
        </w:rPr>
        <w:t>3</w:t>
      </w:r>
      <w:r w:rsidR="00F42265">
        <w:noBreakHyphen/>
      </w:r>
      <w:r w:rsidR="00F42265">
        <w:rPr>
          <w:noProof/>
        </w:rPr>
        <w:t>1</w:t>
      </w:r>
      <w:r w:rsidR="00F42265">
        <w:rPr>
          <w:noProof/>
        </w:rPr>
        <w:fldChar w:fldCharType="end"/>
      </w:r>
      <w:r w:rsidR="00F42265">
        <w:rPr>
          <w:noProof/>
        </w:rPr>
        <w:t>”.</w:t>
      </w:r>
    </w:p>
    <w:p w14:paraId="367043A2" w14:textId="18F4A5C9" w:rsidR="00F9368D" w:rsidRDefault="00F9368D" w:rsidP="00F74B0A">
      <w:pPr>
        <w:rPr>
          <w:noProof/>
        </w:rPr>
      </w:pPr>
      <w:r>
        <w:rPr>
          <w:noProof/>
        </w:rPr>
        <w:t xml:space="preserve">To introduce a </w:t>
      </w:r>
      <w:r w:rsidR="00A229A8">
        <w:rPr>
          <w:noProof/>
        </w:rPr>
        <w:t xml:space="preserve">figure </w:t>
      </w:r>
      <w:r w:rsidR="006C5CF9">
        <w:rPr>
          <w:noProof/>
        </w:rPr>
        <w:t>citation</w:t>
      </w:r>
      <w:r w:rsidR="00A229A8">
        <w:rPr>
          <w:noProof/>
        </w:rPr>
        <w:t xml:space="preserve"> </w:t>
      </w:r>
      <w:r w:rsidR="003F7D5A">
        <w:rPr>
          <w:noProof/>
        </w:rPr>
        <w:t xml:space="preserve">in the text, </w:t>
      </w:r>
      <w:r w:rsidR="00866045">
        <w:rPr>
          <w:noProof/>
        </w:rPr>
        <w:t xml:space="preserve">place </w:t>
      </w:r>
      <w:r w:rsidR="003F7D5A">
        <w:rPr>
          <w:noProof/>
        </w:rPr>
        <w:t xml:space="preserve">the cursor </w:t>
      </w:r>
      <w:r w:rsidR="00866045">
        <w:rPr>
          <w:noProof/>
        </w:rPr>
        <w:t>where you want to introduc</w:t>
      </w:r>
      <w:r w:rsidR="00955738">
        <w:rPr>
          <w:noProof/>
        </w:rPr>
        <w:t>e</w:t>
      </w:r>
      <w:r w:rsidR="00866045">
        <w:rPr>
          <w:noProof/>
        </w:rPr>
        <w:t xml:space="preserve"> </w:t>
      </w:r>
      <w:r w:rsidR="006C5CF9">
        <w:rPr>
          <w:noProof/>
        </w:rPr>
        <w:t xml:space="preserve">the </w:t>
      </w:r>
      <w:r w:rsidR="00D60E30">
        <w:rPr>
          <w:noProof/>
        </w:rPr>
        <w:t>source</w:t>
      </w:r>
      <w:r w:rsidR="006C5CF9">
        <w:rPr>
          <w:noProof/>
        </w:rPr>
        <w:t xml:space="preserve">, </w:t>
      </w:r>
      <w:r w:rsidR="00EE6401">
        <w:rPr>
          <w:noProof/>
        </w:rPr>
        <w:t>go in the tool menu to “References”, then “Captions”</w:t>
      </w:r>
      <w:r w:rsidR="007E24D4">
        <w:rPr>
          <w:noProof/>
        </w:rPr>
        <w:t xml:space="preserve">, “Cross-Reference”, </w:t>
      </w:r>
      <w:r w:rsidR="008337C0">
        <w:rPr>
          <w:noProof/>
        </w:rPr>
        <w:t xml:space="preserve">Reference type “Figure”, </w:t>
      </w:r>
      <w:r w:rsidR="00AB0A24">
        <w:rPr>
          <w:noProof/>
        </w:rPr>
        <w:t xml:space="preserve">Insert reference to “Only label and number”, select the Figure you want to </w:t>
      </w:r>
      <w:r w:rsidR="00E6322D">
        <w:rPr>
          <w:noProof/>
        </w:rPr>
        <w:t>cite, and press “Insert”.</w:t>
      </w:r>
    </w:p>
    <w:p w14:paraId="70A5B498" w14:textId="26F1631A" w:rsidR="00E6322D" w:rsidRDefault="00E6322D" w:rsidP="00F74B0A">
      <w:pPr>
        <w:rPr>
          <w:noProof/>
        </w:rPr>
      </w:pPr>
      <w:r>
        <w:rPr>
          <w:noProof/>
        </w:rPr>
        <w:t>By doing this</w:t>
      </w:r>
      <w:r w:rsidR="00D60E30">
        <w:rPr>
          <w:noProof/>
        </w:rPr>
        <w:t>, it will be possible to automatically update</w:t>
      </w:r>
      <w:r>
        <w:rPr>
          <w:noProof/>
        </w:rPr>
        <w:t xml:space="preserve"> the </w:t>
      </w:r>
      <w:r w:rsidR="00A60404">
        <w:rPr>
          <w:noProof/>
        </w:rPr>
        <w:t xml:space="preserve">numbering in the text in case you introduce a new figure among previous </w:t>
      </w:r>
      <w:r w:rsidR="00304951">
        <w:rPr>
          <w:noProof/>
        </w:rPr>
        <w:t>ones.</w:t>
      </w:r>
      <w:r w:rsidR="00A60404">
        <w:rPr>
          <w:noProof/>
        </w:rPr>
        <w:t xml:space="preserve"> </w:t>
      </w:r>
    </w:p>
    <w:p w14:paraId="7033B1EF" w14:textId="77777777" w:rsidR="00F42265" w:rsidRDefault="00F42265" w:rsidP="00F74B0A"/>
    <w:p w14:paraId="3C7B626F" w14:textId="2D8098AD" w:rsidR="004E5A72" w:rsidRDefault="00304951" w:rsidP="005D45C2">
      <w:r>
        <w:t xml:space="preserve">Regarding </w:t>
      </w:r>
      <w:r w:rsidR="0075117C">
        <w:t>t</w:t>
      </w:r>
      <w:r>
        <w:t>ables</w:t>
      </w:r>
      <w:r w:rsidR="00D60E30">
        <w:t>,</w:t>
      </w:r>
      <w:r>
        <w:t xml:space="preserve"> the procedure is the same as with </w:t>
      </w:r>
      <w:r w:rsidR="0075117C">
        <w:t>figures</w:t>
      </w:r>
      <w:r w:rsidR="00E87610">
        <w:t xml:space="preserve">; the only difference is that </w:t>
      </w:r>
      <w:r w:rsidR="00741678">
        <w:rPr>
          <w:noProof/>
        </w:rPr>
        <w:t>captions</w:t>
      </w:r>
      <w:r w:rsidR="00741678" w:rsidRPr="00F74B0A">
        <w:rPr>
          <w:noProof/>
        </w:rPr>
        <w:t xml:space="preserve"> must appear centred </w:t>
      </w:r>
      <w:r w:rsidR="00CE2914">
        <w:rPr>
          <w:noProof/>
        </w:rPr>
        <w:t>above</w:t>
      </w:r>
      <w:r w:rsidR="00741678" w:rsidRPr="00F74B0A">
        <w:rPr>
          <w:noProof/>
        </w:rPr>
        <w:t xml:space="preserve"> each figure</w:t>
      </w:r>
      <w:r w:rsidR="004A487B">
        <w:t xml:space="preserve">, as in </w:t>
      </w:r>
      <w:r w:rsidR="004A487B">
        <w:fldChar w:fldCharType="begin"/>
      </w:r>
      <w:r w:rsidR="004A487B">
        <w:instrText xml:space="preserve"> REF _Ref112005927 \h </w:instrText>
      </w:r>
      <w:r w:rsidR="004A487B">
        <w:fldChar w:fldCharType="separate"/>
      </w:r>
      <w:r w:rsidR="004A487B">
        <w:t xml:space="preserve">Table </w:t>
      </w:r>
      <w:r w:rsidR="004A487B">
        <w:rPr>
          <w:noProof/>
        </w:rPr>
        <w:t>3</w:t>
      </w:r>
      <w:r w:rsidR="004A487B">
        <w:noBreakHyphen/>
      </w:r>
      <w:r w:rsidR="004A487B">
        <w:rPr>
          <w:noProof/>
        </w:rPr>
        <w:t>1</w:t>
      </w:r>
      <w:r w:rsidR="004A487B">
        <w:fldChar w:fldCharType="end"/>
      </w:r>
    </w:p>
    <w:p w14:paraId="6C8C8EA0" w14:textId="0AAB6990" w:rsidR="00741678" w:rsidRPr="001E38C0" w:rsidRDefault="00741678" w:rsidP="00741678">
      <w:pPr>
        <w:pStyle w:val="Descripcin"/>
        <w:keepNext w:val="0"/>
        <w:widowControl w:val="0"/>
        <w:rPr>
          <w:color w:val="365F91" w:themeColor="accent1" w:themeShade="BF"/>
        </w:rPr>
      </w:pPr>
      <w:bookmarkStart w:id="11" w:name="_Ref112005927"/>
      <w:bookmarkStart w:id="12" w:name="_Toc114000618"/>
      <w:r w:rsidRPr="001E38C0">
        <w:rPr>
          <w:color w:val="365F91" w:themeColor="accent1" w:themeShade="BF"/>
        </w:rPr>
        <w:t xml:space="preserve">Table </w:t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STYLEREF 1 \s </w:instrText>
      </w:r>
      <w:r w:rsidRPr="001E38C0">
        <w:rPr>
          <w:color w:val="365F91" w:themeColor="accent1" w:themeShade="BF"/>
        </w:rPr>
        <w:fldChar w:fldCharType="separate"/>
      </w:r>
      <w:r w:rsidRPr="001E38C0">
        <w:rPr>
          <w:noProof/>
          <w:color w:val="365F91" w:themeColor="accent1" w:themeShade="BF"/>
        </w:rPr>
        <w:t>3</w:t>
      </w:r>
      <w:r w:rsidRPr="001E38C0">
        <w:rPr>
          <w:color w:val="365F91" w:themeColor="accent1" w:themeShade="BF"/>
        </w:rPr>
        <w:fldChar w:fldCharType="end"/>
      </w:r>
      <w:r w:rsidRPr="001E38C0">
        <w:rPr>
          <w:color w:val="365F91" w:themeColor="accent1" w:themeShade="BF"/>
        </w:rPr>
        <w:noBreakHyphen/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SEQ Table \* ARABIC \s 1 </w:instrText>
      </w:r>
      <w:r w:rsidRPr="001E38C0">
        <w:rPr>
          <w:color w:val="365F91" w:themeColor="accent1" w:themeShade="BF"/>
        </w:rPr>
        <w:fldChar w:fldCharType="separate"/>
      </w:r>
      <w:r w:rsidRPr="001E38C0">
        <w:rPr>
          <w:noProof/>
          <w:color w:val="365F91" w:themeColor="accent1" w:themeShade="BF"/>
        </w:rPr>
        <w:t>1</w:t>
      </w:r>
      <w:r w:rsidRPr="001E38C0">
        <w:rPr>
          <w:color w:val="365F91" w:themeColor="accent1" w:themeShade="BF"/>
        </w:rPr>
        <w:fldChar w:fldCharType="end"/>
      </w:r>
      <w:bookmarkEnd w:id="11"/>
      <w:r w:rsidRPr="001E38C0">
        <w:rPr>
          <w:color w:val="365F91" w:themeColor="accent1" w:themeShade="BF"/>
        </w:rPr>
        <w:t xml:space="preserve">. </w:t>
      </w:r>
      <w:r w:rsidR="002F1FB5" w:rsidRPr="001E38C0">
        <w:rPr>
          <w:color w:val="365F91" w:themeColor="accent1" w:themeShade="BF"/>
        </w:rPr>
        <w:t>First example of a table</w:t>
      </w:r>
      <w:bookmarkEnd w:id="1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4955"/>
      </w:tblGrid>
      <w:tr w:rsidR="00741678" w:rsidRPr="007F6876" w14:paraId="3B7D634A" w14:textId="77777777" w:rsidTr="003B51C7">
        <w:trPr>
          <w:jc w:val="center"/>
        </w:trPr>
        <w:tc>
          <w:tcPr>
            <w:tcW w:w="2579" w:type="dxa"/>
          </w:tcPr>
          <w:p w14:paraId="67488D2E" w14:textId="77777777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lang w:val="en-US" w:eastAsia="pl-PL"/>
              </w:rPr>
              <w:t>Foreseen projects</w:t>
            </w:r>
          </w:p>
        </w:tc>
        <w:tc>
          <w:tcPr>
            <w:tcW w:w="4955" w:type="dxa"/>
          </w:tcPr>
          <w:p w14:paraId="655CFDB1" w14:textId="77777777" w:rsidR="00741678" w:rsidRPr="004A487B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4A487B">
              <w:rPr>
                <w:rFonts w:eastAsia="Times New Roman" w:cstheme="minorHAnsi"/>
                <w:b/>
                <w:bCs/>
                <w:lang w:val="en-US" w:eastAsia="pl-PL"/>
              </w:rPr>
              <w:t>Current state or foreseen projects</w:t>
            </w:r>
          </w:p>
        </w:tc>
      </w:tr>
      <w:tr w:rsidR="00741678" w:rsidRPr="007F6876" w14:paraId="58792011" w14:textId="77777777" w:rsidTr="003B51C7">
        <w:trPr>
          <w:jc w:val="center"/>
        </w:trPr>
        <w:tc>
          <w:tcPr>
            <w:tcW w:w="2579" w:type="dxa"/>
          </w:tcPr>
          <w:p w14:paraId="5456EE9D" w14:textId="77777777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lang w:val="en-US" w:eastAsia="pl-PL"/>
              </w:rPr>
              <w:t>Scenario I</w:t>
            </w:r>
          </w:p>
        </w:tc>
        <w:tc>
          <w:tcPr>
            <w:tcW w:w="4955" w:type="dxa"/>
          </w:tcPr>
          <w:p w14:paraId="260CE9FC" w14:textId="71ADD5EE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 xml:space="preserve">Scenario I is </w:t>
            </w:r>
            <w:r w:rsidRPr="00892E26">
              <w:rPr>
                <w:rFonts w:eastAsia="Times New Roman" w:cstheme="minorHAnsi"/>
                <w:lang w:eastAsia="pl-PL"/>
              </w:rPr>
              <w:t>characterised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 by a focus on the dominant form of </w:t>
            </w:r>
            <w:r>
              <w:rPr>
                <w:rFonts w:eastAsia="Times New Roman" w:cstheme="minorHAnsi"/>
                <w:lang w:val="en-US" w:eastAsia="pl-PL"/>
              </w:rPr>
              <w:t xml:space="preserve">the </w:t>
            </w:r>
            <w:r w:rsidRPr="00AE0A48">
              <w:rPr>
                <w:rFonts w:eastAsia="Times New Roman" w:cstheme="minorHAnsi"/>
                <w:lang w:val="en-US" w:eastAsia="pl-PL"/>
              </w:rPr>
              <w:t>future…</w:t>
            </w:r>
          </w:p>
        </w:tc>
      </w:tr>
      <w:tr w:rsidR="00741678" w:rsidRPr="005D5A5F" w14:paraId="417A62AB" w14:textId="77777777" w:rsidTr="003B51C7">
        <w:trPr>
          <w:jc w:val="center"/>
        </w:trPr>
        <w:tc>
          <w:tcPr>
            <w:tcW w:w="2579" w:type="dxa"/>
          </w:tcPr>
          <w:p w14:paraId="39D01CDE" w14:textId="77777777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lang w:val="en-US" w:eastAsia="pl-PL"/>
              </w:rPr>
              <w:t>Scenario II</w:t>
            </w:r>
          </w:p>
        </w:tc>
        <w:tc>
          <w:tcPr>
            <w:tcW w:w="4955" w:type="dxa"/>
          </w:tcPr>
          <w:p w14:paraId="7FF051AD" w14:textId="4FE35706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 xml:space="preserve">Scenario II is </w:t>
            </w:r>
            <w:r w:rsidRPr="00892E26">
              <w:rPr>
                <w:rFonts w:eastAsia="Times New Roman" w:cstheme="minorHAnsi"/>
                <w:lang w:eastAsia="pl-PL"/>
              </w:rPr>
              <w:t>characterised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 by </w:t>
            </w:r>
            <w:r>
              <w:rPr>
                <w:rFonts w:eastAsia="Times New Roman" w:cstheme="minorHAnsi"/>
                <w:lang w:val="en-US" w:eastAsia="pl-PL"/>
              </w:rPr>
              <w:t xml:space="preserve">maximum </w:t>
            </w:r>
            <w:r w:rsidR="001341ED">
              <w:rPr>
                <w:rFonts w:eastAsia="Times New Roman" w:cstheme="minorHAnsi"/>
                <w:lang w:val="en-US" w:eastAsia="pl-PL"/>
              </w:rPr>
              <w:t>…</w:t>
            </w:r>
          </w:p>
        </w:tc>
      </w:tr>
      <w:tr w:rsidR="00741678" w:rsidRPr="007F6876" w14:paraId="607700F4" w14:textId="77777777" w:rsidTr="003B51C7">
        <w:trPr>
          <w:jc w:val="center"/>
        </w:trPr>
        <w:tc>
          <w:tcPr>
            <w:tcW w:w="2579" w:type="dxa"/>
          </w:tcPr>
          <w:p w14:paraId="0F2807AD" w14:textId="77777777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lang w:val="en-US" w:eastAsia="pl-PL"/>
              </w:rPr>
              <w:t>Scenario III</w:t>
            </w:r>
          </w:p>
        </w:tc>
        <w:tc>
          <w:tcPr>
            <w:tcW w:w="4955" w:type="dxa"/>
          </w:tcPr>
          <w:p w14:paraId="0DBB2B40" w14:textId="77777777" w:rsidR="00741678" w:rsidRPr="00AE0A48" w:rsidRDefault="00741678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 xml:space="preserve">Scenario III is </w:t>
            </w:r>
            <w:r w:rsidRPr="00892E26">
              <w:rPr>
                <w:rFonts w:eastAsia="Times New Roman" w:cstheme="minorHAnsi"/>
                <w:lang w:eastAsia="pl-PL"/>
              </w:rPr>
              <w:t>characterised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 by…</w:t>
            </w:r>
          </w:p>
        </w:tc>
      </w:tr>
    </w:tbl>
    <w:p w14:paraId="2258CDF5" w14:textId="77777777" w:rsidR="00A42F1F" w:rsidRDefault="001A306B" w:rsidP="00CA1896">
      <w:pPr>
        <w:spacing w:before="120"/>
      </w:pPr>
      <w:r>
        <w:t>Here</w:t>
      </w:r>
      <w:r w:rsidR="00031271">
        <w:t xml:space="preserve"> is the format of a paragraph just after a</w:t>
      </w:r>
      <w:r w:rsidR="0092027D">
        <w:t xml:space="preserve"> Table. </w:t>
      </w:r>
    </w:p>
    <w:p w14:paraId="62C18C4C" w14:textId="549C033B" w:rsidR="00997910" w:rsidRDefault="00A42F1F" w:rsidP="00CA1896">
      <w:pPr>
        <w:spacing w:before="120"/>
      </w:pPr>
      <w:r>
        <w:t>Following</w:t>
      </w:r>
      <w:r w:rsidR="00997910">
        <w:t xml:space="preserve"> </w:t>
      </w:r>
      <w:r w:rsidR="001A306B">
        <w:t>is a</w:t>
      </w:r>
      <w:r w:rsidR="00185050">
        <w:t xml:space="preserve">nother </w:t>
      </w:r>
      <w:r>
        <w:t>table examp</w:t>
      </w:r>
      <w:r w:rsidR="00185050">
        <w:t xml:space="preserve">le </w:t>
      </w:r>
      <w:r>
        <w:t>to</w:t>
      </w:r>
      <w:r w:rsidR="00997910">
        <w:t xml:space="preserve"> select the most appropriate </w:t>
      </w:r>
      <w:r>
        <w:t xml:space="preserve">one </w:t>
      </w:r>
      <w:r w:rsidR="00997910">
        <w:t>for your purposes</w:t>
      </w:r>
      <w:r>
        <w:t>:</w:t>
      </w:r>
    </w:p>
    <w:p w14:paraId="13BA722C" w14:textId="3B42A0EE" w:rsidR="0092027D" w:rsidRPr="00997910" w:rsidRDefault="00CA1896" w:rsidP="00031271">
      <w:pPr>
        <w:spacing w:before="240"/>
      </w:pPr>
      <w:r>
        <w:fldChar w:fldCharType="begin"/>
      </w:r>
      <w:r>
        <w:instrText xml:space="preserve"> REF _Ref112006105 \h  \* MERGEFORMAT </w:instrText>
      </w:r>
      <w:r>
        <w:fldChar w:fldCharType="separate"/>
      </w:r>
      <w:r>
        <w:t>Table 3</w:t>
      </w:r>
      <w:r>
        <w:noBreakHyphen/>
        <w:t>2</w:t>
      </w:r>
      <w:r>
        <w:fldChar w:fldCharType="end"/>
      </w:r>
      <w:r>
        <w:t xml:space="preserve"> presents another example of </w:t>
      </w:r>
      <w:r w:rsidR="00185050">
        <w:t xml:space="preserve">a </w:t>
      </w:r>
      <w:r>
        <w:t>table</w:t>
      </w:r>
      <w:r w:rsidR="009667F1">
        <w:t xml:space="preserve"> with more columns</w:t>
      </w:r>
      <w:r>
        <w:t>.</w:t>
      </w:r>
    </w:p>
    <w:p w14:paraId="77F03EFE" w14:textId="261495FD" w:rsidR="002F1FB5" w:rsidRPr="001E38C0" w:rsidRDefault="002F1FB5" w:rsidP="002F1FB5">
      <w:pPr>
        <w:pStyle w:val="Descripcin"/>
        <w:keepNext w:val="0"/>
        <w:widowControl w:val="0"/>
        <w:rPr>
          <w:color w:val="365F91" w:themeColor="accent1" w:themeShade="BF"/>
        </w:rPr>
      </w:pPr>
      <w:bookmarkStart w:id="13" w:name="_Ref112006105"/>
      <w:bookmarkStart w:id="14" w:name="_Toc114000619"/>
      <w:r w:rsidRPr="001E38C0">
        <w:rPr>
          <w:color w:val="365F91" w:themeColor="accent1" w:themeShade="BF"/>
        </w:rPr>
        <w:t xml:space="preserve">Table </w:t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STYLEREF 1 \s </w:instrText>
      </w:r>
      <w:r w:rsidRPr="001E38C0">
        <w:rPr>
          <w:color w:val="365F91" w:themeColor="accent1" w:themeShade="BF"/>
        </w:rPr>
        <w:fldChar w:fldCharType="separate"/>
      </w:r>
      <w:r w:rsidRPr="001E38C0">
        <w:rPr>
          <w:noProof/>
          <w:color w:val="365F91" w:themeColor="accent1" w:themeShade="BF"/>
        </w:rPr>
        <w:t>3</w:t>
      </w:r>
      <w:r w:rsidRPr="001E38C0">
        <w:rPr>
          <w:color w:val="365F91" w:themeColor="accent1" w:themeShade="BF"/>
        </w:rPr>
        <w:fldChar w:fldCharType="end"/>
      </w:r>
      <w:r w:rsidRPr="001E38C0">
        <w:rPr>
          <w:color w:val="365F91" w:themeColor="accent1" w:themeShade="BF"/>
        </w:rPr>
        <w:noBreakHyphen/>
      </w:r>
      <w:r w:rsidRPr="001E38C0">
        <w:rPr>
          <w:color w:val="365F91" w:themeColor="accent1" w:themeShade="BF"/>
        </w:rPr>
        <w:fldChar w:fldCharType="begin"/>
      </w:r>
      <w:r w:rsidRPr="001E38C0">
        <w:rPr>
          <w:color w:val="365F91" w:themeColor="accent1" w:themeShade="BF"/>
        </w:rPr>
        <w:instrText xml:space="preserve"> SEQ Table \* ARABIC \s 1 </w:instrText>
      </w:r>
      <w:r w:rsidRPr="001E38C0">
        <w:rPr>
          <w:color w:val="365F91" w:themeColor="accent1" w:themeShade="BF"/>
        </w:rPr>
        <w:fldChar w:fldCharType="separate"/>
      </w:r>
      <w:r w:rsidRPr="001E38C0">
        <w:rPr>
          <w:noProof/>
          <w:color w:val="365F91" w:themeColor="accent1" w:themeShade="BF"/>
        </w:rPr>
        <w:t>2</w:t>
      </w:r>
      <w:r w:rsidRPr="001E38C0">
        <w:rPr>
          <w:color w:val="365F91" w:themeColor="accent1" w:themeShade="BF"/>
        </w:rPr>
        <w:fldChar w:fldCharType="end"/>
      </w:r>
      <w:bookmarkEnd w:id="13"/>
      <w:r w:rsidRPr="001E38C0">
        <w:rPr>
          <w:color w:val="365F91" w:themeColor="accent1" w:themeShade="BF"/>
        </w:rPr>
        <w:t>. Second example of a table</w:t>
      </w:r>
      <w:bookmarkEnd w:id="14"/>
    </w:p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1417"/>
        <w:gridCol w:w="1205"/>
        <w:gridCol w:w="1205"/>
        <w:gridCol w:w="1276"/>
        <w:gridCol w:w="1417"/>
        <w:gridCol w:w="2552"/>
      </w:tblGrid>
      <w:tr w:rsidR="002F1FB5" w:rsidRPr="007F6876" w14:paraId="0E66F4BB" w14:textId="77777777" w:rsidTr="00272C30">
        <w:trPr>
          <w:jc w:val="center"/>
        </w:trPr>
        <w:tc>
          <w:tcPr>
            <w:tcW w:w="1417" w:type="dxa"/>
          </w:tcPr>
          <w:p w14:paraId="56AD9D38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lang w:val="en-US" w:eastAsia="pl-PL"/>
              </w:rPr>
              <w:t>Lad use</w:t>
            </w:r>
          </w:p>
        </w:tc>
        <w:tc>
          <w:tcPr>
            <w:tcW w:w="1205" w:type="dxa"/>
          </w:tcPr>
          <w:p w14:paraId="5D754C6D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bCs/>
                <w:lang w:val="en-US" w:eastAsia="pl-PL"/>
              </w:rPr>
              <w:t>CLC 2006</w:t>
            </w:r>
          </w:p>
        </w:tc>
        <w:tc>
          <w:tcPr>
            <w:tcW w:w="1205" w:type="dxa"/>
          </w:tcPr>
          <w:p w14:paraId="7801DEB1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bCs/>
                <w:lang w:val="en-US" w:eastAsia="pl-PL"/>
              </w:rPr>
              <w:t>Scenario I</w:t>
            </w:r>
          </w:p>
        </w:tc>
        <w:tc>
          <w:tcPr>
            <w:tcW w:w="1276" w:type="dxa"/>
          </w:tcPr>
          <w:p w14:paraId="7AC9181F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bCs/>
                <w:lang w:val="en-US" w:eastAsia="pl-PL"/>
              </w:rPr>
              <w:t>Scenario II</w:t>
            </w:r>
          </w:p>
        </w:tc>
        <w:tc>
          <w:tcPr>
            <w:tcW w:w="1417" w:type="dxa"/>
          </w:tcPr>
          <w:p w14:paraId="0FAF45CA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bCs/>
                <w:lang w:val="en-US" w:eastAsia="pl-PL"/>
              </w:rPr>
              <w:t>Scenario III</w:t>
            </w:r>
          </w:p>
        </w:tc>
        <w:tc>
          <w:tcPr>
            <w:tcW w:w="2552" w:type="dxa"/>
          </w:tcPr>
          <w:p w14:paraId="521518D8" w14:textId="77777777" w:rsidR="002F1FB5" w:rsidRPr="00AE0A48" w:rsidRDefault="002F1FB5" w:rsidP="002F1FB5">
            <w:pPr>
              <w:spacing w:before="100" w:beforeAutospacing="1" w:after="100" w:afterAutospacing="1"/>
              <w:contextualSpacing/>
              <w:jc w:val="left"/>
              <w:rPr>
                <w:rFonts w:eastAsia="Times New Roman" w:cstheme="minorHAnsi"/>
                <w:b/>
                <w:bCs/>
                <w:lang w:val="en-US" w:eastAsia="pl-PL"/>
              </w:rPr>
            </w:pPr>
            <w:r w:rsidRPr="00AE0A48">
              <w:rPr>
                <w:rFonts w:eastAsia="Times New Roman" w:cstheme="minorHAnsi"/>
                <w:b/>
                <w:bCs/>
                <w:lang w:val="en-US" w:eastAsia="pl-PL"/>
              </w:rPr>
              <w:t>Procedure</w:t>
            </w:r>
            <w:r>
              <w:rPr>
                <w:rFonts w:eastAsia="Times New Roman" w:cstheme="minorHAnsi"/>
                <w:b/>
                <w:bCs/>
                <w:lang w:val="en-US" w:eastAsia="pl-PL"/>
              </w:rPr>
              <w:t xml:space="preserve"> and conditions</w:t>
            </w:r>
          </w:p>
        </w:tc>
      </w:tr>
      <w:tr w:rsidR="002F1FB5" w:rsidRPr="007F6876" w14:paraId="67A9FF38" w14:textId="77777777" w:rsidTr="00272C30">
        <w:trPr>
          <w:jc w:val="center"/>
        </w:trPr>
        <w:tc>
          <w:tcPr>
            <w:tcW w:w="1417" w:type="dxa"/>
            <w:vAlign w:val="center"/>
          </w:tcPr>
          <w:p w14:paraId="1EC770BE" w14:textId="46699915" w:rsidR="002F1FB5" w:rsidRPr="00AE0A48" w:rsidRDefault="00A87171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>
              <w:rPr>
                <w:rFonts w:eastAsia="Times New Roman" w:cstheme="minorHAnsi"/>
                <w:b/>
                <w:lang w:val="en-US" w:eastAsia="pl-PL"/>
              </w:rPr>
              <w:t>Case A</w:t>
            </w:r>
          </w:p>
        </w:tc>
        <w:tc>
          <w:tcPr>
            <w:tcW w:w="1205" w:type="dxa"/>
            <w:vAlign w:val="center"/>
          </w:tcPr>
          <w:p w14:paraId="643CF573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6</w:t>
            </w:r>
          </w:p>
        </w:tc>
        <w:tc>
          <w:tcPr>
            <w:tcW w:w="1205" w:type="dxa"/>
            <w:vAlign w:val="center"/>
          </w:tcPr>
          <w:p w14:paraId="11A1211C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1276" w:type="dxa"/>
            <w:vAlign w:val="center"/>
          </w:tcPr>
          <w:p w14:paraId="6D7FEAF6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1417" w:type="dxa"/>
            <w:vAlign w:val="center"/>
          </w:tcPr>
          <w:p w14:paraId="5F65DD9F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2552" w:type="dxa"/>
            <w:vAlign w:val="center"/>
          </w:tcPr>
          <w:p w14:paraId="61F3F926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Set to zero</w:t>
            </w:r>
            <w:r>
              <w:rPr>
                <w:rFonts w:eastAsia="Times New Roman" w:cstheme="minorHAnsi"/>
                <w:lang w:val="en-US" w:eastAsia="pl-PL"/>
              </w:rPr>
              <w:t xml:space="preserve"> in all scenarios.</w:t>
            </w:r>
          </w:p>
        </w:tc>
      </w:tr>
      <w:tr w:rsidR="002F1FB5" w:rsidRPr="005D5A5F" w14:paraId="0BACFF25" w14:textId="77777777" w:rsidTr="00272C30">
        <w:trPr>
          <w:jc w:val="center"/>
        </w:trPr>
        <w:tc>
          <w:tcPr>
            <w:tcW w:w="1417" w:type="dxa"/>
          </w:tcPr>
          <w:p w14:paraId="040385A5" w14:textId="77777777" w:rsidR="00A87171" w:rsidRDefault="00A87171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</w:p>
          <w:p w14:paraId="7FB0EE11" w14:textId="4BEDFCAE" w:rsidR="002F1FB5" w:rsidRPr="00AE0A48" w:rsidRDefault="00A87171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>
              <w:rPr>
                <w:rFonts w:eastAsia="Times New Roman" w:cstheme="minorHAnsi"/>
                <w:b/>
                <w:lang w:val="en-US" w:eastAsia="pl-PL"/>
              </w:rPr>
              <w:t>Case B</w:t>
            </w:r>
          </w:p>
        </w:tc>
        <w:tc>
          <w:tcPr>
            <w:tcW w:w="1205" w:type="dxa"/>
            <w:vAlign w:val="center"/>
          </w:tcPr>
          <w:p w14:paraId="41AA0381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7.2</w:t>
            </w:r>
          </w:p>
        </w:tc>
        <w:tc>
          <w:tcPr>
            <w:tcW w:w="1205" w:type="dxa"/>
            <w:vAlign w:val="center"/>
          </w:tcPr>
          <w:p w14:paraId="3255331F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1276" w:type="dxa"/>
            <w:vAlign w:val="center"/>
          </w:tcPr>
          <w:p w14:paraId="0996FC24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1417" w:type="dxa"/>
            <w:vAlign w:val="center"/>
          </w:tcPr>
          <w:p w14:paraId="00539652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0</w:t>
            </w:r>
          </w:p>
        </w:tc>
        <w:tc>
          <w:tcPr>
            <w:tcW w:w="2552" w:type="dxa"/>
            <w:vAlign w:val="center"/>
          </w:tcPr>
          <w:p w14:paraId="21BA85D5" w14:textId="720313A1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Only</w:t>
            </w:r>
            <w:r>
              <w:rPr>
                <w:rFonts w:eastAsia="Times New Roman" w:cstheme="minorHAnsi"/>
                <w:lang w:val="en-US" w:eastAsia="pl-PL"/>
              </w:rPr>
              <w:t xml:space="preserve"> 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in </w:t>
            </w:r>
            <w:r>
              <w:rPr>
                <w:rFonts w:eastAsia="Times New Roman" w:cstheme="minorHAnsi"/>
                <w:lang w:val="en-US" w:eastAsia="pl-PL"/>
              </w:rPr>
              <w:t xml:space="preserve">Scenario II and in </w:t>
            </w:r>
            <w:r w:rsidR="00A87171">
              <w:rPr>
                <w:rFonts w:eastAsia="Times New Roman" w:cstheme="minorHAnsi"/>
                <w:lang w:val="en-US" w:eastAsia="pl-PL"/>
              </w:rPr>
              <w:t>several important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 affected areas</w:t>
            </w:r>
            <w:r>
              <w:rPr>
                <w:rFonts w:eastAsia="Times New Roman" w:cstheme="minorHAnsi"/>
                <w:lang w:val="en-US" w:eastAsia="pl-PL"/>
              </w:rPr>
              <w:t>.</w:t>
            </w:r>
          </w:p>
        </w:tc>
      </w:tr>
      <w:tr w:rsidR="002F1FB5" w:rsidRPr="007F6876" w14:paraId="3BFBA32D" w14:textId="77777777" w:rsidTr="00272C30">
        <w:trPr>
          <w:jc w:val="center"/>
        </w:trPr>
        <w:tc>
          <w:tcPr>
            <w:tcW w:w="1417" w:type="dxa"/>
            <w:vAlign w:val="center"/>
          </w:tcPr>
          <w:p w14:paraId="06C4EA3D" w14:textId="6D1253D9" w:rsidR="002F1FB5" w:rsidRPr="00AE0A48" w:rsidRDefault="00A87171" w:rsidP="009667F1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b/>
                <w:lang w:val="en-US" w:eastAsia="pl-PL"/>
              </w:rPr>
            </w:pPr>
            <w:r>
              <w:rPr>
                <w:rFonts w:eastAsia="Times New Roman" w:cstheme="minorHAnsi"/>
                <w:b/>
                <w:lang w:val="en-US" w:eastAsia="pl-PL"/>
              </w:rPr>
              <w:t>Case C</w:t>
            </w:r>
          </w:p>
        </w:tc>
        <w:tc>
          <w:tcPr>
            <w:tcW w:w="1205" w:type="dxa"/>
            <w:vAlign w:val="center"/>
          </w:tcPr>
          <w:p w14:paraId="4B5AD7B0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2.9</w:t>
            </w:r>
          </w:p>
        </w:tc>
        <w:tc>
          <w:tcPr>
            <w:tcW w:w="1205" w:type="dxa"/>
            <w:vAlign w:val="center"/>
          </w:tcPr>
          <w:p w14:paraId="7711573F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3.8</w:t>
            </w:r>
          </w:p>
        </w:tc>
        <w:tc>
          <w:tcPr>
            <w:tcW w:w="1276" w:type="dxa"/>
            <w:vAlign w:val="center"/>
          </w:tcPr>
          <w:p w14:paraId="6F4D03B2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2.9</w:t>
            </w:r>
          </w:p>
        </w:tc>
        <w:tc>
          <w:tcPr>
            <w:tcW w:w="1417" w:type="dxa"/>
            <w:vAlign w:val="center"/>
          </w:tcPr>
          <w:p w14:paraId="7893AE95" w14:textId="77777777" w:rsidR="002F1FB5" w:rsidRPr="00AE0A48" w:rsidRDefault="002F1FB5" w:rsidP="005A5D72">
            <w:pPr>
              <w:spacing w:before="100" w:beforeAutospacing="1" w:after="100" w:afterAutospacing="1"/>
              <w:contextualSpacing/>
              <w:jc w:val="center"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>2.9</w:t>
            </w:r>
          </w:p>
        </w:tc>
        <w:tc>
          <w:tcPr>
            <w:tcW w:w="2552" w:type="dxa"/>
            <w:vAlign w:val="center"/>
          </w:tcPr>
          <w:p w14:paraId="549D921F" w14:textId="31D1F3CC" w:rsidR="002F1FB5" w:rsidRPr="00AE0A48" w:rsidRDefault="002F1FB5" w:rsidP="005A5D72">
            <w:pPr>
              <w:spacing w:before="100" w:beforeAutospacing="1" w:after="100" w:afterAutospacing="1"/>
              <w:contextualSpacing/>
              <w:rPr>
                <w:rFonts w:eastAsia="Times New Roman" w:cstheme="minorHAnsi"/>
                <w:lang w:val="en-US" w:eastAsia="pl-PL"/>
              </w:rPr>
            </w:pPr>
            <w:r w:rsidRPr="00AE0A48">
              <w:rPr>
                <w:rFonts w:eastAsia="Times New Roman" w:cstheme="minorHAnsi"/>
                <w:lang w:val="en-US" w:eastAsia="pl-PL"/>
              </w:rPr>
              <w:t xml:space="preserve">Only in </w:t>
            </w:r>
            <w:r>
              <w:rPr>
                <w:rFonts w:eastAsia="Times New Roman" w:cstheme="minorHAnsi"/>
                <w:lang w:val="en-US" w:eastAsia="pl-PL"/>
              </w:rPr>
              <w:t xml:space="preserve">Scenario III and in </w:t>
            </w:r>
            <w:r w:rsidR="00A87171">
              <w:rPr>
                <w:rFonts w:eastAsia="Times New Roman" w:cstheme="minorHAnsi"/>
                <w:lang w:val="en-US" w:eastAsia="pl-PL"/>
              </w:rPr>
              <w:t>other</w:t>
            </w:r>
            <w:r w:rsidRPr="00AE0A48">
              <w:rPr>
                <w:rFonts w:eastAsia="Times New Roman" w:cstheme="minorHAnsi"/>
                <w:lang w:val="en-US" w:eastAsia="pl-PL"/>
              </w:rPr>
              <w:t xml:space="preserve"> areas</w:t>
            </w:r>
            <w:r>
              <w:rPr>
                <w:rFonts w:eastAsia="Times New Roman" w:cstheme="minorHAnsi"/>
                <w:lang w:val="en-US" w:eastAsia="pl-PL"/>
              </w:rPr>
              <w:t>.</w:t>
            </w:r>
          </w:p>
        </w:tc>
      </w:tr>
    </w:tbl>
    <w:p w14:paraId="55CE75DD" w14:textId="77777777" w:rsidR="00741678" w:rsidRDefault="00741678" w:rsidP="005D45C2"/>
    <w:p w14:paraId="3C7B628E" w14:textId="111DBC00" w:rsidR="00527173" w:rsidRDefault="00527173" w:rsidP="00527173"/>
    <w:p w14:paraId="3C7B62CB" w14:textId="3914A2B3" w:rsidR="00AF59FB" w:rsidRPr="001E38C0" w:rsidRDefault="00044F6F" w:rsidP="007F15BE">
      <w:pPr>
        <w:pStyle w:val="Ttulo1"/>
        <w:rPr>
          <w:color w:val="365F91" w:themeColor="accent1" w:themeShade="BF"/>
        </w:rPr>
      </w:pPr>
      <w:bookmarkStart w:id="15" w:name="_Toc114000612"/>
      <w:r w:rsidRPr="001E38C0">
        <w:rPr>
          <w:color w:val="365F91" w:themeColor="accent1" w:themeShade="BF"/>
        </w:rPr>
        <w:lastRenderedPageBreak/>
        <w:t>Important notice</w:t>
      </w:r>
      <w:r w:rsidR="003C7F3F" w:rsidRPr="001E38C0">
        <w:rPr>
          <w:color w:val="365F91" w:themeColor="accent1" w:themeShade="BF"/>
        </w:rPr>
        <w:t xml:space="preserve"> about copyrights and references</w:t>
      </w:r>
      <w:bookmarkEnd w:id="15"/>
    </w:p>
    <w:p w14:paraId="46FB01B0" w14:textId="5603227F" w:rsidR="000F6CCC" w:rsidRDefault="00E85816" w:rsidP="00044F6F">
      <w:r>
        <w:t>Part</w:t>
      </w:r>
      <w:r w:rsidR="00044F6F">
        <w:t>ner</w:t>
      </w:r>
      <w:r w:rsidR="00DD6816">
        <w:t>s</w:t>
      </w:r>
      <w:r w:rsidR="00044F6F">
        <w:t xml:space="preserve"> should be aware that </w:t>
      </w:r>
      <w:r w:rsidR="00513078">
        <w:t xml:space="preserve">all the </w:t>
      </w:r>
      <w:r w:rsidR="004161D7">
        <w:t>de</w:t>
      </w:r>
      <w:r w:rsidR="00513078">
        <w:t xml:space="preserve">liverables </w:t>
      </w:r>
      <w:r w:rsidR="00BE6584">
        <w:t xml:space="preserve">but three </w:t>
      </w:r>
      <w:r w:rsidR="00513078">
        <w:t xml:space="preserve">of the </w:t>
      </w:r>
      <w:proofErr w:type="spellStart"/>
      <w:r w:rsidR="00513078">
        <w:t>GreenJOBS</w:t>
      </w:r>
      <w:proofErr w:type="spellEnd"/>
      <w:r w:rsidR="00513078">
        <w:t xml:space="preserve"> </w:t>
      </w:r>
      <w:r w:rsidR="005016B1">
        <w:t xml:space="preserve">Project </w:t>
      </w:r>
      <w:r w:rsidR="000646CE">
        <w:t>are PUBLIC</w:t>
      </w:r>
      <w:r w:rsidR="008022ED">
        <w:t>, so that</w:t>
      </w:r>
      <w:r w:rsidR="00165DF7">
        <w:t xml:space="preserve"> th</w:t>
      </w:r>
      <w:r w:rsidR="008022ED">
        <w:t>ey will be automatically posted online on the European Commission Project Results Platform and</w:t>
      </w:r>
      <w:r w:rsidR="000F6CCC">
        <w:t xml:space="preserve"> the Project webpage</w:t>
      </w:r>
      <w:r w:rsidR="00C50D23">
        <w:t xml:space="preserve">. </w:t>
      </w:r>
    </w:p>
    <w:p w14:paraId="3C7B62CC" w14:textId="514F5274" w:rsidR="00044F6F" w:rsidRDefault="00C50D23" w:rsidP="00044F6F">
      <w:r>
        <w:t xml:space="preserve">Thus, </w:t>
      </w:r>
      <w:r w:rsidR="007278EE">
        <w:t>no Figures or Tables</w:t>
      </w:r>
      <w:r w:rsidR="00B70928">
        <w:t xml:space="preserve"> can be copied</w:t>
      </w:r>
      <w:r w:rsidR="007F0E5C">
        <w:t xml:space="preserve"> in the text</w:t>
      </w:r>
      <w:r w:rsidR="00B70928">
        <w:t xml:space="preserve"> if you are not the </w:t>
      </w:r>
      <w:r w:rsidR="00BE6584">
        <w:t>authors</w:t>
      </w:r>
      <w:r w:rsidR="00165DF7">
        <w:t xml:space="preserve"> or have</w:t>
      </w:r>
      <w:r w:rsidR="001B7EBE">
        <w:t xml:space="preserve"> </w:t>
      </w:r>
      <w:r w:rsidR="007F0E5C">
        <w:t>written permission</w:t>
      </w:r>
      <w:r w:rsidR="0077230E">
        <w:t>.</w:t>
      </w:r>
    </w:p>
    <w:p w14:paraId="1EE257CF" w14:textId="3A5F0ECB" w:rsidR="0077230E" w:rsidRDefault="0077230E" w:rsidP="00044F6F">
      <w:r>
        <w:t>Also, any citation made should be adequately reference</w:t>
      </w:r>
      <w:r w:rsidR="003C7F3F">
        <w:t>d</w:t>
      </w:r>
      <w:r>
        <w:t xml:space="preserve"> according to</w:t>
      </w:r>
      <w:r w:rsidR="00D40080">
        <w:t xml:space="preserve"> the following rules</w:t>
      </w:r>
      <w:r w:rsidR="004161D7">
        <w:t>:</w:t>
      </w:r>
    </w:p>
    <w:p w14:paraId="6BC74255" w14:textId="28F26EF1" w:rsidR="00FE467C" w:rsidRDefault="00FE467C" w:rsidP="00FE467C">
      <w:pPr>
        <w:pStyle w:val="Prrafodelista"/>
        <w:numPr>
          <w:ilvl w:val="0"/>
          <w:numId w:val="17"/>
        </w:numPr>
      </w:pPr>
      <w:r>
        <w:t>One author</w:t>
      </w:r>
      <w:r w:rsidR="00326BB7">
        <w:t>,</w:t>
      </w:r>
      <w:r>
        <w:t xml:space="preserve"> after the citation: (</w:t>
      </w:r>
      <w:r w:rsidR="00774932">
        <w:t>Godet, 2000).</w:t>
      </w:r>
    </w:p>
    <w:p w14:paraId="2D28D96A" w14:textId="1A3893F0" w:rsidR="00774932" w:rsidRDefault="00774932" w:rsidP="00FE467C">
      <w:pPr>
        <w:pStyle w:val="Prrafodelista"/>
        <w:numPr>
          <w:ilvl w:val="0"/>
          <w:numId w:val="17"/>
        </w:numPr>
      </w:pPr>
      <w:r>
        <w:t>Two authors</w:t>
      </w:r>
      <w:r w:rsidR="00326BB7">
        <w:t>,</w:t>
      </w:r>
      <w:r>
        <w:t xml:space="preserve"> after the citation: (</w:t>
      </w:r>
      <w:proofErr w:type="spellStart"/>
      <w:r w:rsidR="00326BB7" w:rsidRPr="00326BB7">
        <w:t>Larondelle</w:t>
      </w:r>
      <w:proofErr w:type="spellEnd"/>
      <w:r w:rsidR="00326BB7" w:rsidRPr="00326BB7">
        <w:t xml:space="preserve"> &amp; </w:t>
      </w:r>
      <w:proofErr w:type="spellStart"/>
      <w:r w:rsidR="00326BB7" w:rsidRPr="00326BB7">
        <w:t>Haase</w:t>
      </w:r>
      <w:proofErr w:type="spellEnd"/>
      <w:r w:rsidR="00326BB7" w:rsidRPr="00326BB7">
        <w:t>, 2012).</w:t>
      </w:r>
    </w:p>
    <w:p w14:paraId="0790187C" w14:textId="32B5EA8A" w:rsidR="00326BB7" w:rsidRDefault="00326BB7" w:rsidP="00FE467C">
      <w:pPr>
        <w:pStyle w:val="Prrafodelista"/>
        <w:numPr>
          <w:ilvl w:val="0"/>
          <w:numId w:val="17"/>
        </w:numPr>
      </w:pPr>
      <w:r>
        <w:t>Three or more authors</w:t>
      </w:r>
      <w:r w:rsidR="000A4BC6">
        <w:t>,</w:t>
      </w:r>
      <w:r>
        <w:t xml:space="preserve"> after the citation</w:t>
      </w:r>
      <w:r w:rsidR="000A4BC6">
        <w:t>: (</w:t>
      </w:r>
      <w:proofErr w:type="spellStart"/>
      <w:r w:rsidR="000A4BC6">
        <w:t>Altun</w:t>
      </w:r>
      <w:proofErr w:type="spellEnd"/>
      <w:r w:rsidR="000A4BC6">
        <w:t xml:space="preserve"> et al., 2010).</w:t>
      </w:r>
    </w:p>
    <w:p w14:paraId="07F381BC" w14:textId="2B842EF5" w:rsidR="000A4BC6" w:rsidRDefault="00D04AA6" w:rsidP="00FE467C">
      <w:pPr>
        <w:pStyle w:val="Prrafodelista"/>
        <w:numPr>
          <w:ilvl w:val="0"/>
          <w:numId w:val="17"/>
        </w:numPr>
      </w:pPr>
      <w:r>
        <w:t xml:space="preserve">If the </w:t>
      </w:r>
      <w:r w:rsidR="00303C85">
        <w:t xml:space="preserve">reference is not after the citation: </w:t>
      </w:r>
      <w:proofErr w:type="spellStart"/>
      <w:r w:rsidR="00303C85">
        <w:t>Larondelle</w:t>
      </w:r>
      <w:proofErr w:type="spellEnd"/>
      <w:r w:rsidR="00303C85">
        <w:t xml:space="preserve"> &amp; </w:t>
      </w:r>
      <w:proofErr w:type="spellStart"/>
      <w:r w:rsidR="00303C85">
        <w:t>Haase</w:t>
      </w:r>
      <w:proofErr w:type="spellEnd"/>
      <w:r w:rsidR="00303C85">
        <w:t xml:space="preserve"> (2012).</w:t>
      </w:r>
    </w:p>
    <w:p w14:paraId="090A3B4F" w14:textId="7CE8F2C0" w:rsidR="00F321AD" w:rsidRPr="00F321AD" w:rsidRDefault="00F321AD" w:rsidP="00FE467C">
      <w:pPr>
        <w:pStyle w:val="Prrafodelista"/>
        <w:numPr>
          <w:ilvl w:val="0"/>
          <w:numId w:val="17"/>
        </w:numPr>
        <w:rPr>
          <w:lang w:val="fr-FR"/>
        </w:rPr>
      </w:pPr>
      <w:r w:rsidRPr="00655DE5">
        <w:t>Various</w:t>
      </w:r>
      <w:r w:rsidRPr="00F321AD">
        <w:rPr>
          <w:lang w:val="fr-FR"/>
        </w:rPr>
        <w:t xml:space="preserve"> citations: (Godet, 2000; </w:t>
      </w:r>
      <w:proofErr w:type="spellStart"/>
      <w:r w:rsidRPr="00F321AD">
        <w:rPr>
          <w:lang w:val="fr-FR"/>
        </w:rPr>
        <w:t>Altun</w:t>
      </w:r>
      <w:proofErr w:type="spellEnd"/>
      <w:r w:rsidRPr="00F321AD">
        <w:rPr>
          <w:lang w:val="fr-FR"/>
        </w:rPr>
        <w:t xml:space="preserve"> et</w:t>
      </w:r>
      <w:r>
        <w:rPr>
          <w:lang w:val="fr-FR"/>
        </w:rPr>
        <w:t xml:space="preserve"> al., 2010; </w:t>
      </w:r>
      <w:proofErr w:type="spellStart"/>
      <w:r>
        <w:rPr>
          <w:lang w:val="fr-FR"/>
        </w:rPr>
        <w:t>Larondelle</w:t>
      </w:r>
      <w:proofErr w:type="spellEnd"/>
      <w:r>
        <w:rPr>
          <w:lang w:val="fr-FR"/>
        </w:rPr>
        <w:t xml:space="preserve"> &amp; Haase, 2012). </w:t>
      </w:r>
    </w:p>
    <w:p w14:paraId="27938763" w14:textId="4785F384" w:rsidR="008D615B" w:rsidRDefault="004161D7" w:rsidP="00873DBD">
      <w:r>
        <w:t xml:space="preserve">The three </w:t>
      </w:r>
      <w:r w:rsidR="0088451C">
        <w:t>SENSITIVE Deliverables</w:t>
      </w:r>
      <w:r w:rsidR="00072F5F">
        <w:t>, this is, the</w:t>
      </w:r>
      <w:r w:rsidR="0088451C">
        <w:t xml:space="preserve"> ones that </w:t>
      </w:r>
      <w:r w:rsidR="00072F5F">
        <w:t>will</w:t>
      </w:r>
      <w:r w:rsidR="00D40080">
        <w:t xml:space="preserve"> not be posted </w:t>
      </w:r>
      <w:r w:rsidR="00EB1CA2">
        <w:t>or made available to the public</w:t>
      </w:r>
      <w:r w:rsidR="00D0269D">
        <w:t xml:space="preserve">, only to the </w:t>
      </w:r>
      <w:r w:rsidR="001D2BAD">
        <w:t xml:space="preserve">Project </w:t>
      </w:r>
      <w:r w:rsidR="00D0269D">
        <w:t>reviewer</w:t>
      </w:r>
      <w:r w:rsidR="008D615B">
        <w:t>s, are:</w:t>
      </w:r>
    </w:p>
    <w:p w14:paraId="46B0EF42" w14:textId="77777777" w:rsidR="007A170F" w:rsidRDefault="007A170F" w:rsidP="007A170F">
      <w:pPr>
        <w:pStyle w:val="Prrafodelista"/>
        <w:numPr>
          <w:ilvl w:val="0"/>
          <w:numId w:val="16"/>
        </w:numPr>
      </w:pPr>
      <w:r>
        <w:t xml:space="preserve">D4.1 A renewable-powered future for the </w:t>
      </w:r>
      <w:proofErr w:type="spellStart"/>
      <w:r>
        <w:t>Bobrek-Piekary</w:t>
      </w:r>
      <w:proofErr w:type="spellEnd"/>
      <w:r>
        <w:t xml:space="preserve"> complex in Poland (GIG), month 24.</w:t>
      </w:r>
    </w:p>
    <w:p w14:paraId="46F4FB6A" w14:textId="19207AFF" w:rsidR="007A170F" w:rsidRDefault="007A170F" w:rsidP="007A170F">
      <w:pPr>
        <w:pStyle w:val="Prrafodelista"/>
        <w:numPr>
          <w:ilvl w:val="0"/>
          <w:numId w:val="16"/>
        </w:numPr>
      </w:pPr>
      <w:r>
        <w:t>D4.2 A renewable-powered future for the Aller-</w:t>
      </w:r>
      <w:proofErr w:type="spellStart"/>
      <w:r>
        <w:t>Barredo</w:t>
      </w:r>
      <w:proofErr w:type="spellEnd"/>
      <w:r>
        <w:t>-</w:t>
      </w:r>
      <w:proofErr w:type="spellStart"/>
      <w:r>
        <w:t>Figaredo</w:t>
      </w:r>
      <w:proofErr w:type="spellEnd"/>
      <w:r>
        <w:t xml:space="preserve"> complex in Spain (UNIOVI), month 24.</w:t>
      </w:r>
    </w:p>
    <w:p w14:paraId="3C7B62EF" w14:textId="3F5DE787" w:rsidR="00C056BA" w:rsidRDefault="007A170F" w:rsidP="007A170F">
      <w:pPr>
        <w:pStyle w:val="Prrafodelista"/>
        <w:numPr>
          <w:ilvl w:val="0"/>
          <w:numId w:val="16"/>
        </w:numPr>
      </w:pPr>
      <w:r>
        <w:t xml:space="preserve">D4.3 A renewable-powered future for the </w:t>
      </w:r>
      <w:proofErr w:type="spellStart"/>
      <w:r>
        <w:t>Velenje</w:t>
      </w:r>
      <w:proofErr w:type="spellEnd"/>
      <w:r>
        <w:t xml:space="preserve"> mine in Slovenia (GIG), month 24.</w:t>
      </w:r>
      <w:r>
        <w:cr/>
      </w:r>
      <w:r w:rsidR="00072F5F">
        <w:t xml:space="preserve"> </w:t>
      </w:r>
      <w:r w:rsidR="00C056BA">
        <w:br w:type="page"/>
      </w:r>
    </w:p>
    <w:p w14:paraId="3C7B6335" w14:textId="3CC20F49" w:rsidR="00784C5D" w:rsidRPr="001E38C0" w:rsidRDefault="00784C5D" w:rsidP="00784C5D">
      <w:pPr>
        <w:pStyle w:val="Ttulo1"/>
        <w:rPr>
          <w:color w:val="365F91" w:themeColor="accent1" w:themeShade="BF"/>
        </w:rPr>
      </w:pPr>
      <w:bookmarkStart w:id="16" w:name="_Toc114000613"/>
      <w:r w:rsidRPr="001E38C0">
        <w:rPr>
          <w:color w:val="365F91" w:themeColor="accent1" w:themeShade="BF"/>
        </w:rPr>
        <w:lastRenderedPageBreak/>
        <w:t>Conclusions</w:t>
      </w:r>
      <w:r w:rsidR="00414B2E" w:rsidRPr="001E38C0">
        <w:rPr>
          <w:color w:val="365F91" w:themeColor="accent1" w:themeShade="BF"/>
        </w:rPr>
        <w:t xml:space="preserve"> &amp; lessons learned</w:t>
      </w:r>
      <w:bookmarkEnd w:id="16"/>
    </w:p>
    <w:p w14:paraId="538781B5" w14:textId="6DEF682B" w:rsidR="000F2ED5" w:rsidRDefault="007A7FC5" w:rsidP="00B4698B">
      <w:r w:rsidRPr="007A7FC5">
        <w:t xml:space="preserve">This </w:t>
      </w:r>
      <w:r w:rsidR="009618CB">
        <w:t>report’s final section presents the main conclusions and</w:t>
      </w:r>
      <w:r w:rsidRPr="007A7FC5">
        <w:t xml:space="preserve"> lessons learned</w:t>
      </w:r>
      <w:r w:rsidR="000F2ED5">
        <w:t>.</w:t>
      </w:r>
    </w:p>
    <w:p w14:paraId="59344772" w14:textId="2E39816B" w:rsidR="000F4369" w:rsidRDefault="000F4369" w:rsidP="00B4014D">
      <w:r>
        <w:t>O</w:t>
      </w:r>
      <w:r w:rsidR="000E7FE9">
        <w:t>nly o</w:t>
      </w:r>
      <w:r>
        <w:t xml:space="preserve">ne </w:t>
      </w:r>
      <w:r w:rsidR="00B51250">
        <w:t xml:space="preserve">or two </w:t>
      </w:r>
      <w:r>
        <w:t>page</w:t>
      </w:r>
      <w:r w:rsidR="00B51250">
        <w:t>s</w:t>
      </w:r>
      <w:r w:rsidR="002F23D7">
        <w:t xml:space="preserve"> </w:t>
      </w:r>
      <w:r w:rsidR="000E7FE9">
        <w:t>are desirable</w:t>
      </w:r>
      <w:r w:rsidR="002F23D7">
        <w:t>.</w:t>
      </w:r>
    </w:p>
    <w:p w14:paraId="2F9B8463" w14:textId="1E7CA867" w:rsidR="002F23D7" w:rsidRDefault="0058171C" w:rsidP="00B4014D">
      <w:r>
        <w:t>T</w:t>
      </w:r>
      <w:r w:rsidR="002F23D7">
        <w:t xml:space="preserve">he </w:t>
      </w:r>
      <w:r w:rsidR="00E90CF1">
        <w:t>lessons lea</w:t>
      </w:r>
      <w:r w:rsidR="00CF471A">
        <w:t xml:space="preserve">rned </w:t>
      </w:r>
      <w:r w:rsidR="009618CB">
        <w:t xml:space="preserve">should </w:t>
      </w:r>
      <w:r w:rsidR="00CF471A">
        <w:t>appear as a numbered list, as they will be used to feed the Project’s webpage</w:t>
      </w:r>
      <w:r w:rsidR="00AC6AF5">
        <w:t>. Here goes an example:</w:t>
      </w:r>
    </w:p>
    <w:p w14:paraId="6F0C6F11" w14:textId="749C818C" w:rsidR="00B4014D" w:rsidRDefault="00B4014D" w:rsidP="00B4014D">
      <w:r w:rsidRPr="00B7541A">
        <w:t xml:space="preserve">The lessons relevant to </w:t>
      </w:r>
      <w:r w:rsidR="007168DC">
        <w:t>the Project</w:t>
      </w:r>
      <w:r w:rsidRPr="00B7541A">
        <w:t xml:space="preserve"> from th</w:t>
      </w:r>
      <w:r w:rsidR="0053364D">
        <w:t>is deliverable</w:t>
      </w:r>
      <w:r>
        <w:t xml:space="preserve"> </w:t>
      </w:r>
      <w:r w:rsidRPr="00B7541A">
        <w:t>can be summarised as follows:</w:t>
      </w:r>
    </w:p>
    <w:p w14:paraId="4B0DE2AD" w14:textId="6F3C3790" w:rsidR="00B4014D" w:rsidRPr="001639EE" w:rsidRDefault="00B4014D" w:rsidP="00B4014D">
      <w:pPr>
        <w:pStyle w:val="Prrafodelista"/>
        <w:numPr>
          <w:ilvl w:val="0"/>
          <w:numId w:val="18"/>
        </w:numPr>
        <w:ind w:left="714" w:hanging="357"/>
      </w:pPr>
      <w:r>
        <w:t xml:space="preserve">Multi-criteria decision analysis was developed to determine the best choice based on the scores of different criteria and the relative weights given to those criteria. However, </w:t>
      </w:r>
      <w:r w:rsidR="003B791B">
        <w:t>assigning relative weights to criteria that have been evaluated with varying assessment methods is complicated</w:t>
      </w:r>
      <w:r w:rsidRPr="0075418F">
        <w:t>.</w:t>
      </w:r>
    </w:p>
    <w:p w14:paraId="6EBDD84B" w14:textId="77777777" w:rsidR="00B4014D" w:rsidRDefault="00B4014D" w:rsidP="00B4014D">
      <w:pPr>
        <w:pStyle w:val="Prrafodelista"/>
        <w:numPr>
          <w:ilvl w:val="0"/>
          <w:numId w:val="18"/>
        </w:numPr>
        <w:ind w:left="714" w:hanging="357"/>
      </w:pPr>
      <w:r w:rsidRPr="00DE131C">
        <w:t>N</w:t>
      </w:r>
      <w:r>
        <w:t>o</w:t>
      </w:r>
      <w:r w:rsidRPr="00DE131C">
        <w:t xml:space="preserve">n-provisioning ecosystem services </w:t>
      </w:r>
      <w:r>
        <w:t>have to</w:t>
      </w:r>
      <w:r w:rsidRPr="00DE131C">
        <w:t xml:space="preserve"> be quantified </w:t>
      </w:r>
      <w:r>
        <w:t>in the first place u</w:t>
      </w:r>
      <w:r w:rsidRPr="00DE131C">
        <w:t xml:space="preserve">sing tables of coefficients for each land cover type derived from field experiments. Then, they will be transformed into a </w:t>
      </w:r>
      <w:r>
        <w:t>standard</w:t>
      </w:r>
      <w:r w:rsidRPr="00DE131C">
        <w:t xml:space="preserve"> metric </w:t>
      </w:r>
      <w:r>
        <w:t>employing</w:t>
      </w:r>
      <w:r w:rsidRPr="00DE131C">
        <w:t xml:space="preserve"> local scaling instead of global scales that may cause irrelevance differences between local measures.</w:t>
      </w:r>
    </w:p>
    <w:p w14:paraId="0A29AF8A" w14:textId="2C4FA368" w:rsidR="00B4014D" w:rsidRDefault="00B4014D" w:rsidP="00EF29BA">
      <w:pPr>
        <w:pStyle w:val="Prrafodelista"/>
        <w:numPr>
          <w:ilvl w:val="0"/>
          <w:numId w:val="18"/>
        </w:numPr>
        <w:ind w:left="714" w:hanging="357"/>
      </w:pPr>
      <w:r w:rsidRPr="002D2524">
        <w:t>The source of uncertainty in th</w:t>
      </w:r>
      <w:r>
        <w:t>ese</w:t>
      </w:r>
      <w:r w:rsidRPr="002D2524">
        <w:t xml:space="preserve"> valuation</w:t>
      </w:r>
      <w:r>
        <w:t>s</w:t>
      </w:r>
      <w:r w:rsidRPr="002D2524">
        <w:t xml:space="preserve"> </w:t>
      </w:r>
      <w:r>
        <w:t>will be the different values in different climatic environments/conditions</w:t>
      </w:r>
      <w:r w:rsidRPr="003646C9">
        <w:t xml:space="preserve"> and assumptions based </w:t>
      </w:r>
      <w:r>
        <w:t>on specific areas or circumstances</w:t>
      </w:r>
      <w:r w:rsidRPr="002D2524">
        <w:t>.</w:t>
      </w:r>
    </w:p>
    <w:p w14:paraId="72EA0E9D" w14:textId="77777777" w:rsidR="00B51250" w:rsidRDefault="00B51250" w:rsidP="00B51250">
      <w:pPr>
        <w:pStyle w:val="Prrafodelista"/>
        <w:numPr>
          <w:ilvl w:val="0"/>
          <w:numId w:val="18"/>
        </w:numPr>
      </w:pPr>
      <w:r>
        <w:t>Finally, monetisation of all non-provisioning ecosystem services should be built on the above comparison and the monetary valuation of the attribute with the most direct and market-related valuation possible: carbon sequestration using the EU Emissions Trading System.</w:t>
      </w:r>
    </w:p>
    <w:p w14:paraId="3C7B633E" w14:textId="77777777" w:rsidR="0083495D" w:rsidRPr="001E38C0" w:rsidRDefault="0083495D" w:rsidP="0083495D">
      <w:pPr>
        <w:pStyle w:val="Ttulo1"/>
        <w:rPr>
          <w:color w:val="365F91" w:themeColor="accent1" w:themeShade="BF"/>
        </w:rPr>
      </w:pPr>
      <w:bookmarkStart w:id="17" w:name="_Toc114000614"/>
      <w:r w:rsidRPr="001E38C0">
        <w:rPr>
          <w:color w:val="365F91" w:themeColor="accent1" w:themeShade="BF"/>
        </w:rPr>
        <w:lastRenderedPageBreak/>
        <w:t>Glossary</w:t>
      </w:r>
      <w:bookmarkEnd w:id="17"/>
    </w:p>
    <w:p w14:paraId="2ADE7B85" w14:textId="7B98C3E2" w:rsidR="00BF042C" w:rsidRPr="00E379C5" w:rsidRDefault="00BF042C" w:rsidP="0083495D">
      <w:pPr>
        <w:rPr>
          <w:b/>
          <w:bCs/>
        </w:rPr>
      </w:pPr>
      <w:r w:rsidRPr="00E379C5">
        <w:rPr>
          <w:b/>
          <w:bCs/>
        </w:rPr>
        <w:t>You can erase the ones not used or add new ones as necessary:</w:t>
      </w:r>
    </w:p>
    <w:p w14:paraId="1556BE7B" w14:textId="44BD3D1E" w:rsidR="00F44C10" w:rsidRDefault="00F44C10" w:rsidP="0083495D">
      <w:r>
        <w:t>CAPEX – Capital expenditure</w:t>
      </w:r>
    </w:p>
    <w:p w14:paraId="69BEE6A8" w14:textId="4523B4B8" w:rsidR="00775801" w:rsidRDefault="00775801" w:rsidP="0083495D">
      <w:r>
        <w:t>COP – Coefficient of performance</w:t>
      </w:r>
    </w:p>
    <w:p w14:paraId="799A7957" w14:textId="5EAE8F5E" w:rsidR="004F0C18" w:rsidRPr="000A3EE1" w:rsidRDefault="004F0C18" w:rsidP="0083495D">
      <w:r w:rsidRPr="000A3EE1">
        <w:t>DMT</w:t>
      </w:r>
      <w:r w:rsidR="000A3EE1" w:rsidRPr="000A3EE1">
        <w:t xml:space="preserve">-THGA </w:t>
      </w:r>
      <w:r w:rsidR="000A3EE1" w:rsidRPr="00F44C10">
        <w:t>–</w:t>
      </w:r>
      <w:r w:rsidR="000A3EE1" w:rsidRPr="000A3EE1">
        <w:t xml:space="preserve"> DMT-Gesellschaft </w:t>
      </w:r>
      <w:proofErr w:type="spellStart"/>
      <w:r w:rsidR="000A3EE1" w:rsidRPr="000A3EE1">
        <w:t>für</w:t>
      </w:r>
      <w:proofErr w:type="spellEnd"/>
      <w:r w:rsidR="000A3EE1" w:rsidRPr="000A3EE1">
        <w:t xml:space="preserve"> </w:t>
      </w:r>
      <w:proofErr w:type="spellStart"/>
      <w:r w:rsidR="000A3EE1" w:rsidRPr="000A3EE1">
        <w:t>Lehre</w:t>
      </w:r>
      <w:proofErr w:type="spellEnd"/>
      <w:r w:rsidR="000A3EE1" w:rsidRPr="000A3EE1">
        <w:t xml:space="preserve"> und </w:t>
      </w:r>
      <w:proofErr w:type="spellStart"/>
      <w:r w:rsidR="000A3EE1" w:rsidRPr="000A3EE1">
        <w:t>Bildung</w:t>
      </w:r>
      <w:proofErr w:type="spellEnd"/>
      <w:r w:rsidR="000A3EE1" w:rsidRPr="000A3EE1">
        <w:t xml:space="preserve"> </w:t>
      </w:r>
      <w:proofErr w:type="spellStart"/>
      <w:r w:rsidR="000A3EE1" w:rsidRPr="000A3EE1">
        <w:t>mbH</w:t>
      </w:r>
      <w:proofErr w:type="spellEnd"/>
    </w:p>
    <w:p w14:paraId="34369B67" w14:textId="40B84E23" w:rsidR="009322F3" w:rsidRDefault="009322F3" w:rsidP="0083495D">
      <w:pPr>
        <w:rPr>
          <w:lang w:val="es-ES"/>
        </w:rPr>
      </w:pPr>
      <w:r>
        <w:rPr>
          <w:lang w:val="es-ES"/>
        </w:rPr>
        <w:t xml:space="preserve">FAEN </w:t>
      </w:r>
      <w:r w:rsidR="00DB301C">
        <w:rPr>
          <w:lang w:val="es-ES"/>
        </w:rPr>
        <w:t>–</w:t>
      </w:r>
      <w:r>
        <w:rPr>
          <w:lang w:val="es-ES"/>
        </w:rPr>
        <w:t xml:space="preserve"> </w:t>
      </w:r>
      <w:r w:rsidR="00DB301C">
        <w:rPr>
          <w:lang w:val="es-ES"/>
        </w:rPr>
        <w:t>Fundación Asturiana de la Energía</w:t>
      </w:r>
    </w:p>
    <w:p w14:paraId="2235E2D6" w14:textId="6CE20880" w:rsidR="00F66AD2" w:rsidRDefault="00F66AD2" w:rsidP="0083495D">
      <w:pPr>
        <w:rPr>
          <w:lang w:val="es-ES"/>
        </w:rPr>
      </w:pPr>
      <w:r>
        <w:rPr>
          <w:lang w:val="es-ES"/>
        </w:rPr>
        <w:t xml:space="preserve">GIG </w:t>
      </w:r>
      <w:r w:rsidR="004F0C18">
        <w:rPr>
          <w:lang w:val="es-ES"/>
        </w:rPr>
        <w:t>–</w:t>
      </w:r>
      <w:r>
        <w:rPr>
          <w:lang w:val="es-ES"/>
        </w:rPr>
        <w:t xml:space="preserve"> </w:t>
      </w:r>
      <w:proofErr w:type="spellStart"/>
      <w:r w:rsidR="003C1C23" w:rsidRPr="003C1C23">
        <w:rPr>
          <w:lang w:val="es-ES"/>
        </w:rPr>
        <w:t>Główny</w:t>
      </w:r>
      <w:proofErr w:type="spellEnd"/>
      <w:r w:rsidR="003C1C23" w:rsidRPr="003C1C23">
        <w:rPr>
          <w:lang w:val="es-ES"/>
        </w:rPr>
        <w:t xml:space="preserve"> </w:t>
      </w:r>
      <w:proofErr w:type="spellStart"/>
      <w:r w:rsidR="003C1C23" w:rsidRPr="003C1C23">
        <w:rPr>
          <w:lang w:val="es-ES"/>
        </w:rPr>
        <w:t>Instytut</w:t>
      </w:r>
      <w:proofErr w:type="spellEnd"/>
      <w:r w:rsidR="003C1C23" w:rsidRPr="003C1C23">
        <w:rPr>
          <w:lang w:val="es-ES"/>
        </w:rPr>
        <w:t xml:space="preserve"> </w:t>
      </w:r>
      <w:proofErr w:type="spellStart"/>
      <w:r w:rsidR="003C1C23" w:rsidRPr="003C1C23">
        <w:rPr>
          <w:lang w:val="es-ES"/>
        </w:rPr>
        <w:t>Górnictwa</w:t>
      </w:r>
      <w:proofErr w:type="spellEnd"/>
    </w:p>
    <w:p w14:paraId="3C7B6346" w14:textId="6341084E" w:rsidR="00BE38FF" w:rsidRPr="00F61E87" w:rsidRDefault="00BE38FF" w:rsidP="0083495D">
      <w:pPr>
        <w:rPr>
          <w:lang w:val="es-ES"/>
        </w:rPr>
      </w:pPr>
      <w:r w:rsidRPr="00F61E87">
        <w:rPr>
          <w:lang w:val="es-ES"/>
        </w:rPr>
        <w:t xml:space="preserve">HUNOSA </w:t>
      </w:r>
      <w:r w:rsidR="004F0C18">
        <w:rPr>
          <w:lang w:val="es-ES"/>
        </w:rPr>
        <w:t>–</w:t>
      </w:r>
      <w:r w:rsidRPr="00F61E87">
        <w:rPr>
          <w:lang w:val="es-ES"/>
        </w:rPr>
        <w:t xml:space="preserve"> Hulleras del Norte</w:t>
      </w:r>
      <w:r w:rsidR="00C04F84">
        <w:rPr>
          <w:lang w:val="es-ES"/>
        </w:rPr>
        <w:t>,</w:t>
      </w:r>
      <w:r w:rsidRPr="00F61E87">
        <w:rPr>
          <w:lang w:val="es-ES"/>
        </w:rPr>
        <w:t xml:space="preserve"> S.A.</w:t>
      </w:r>
    </w:p>
    <w:p w14:paraId="613CF2AB" w14:textId="1023F925" w:rsidR="004D6EF6" w:rsidRPr="000C02F6" w:rsidRDefault="004D6EF6" w:rsidP="0083495D">
      <w:r w:rsidRPr="00011D89">
        <w:rPr>
          <w:lang w:val="en-US"/>
        </w:rPr>
        <w:t xml:space="preserve">ICP-AES </w:t>
      </w:r>
      <w:r w:rsidRPr="000C02F6">
        <w:t xml:space="preserve">– Inductively </w:t>
      </w:r>
      <w:r w:rsidR="00BD09EB" w:rsidRPr="000C02F6">
        <w:t>c</w:t>
      </w:r>
      <w:r w:rsidRPr="000C02F6">
        <w:t xml:space="preserve">oupled </w:t>
      </w:r>
      <w:r w:rsidR="00BD09EB" w:rsidRPr="000C02F6">
        <w:t>p</w:t>
      </w:r>
      <w:r w:rsidRPr="000C02F6">
        <w:t>lasma-</w:t>
      </w:r>
      <w:r w:rsidR="00BD09EB" w:rsidRPr="000C02F6">
        <w:t>a</w:t>
      </w:r>
      <w:r w:rsidRPr="000C02F6">
        <w:t xml:space="preserve">tomic </w:t>
      </w:r>
      <w:r w:rsidR="00BD09EB" w:rsidRPr="000C02F6">
        <w:t>e</w:t>
      </w:r>
      <w:r w:rsidRPr="000C02F6">
        <w:t xml:space="preserve">mission </w:t>
      </w:r>
      <w:r w:rsidR="00BD09EB" w:rsidRPr="000C02F6">
        <w:t>s</w:t>
      </w:r>
      <w:r w:rsidRPr="000C02F6">
        <w:t>pectromet</w:t>
      </w:r>
      <w:r w:rsidR="00D32F9A" w:rsidRPr="000C02F6">
        <w:t>ry</w:t>
      </w:r>
    </w:p>
    <w:p w14:paraId="7990474B" w14:textId="01FD6A4A" w:rsidR="00266B3A" w:rsidRPr="004D6EF6" w:rsidRDefault="00266B3A" w:rsidP="0083495D">
      <w:r>
        <w:t xml:space="preserve">ICP-OES - </w:t>
      </w:r>
      <w:r w:rsidR="00BD09EB" w:rsidRPr="00BD09EB">
        <w:t>Inductively coupled plasma-optical emission spectrometry</w:t>
      </w:r>
    </w:p>
    <w:p w14:paraId="722F14FD" w14:textId="31A7DD45" w:rsidR="0070754A" w:rsidRDefault="0070754A" w:rsidP="0083495D">
      <w:r>
        <w:t>IRR – Internal rate of return</w:t>
      </w:r>
    </w:p>
    <w:p w14:paraId="6B597250" w14:textId="431AB218" w:rsidR="003C1C23" w:rsidRPr="007E5339" w:rsidRDefault="003C1C23" w:rsidP="0083495D">
      <w:r w:rsidRPr="007E5339">
        <w:t>M&amp;B – Magellan &amp; Barents</w:t>
      </w:r>
    </w:p>
    <w:p w14:paraId="3F0C22AC" w14:textId="06609AAE" w:rsidR="0070754A" w:rsidRDefault="0070754A" w:rsidP="0083495D">
      <w:r>
        <w:t>NPV – Net present value</w:t>
      </w:r>
    </w:p>
    <w:p w14:paraId="44B60659" w14:textId="118539EE" w:rsidR="00F44C10" w:rsidRPr="007E5339" w:rsidRDefault="00F44C10" w:rsidP="0083495D">
      <w:r w:rsidRPr="007E5339">
        <w:t>OPEX – Operational expenditure</w:t>
      </w:r>
    </w:p>
    <w:p w14:paraId="19D7626F" w14:textId="32C02CD8" w:rsidR="007A2DE7" w:rsidRPr="0070754A" w:rsidRDefault="007A2DE7" w:rsidP="0083495D">
      <w:r w:rsidRPr="0070754A">
        <w:t xml:space="preserve">O&amp;M </w:t>
      </w:r>
      <w:r w:rsidR="0070754A" w:rsidRPr="0070754A">
        <w:t>–</w:t>
      </w:r>
      <w:r w:rsidRPr="0070754A">
        <w:t xml:space="preserve"> </w:t>
      </w:r>
      <w:r w:rsidR="0070754A" w:rsidRPr="0070754A">
        <w:t>Operation &amp; maintenance</w:t>
      </w:r>
    </w:p>
    <w:p w14:paraId="30E29444" w14:textId="3E549E6D" w:rsidR="0070754A" w:rsidRPr="003C0283" w:rsidRDefault="0070754A" w:rsidP="0083495D">
      <w:r w:rsidRPr="003C0283">
        <w:t xml:space="preserve">PP – </w:t>
      </w:r>
      <w:r w:rsidRPr="0070754A">
        <w:t>Payback</w:t>
      </w:r>
      <w:r w:rsidRPr="003C0283">
        <w:t xml:space="preserve"> </w:t>
      </w:r>
      <w:r w:rsidRPr="0070754A">
        <w:t>period</w:t>
      </w:r>
    </w:p>
    <w:p w14:paraId="6C5B5AEB" w14:textId="0FE07484" w:rsidR="009F4346" w:rsidRPr="004F0C18" w:rsidRDefault="009F4346" w:rsidP="0083495D">
      <w:pPr>
        <w:rPr>
          <w:lang w:val="es-ES"/>
        </w:rPr>
      </w:pPr>
      <w:r w:rsidRPr="004F0C18">
        <w:rPr>
          <w:lang w:val="es-ES"/>
        </w:rPr>
        <w:t>PV</w:t>
      </w:r>
      <w:r w:rsidR="004F0C18" w:rsidRPr="004F0C18">
        <w:rPr>
          <w:lang w:val="es-ES"/>
        </w:rPr>
        <w:t xml:space="preserve"> </w:t>
      </w:r>
      <w:r w:rsidR="004F0C18">
        <w:rPr>
          <w:lang w:val="es-ES"/>
        </w:rPr>
        <w:t>–</w:t>
      </w:r>
      <w:r w:rsidR="004F0C18" w:rsidRPr="004F0C18">
        <w:rPr>
          <w:lang w:val="es-ES"/>
        </w:rPr>
        <w:t xml:space="preserve"> </w:t>
      </w:r>
      <w:proofErr w:type="spellStart"/>
      <w:r w:rsidR="004F0C18" w:rsidRPr="004F0C18">
        <w:rPr>
          <w:lang w:val="es-ES"/>
        </w:rPr>
        <w:t>Premogovnik</w:t>
      </w:r>
      <w:proofErr w:type="spellEnd"/>
      <w:r w:rsidR="004F0C18" w:rsidRPr="004F0C18">
        <w:rPr>
          <w:lang w:val="es-ES"/>
        </w:rPr>
        <w:t xml:space="preserve"> </w:t>
      </w:r>
      <w:proofErr w:type="spellStart"/>
      <w:r w:rsidR="004F0C18" w:rsidRPr="004F0C18">
        <w:rPr>
          <w:lang w:val="es-ES"/>
        </w:rPr>
        <w:t>Velenje</w:t>
      </w:r>
      <w:proofErr w:type="spellEnd"/>
      <w:r w:rsidR="004F0C18" w:rsidRPr="004F0C18">
        <w:rPr>
          <w:lang w:val="es-ES"/>
        </w:rPr>
        <w:t xml:space="preserve"> </w:t>
      </w:r>
      <w:proofErr w:type="spellStart"/>
      <w:r w:rsidR="004F0C18" w:rsidRPr="004F0C18">
        <w:rPr>
          <w:lang w:val="es-ES"/>
        </w:rPr>
        <w:t>d.o.o</w:t>
      </w:r>
      <w:proofErr w:type="spellEnd"/>
      <w:r w:rsidR="004F0C18" w:rsidRPr="004F0C18">
        <w:rPr>
          <w:lang w:val="es-ES"/>
        </w:rPr>
        <w:t>.</w:t>
      </w:r>
    </w:p>
    <w:p w14:paraId="40024C74" w14:textId="4C4A2F03" w:rsidR="00492D6C" w:rsidRDefault="00492D6C" w:rsidP="0083495D">
      <w:r>
        <w:t xml:space="preserve">REA </w:t>
      </w:r>
      <w:r w:rsidR="00C45510">
        <w:t>–</w:t>
      </w:r>
      <w:r>
        <w:t xml:space="preserve"> </w:t>
      </w:r>
      <w:r w:rsidR="00F65CF1" w:rsidRPr="00F65CF1">
        <w:t>Research Executive Agency</w:t>
      </w:r>
    </w:p>
    <w:p w14:paraId="2A480145" w14:textId="441DA2FB" w:rsidR="00303BBC" w:rsidRDefault="00303BBC" w:rsidP="0083495D">
      <w:r>
        <w:t xml:space="preserve">SWOT </w:t>
      </w:r>
      <w:r w:rsidR="00492D6C">
        <w:t>–</w:t>
      </w:r>
      <w:r>
        <w:t xml:space="preserve"> </w:t>
      </w:r>
      <w:r w:rsidR="00BB3AF9">
        <w:t>S</w:t>
      </w:r>
      <w:r w:rsidR="00BB3AF9" w:rsidRPr="00BB3AF9">
        <w:t>trengths, weaknesses, opportunities, and threats</w:t>
      </w:r>
    </w:p>
    <w:p w14:paraId="5F78D286" w14:textId="5ACED977" w:rsidR="00BB1B9A" w:rsidRDefault="00BB1B9A" w:rsidP="0083495D">
      <w:r>
        <w:t xml:space="preserve">TRL </w:t>
      </w:r>
      <w:r w:rsidR="00615DC7">
        <w:t>–</w:t>
      </w:r>
      <w:r>
        <w:t xml:space="preserve"> </w:t>
      </w:r>
      <w:r w:rsidR="00615DC7" w:rsidRPr="00615DC7">
        <w:t>Technology readiness level</w:t>
      </w:r>
    </w:p>
    <w:p w14:paraId="3C7B634C" w14:textId="72E53D98" w:rsidR="0083495D" w:rsidRPr="003C0283" w:rsidRDefault="0083495D" w:rsidP="0083495D">
      <w:r w:rsidRPr="003C0283">
        <w:t xml:space="preserve">UNIOVI </w:t>
      </w:r>
      <w:r w:rsidR="003C1C23" w:rsidRPr="003C0283">
        <w:t>–</w:t>
      </w:r>
      <w:r w:rsidRPr="003C0283">
        <w:t xml:space="preserve"> Universi</w:t>
      </w:r>
      <w:r w:rsidR="003C1C23" w:rsidRPr="003C0283">
        <w:t>dad de</w:t>
      </w:r>
      <w:r w:rsidRPr="003C0283">
        <w:t xml:space="preserve"> Oviedo</w:t>
      </w:r>
    </w:p>
    <w:p w14:paraId="66B09124" w14:textId="0DF49CA0" w:rsidR="00DB301C" w:rsidRPr="003C0283" w:rsidRDefault="00DB301C" w:rsidP="0083495D">
      <w:r w:rsidRPr="003C0283">
        <w:t xml:space="preserve">WEGLO </w:t>
      </w:r>
      <w:r w:rsidR="00C04F84" w:rsidRPr="003C0283">
        <w:t>–</w:t>
      </w:r>
      <w:r w:rsidRPr="003C0283">
        <w:t xml:space="preserve"> </w:t>
      </w:r>
      <w:proofErr w:type="spellStart"/>
      <w:r w:rsidR="00C04F84" w:rsidRPr="003C0283">
        <w:t>Węglokoks</w:t>
      </w:r>
      <w:proofErr w:type="spellEnd"/>
      <w:r w:rsidR="00C04F84" w:rsidRPr="003C0283">
        <w:t xml:space="preserve"> S.A.</w:t>
      </w:r>
    </w:p>
    <w:p w14:paraId="4E9DB431" w14:textId="0F83F899" w:rsidR="00643B6E" w:rsidRDefault="00643B6E" w:rsidP="0083495D">
      <w:r w:rsidRPr="00643B6E">
        <w:t>XRF</w:t>
      </w:r>
      <w:r>
        <w:t xml:space="preserve"> </w:t>
      </w:r>
      <w:r w:rsidR="006A41A4">
        <w:t>–</w:t>
      </w:r>
      <w:r>
        <w:t xml:space="preserve"> </w:t>
      </w:r>
      <w:r w:rsidR="006A41A4" w:rsidRPr="006A41A4">
        <w:t>X-Ray Fluorescence</w:t>
      </w:r>
    </w:p>
    <w:p w14:paraId="737BF3B9" w14:textId="611A7294" w:rsidR="00F61BD4" w:rsidRPr="001E38C0" w:rsidRDefault="00BF042C" w:rsidP="005828E4">
      <w:pPr>
        <w:pStyle w:val="Ttulo1"/>
        <w:widowControl w:val="0"/>
        <w:autoSpaceDE w:val="0"/>
        <w:autoSpaceDN w:val="0"/>
        <w:adjustRightInd w:val="0"/>
        <w:ind w:left="480" w:hanging="480"/>
        <w:rPr>
          <w:color w:val="365F91" w:themeColor="accent1" w:themeShade="BF"/>
        </w:rPr>
      </w:pPr>
      <w:bookmarkStart w:id="18" w:name="_Toc13727027"/>
      <w:bookmarkStart w:id="19" w:name="_Toc114000615"/>
      <w:r w:rsidRPr="001E38C0">
        <w:rPr>
          <w:color w:val="365F91" w:themeColor="accent1" w:themeShade="BF"/>
        </w:rPr>
        <w:lastRenderedPageBreak/>
        <w:t>R</w:t>
      </w:r>
      <w:r w:rsidR="00663404" w:rsidRPr="001E38C0">
        <w:rPr>
          <w:color w:val="365F91" w:themeColor="accent1" w:themeShade="BF"/>
        </w:rPr>
        <w:t>eferences</w:t>
      </w:r>
      <w:bookmarkEnd w:id="18"/>
      <w:bookmarkEnd w:id="19"/>
    </w:p>
    <w:p w14:paraId="4A6EA972" w14:textId="45DB0603" w:rsidR="00280381" w:rsidRDefault="009A6902" w:rsidP="00C120DB">
      <w:pPr>
        <w:rPr>
          <w:b/>
          <w:bCs/>
        </w:rPr>
      </w:pPr>
      <w:r>
        <w:rPr>
          <w:b/>
          <w:bCs/>
        </w:rPr>
        <w:t>Text</w:t>
      </w:r>
      <w:r w:rsidR="00280381">
        <w:rPr>
          <w:b/>
          <w:bCs/>
        </w:rPr>
        <w:t xml:space="preserve"> in bold to be erased</w:t>
      </w:r>
      <w:r>
        <w:rPr>
          <w:b/>
          <w:bCs/>
        </w:rPr>
        <w:t>.</w:t>
      </w:r>
    </w:p>
    <w:p w14:paraId="3937912D" w14:textId="1762F571" w:rsidR="00C120DB" w:rsidRPr="00E379C5" w:rsidRDefault="00C120DB" w:rsidP="00C120DB">
      <w:pPr>
        <w:rPr>
          <w:b/>
          <w:bCs/>
        </w:rPr>
      </w:pPr>
      <w:r w:rsidRPr="00E379C5">
        <w:rPr>
          <w:b/>
          <w:bCs/>
        </w:rPr>
        <w:t>Papers in journals:</w:t>
      </w:r>
    </w:p>
    <w:p w14:paraId="23C95094" w14:textId="77777777" w:rsidR="00C120DB" w:rsidRPr="0089093D" w:rsidRDefault="00C120DB" w:rsidP="0089093D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Larondelle, N. &amp; Haase, D. (2012). Valuing post-mining landscapes using an ecosystem services approach - An example from Germany. </w:t>
      </w:r>
      <w:r w:rsidRPr="00A03A84">
        <w:rPr>
          <w:rFonts w:ascii="Calibri" w:hAnsi="Calibri" w:cs="Calibri"/>
          <w:i/>
          <w:iCs/>
          <w:noProof/>
        </w:rPr>
        <w:t>Ecological Indicators</w:t>
      </w:r>
      <w:r w:rsidRPr="0089093D">
        <w:rPr>
          <w:rFonts w:ascii="Calibri" w:hAnsi="Calibri" w:cs="Calibri"/>
          <w:noProof/>
        </w:rPr>
        <w:t xml:space="preserve"> 18, 567–574. https://doi.org/10.1016/j.ecolind.2012.01.008 </w:t>
      </w:r>
    </w:p>
    <w:p w14:paraId="7D250073" w14:textId="77777777" w:rsidR="00C120DB" w:rsidRPr="0089093D" w:rsidRDefault="00C120DB" w:rsidP="0089093D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Meng, L., Feng, Q. yan, Zhou, L., Lu, P. &amp; Meng, Q. (2009). Environmental cumulative effects of coal underground mining. </w:t>
      </w:r>
      <w:r w:rsidRPr="00A03A84">
        <w:rPr>
          <w:rFonts w:ascii="Calibri" w:hAnsi="Calibri" w:cs="Calibri"/>
          <w:i/>
          <w:iCs/>
          <w:noProof/>
        </w:rPr>
        <w:t>Procedia Earth and Planetary Science</w:t>
      </w:r>
      <w:r w:rsidRPr="0089093D">
        <w:rPr>
          <w:rFonts w:ascii="Calibri" w:hAnsi="Calibri" w:cs="Calibri"/>
          <w:noProof/>
        </w:rPr>
        <w:t xml:space="preserve"> 1(1), 1280–1284. https://doi.org/10.1016/j.proeps.2009.09.198 </w:t>
      </w:r>
    </w:p>
    <w:p w14:paraId="0F8F2EF2" w14:textId="6934D32F" w:rsidR="00C120DB" w:rsidRPr="00E379C5" w:rsidRDefault="00C120DB" w:rsidP="00C120DB">
      <w:pPr>
        <w:rPr>
          <w:b/>
          <w:bCs/>
        </w:rPr>
      </w:pPr>
      <w:r w:rsidRPr="00E379C5">
        <w:rPr>
          <w:b/>
          <w:bCs/>
        </w:rPr>
        <w:t xml:space="preserve">Reports &amp; </w:t>
      </w:r>
      <w:r w:rsidR="003B791B">
        <w:rPr>
          <w:b/>
          <w:bCs/>
        </w:rPr>
        <w:t>L</w:t>
      </w:r>
      <w:r w:rsidRPr="00E379C5">
        <w:rPr>
          <w:b/>
          <w:bCs/>
        </w:rPr>
        <w:t>egislation:</w:t>
      </w:r>
    </w:p>
    <w:p w14:paraId="0308B470" w14:textId="11314031" w:rsidR="00C120DB" w:rsidRPr="0089093D" w:rsidRDefault="00C120DB" w:rsidP="0089093D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EEA (2018). </w:t>
      </w:r>
      <w:r w:rsidRPr="00A03A84">
        <w:rPr>
          <w:rFonts w:ascii="Calibri" w:hAnsi="Calibri" w:cs="Calibri"/>
          <w:i/>
          <w:iCs/>
          <w:noProof/>
        </w:rPr>
        <w:t>Common International Classification of Ecosystem Services (CICES) V5.1 and Guidance on the Application of the Revised Structure</w:t>
      </w:r>
      <w:r w:rsidRPr="0089093D">
        <w:rPr>
          <w:rFonts w:ascii="Calibri" w:hAnsi="Calibri" w:cs="Calibri"/>
          <w:noProof/>
        </w:rPr>
        <w:t>. Copenhagen: European Environment Agency</w:t>
      </w:r>
      <w:r w:rsidR="00956E2E">
        <w:rPr>
          <w:rFonts w:ascii="Calibri" w:hAnsi="Calibri" w:cs="Calibri"/>
          <w:noProof/>
        </w:rPr>
        <w:t>.</w:t>
      </w:r>
      <w:r w:rsidR="009A68C7">
        <w:rPr>
          <w:rFonts w:ascii="Calibri" w:hAnsi="Calibri" w:cs="Calibri"/>
          <w:noProof/>
        </w:rPr>
        <w:t xml:space="preserve"> Available on line</w:t>
      </w:r>
      <w:r w:rsidR="009F29F4">
        <w:rPr>
          <w:rFonts w:ascii="Calibri" w:hAnsi="Calibri" w:cs="Calibri"/>
          <w:noProof/>
        </w:rPr>
        <w:t>:</w:t>
      </w:r>
      <w:r w:rsidR="000C02F6">
        <w:rPr>
          <w:rFonts w:ascii="Calibri" w:hAnsi="Calibri" w:cs="Calibri"/>
          <w:noProof/>
        </w:rPr>
        <w:br/>
      </w:r>
      <w:hyperlink r:id="rId18" w:history="1">
        <w:r w:rsidR="009F29F4" w:rsidRPr="009C6E9E">
          <w:rPr>
            <w:rStyle w:val="Hipervnculo"/>
            <w:rFonts w:ascii="Calibri" w:hAnsi="Calibri" w:cs="Calibri"/>
            <w:noProof/>
          </w:rPr>
          <w:t>https://cices.eu/content/uploads/sites/8/2018/01/Guidance-V51-01012018.pdf</w:t>
        </w:r>
      </w:hyperlink>
      <w:r w:rsidR="009F29F4">
        <w:rPr>
          <w:rFonts w:ascii="Calibri" w:hAnsi="Calibri" w:cs="Calibri"/>
          <w:noProof/>
        </w:rPr>
        <w:t xml:space="preserve"> (accessed 9 Nov. 2021).</w:t>
      </w:r>
    </w:p>
    <w:p w14:paraId="7FFEDAD7" w14:textId="73659799" w:rsidR="00C120DB" w:rsidRPr="0089093D" w:rsidRDefault="00C120DB" w:rsidP="0089093D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European Union (2014). </w:t>
      </w:r>
      <w:r w:rsidRPr="00A03A84">
        <w:rPr>
          <w:rFonts w:ascii="Calibri" w:hAnsi="Calibri" w:cs="Calibri"/>
          <w:i/>
          <w:iCs/>
          <w:noProof/>
        </w:rPr>
        <w:t>Regulation Nº 377/2014 of the European Parliament and of the Council of 3 April 2014 establishing the Copernicus Programme and repealing Regulation Nº 911/2010</w:t>
      </w:r>
      <w:r w:rsidRPr="0089093D">
        <w:rPr>
          <w:rFonts w:ascii="Calibri" w:hAnsi="Calibri" w:cs="Calibri"/>
          <w:noProof/>
        </w:rPr>
        <w:t xml:space="preserve">. Brussels: European Parliament and the European Council. </w:t>
      </w:r>
      <w:r w:rsidR="009F29F4">
        <w:rPr>
          <w:rFonts w:ascii="Calibri" w:hAnsi="Calibri" w:cs="Calibri"/>
          <w:noProof/>
        </w:rPr>
        <w:t xml:space="preserve">Available on line: </w:t>
      </w:r>
      <w:hyperlink r:id="rId19" w:history="1">
        <w:r w:rsidR="009F29F4" w:rsidRPr="009C6E9E">
          <w:rPr>
            <w:rStyle w:val="Hipervnculo"/>
            <w:rFonts w:ascii="Calibri" w:hAnsi="Calibri" w:cs="Calibri"/>
            <w:noProof/>
          </w:rPr>
          <w:t>https://eur-lex.europa.eu/legal-content/EN/TXT/PDF/?uri=CELEX:32014R0377&amp;from=EN</w:t>
        </w:r>
      </w:hyperlink>
      <w:r w:rsidR="009F29F4">
        <w:rPr>
          <w:rFonts w:ascii="Calibri" w:hAnsi="Calibri" w:cs="Calibri"/>
          <w:noProof/>
        </w:rPr>
        <w:t xml:space="preserve"> (accessed 9 Nov. 2021).</w:t>
      </w:r>
    </w:p>
    <w:p w14:paraId="6F1E661D" w14:textId="084B9080" w:rsidR="00C120DB" w:rsidRPr="0089093D" w:rsidRDefault="00C120DB" w:rsidP="0089093D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IRENA (2018). </w:t>
      </w:r>
      <w:r w:rsidRPr="00A03A84">
        <w:rPr>
          <w:rFonts w:ascii="Calibri" w:hAnsi="Calibri" w:cs="Calibri"/>
          <w:i/>
          <w:iCs/>
          <w:noProof/>
        </w:rPr>
        <w:t>Power System Flexibility for the Energy Transition. Part 2: IRENA FlexTool methodology</w:t>
      </w:r>
      <w:r w:rsidRPr="0089093D">
        <w:rPr>
          <w:rFonts w:ascii="Calibri" w:hAnsi="Calibri" w:cs="Calibri"/>
          <w:noProof/>
        </w:rPr>
        <w:t xml:space="preserve">. Abu Dhabi: International Renewable Energy Agency. </w:t>
      </w:r>
      <w:r w:rsidR="009F29F4">
        <w:rPr>
          <w:rFonts w:ascii="Calibri" w:hAnsi="Calibri" w:cs="Calibri"/>
          <w:noProof/>
        </w:rPr>
        <w:t xml:space="preserve">Available on line: </w:t>
      </w:r>
      <w:hyperlink r:id="rId20" w:history="1">
        <w:r w:rsidR="009F29F4" w:rsidRPr="009C6E9E">
          <w:rPr>
            <w:rStyle w:val="Hipervnculo"/>
            <w:rFonts w:ascii="Calibri" w:hAnsi="Calibri" w:cs="Calibri"/>
            <w:noProof/>
          </w:rPr>
          <w:t>https://www.irena.org/-/media/Files/IRENA/Agency/Publication/2018/Nov/IRENA_Power_system_flexibility_2_2018.pdf?la=en&amp;hash=B7028E2E169CF239269EC9695D53276E084A29AE</w:t>
        </w:r>
      </w:hyperlink>
      <w:r w:rsidR="009F29F4">
        <w:rPr>
          <w:rFonts w:ascii="Calibri" w:hAnsi="Calibri" w:cs="Calibri"/>
          <w:noProof/>
        </w:rPr>
        <w:t xml:space="preserve"> (accessed </w:t>
      </w:r>
      <w:r w:rsidR="004109F3">
        <w:rPr>
          <w:rFonts w:ascii="Calibri" w:hAnsi="Calibri" w:cs="Calibri"/>
          <w:noProof/>
        </w:rPr>
        <w:t>9 Nov. 2021).</w:t>
      </w:r>
    </w:p>
    <w:p w14:paraId="4EAA921F" w14:textId="3CEEA594" w:rsidR="00C120DB" w:rsidRPr="00E379C5" w:rsidRDefault="00C120DB" w:rsidP="00C120DB">
      <w:pPr>
        <w:rPr>
          <w:b/>
          <w:bCs/>
        </w:rPr>
      </w:pPr>
      <w:r w:rsidRPr="00E379C5">
        <w:rPr>
          <w:b/>
          <w:bCs/>
        </w:rPr>
        <w:t>Books:</w:t>
      </w:r>
    </w:p>
    <w:p w14:paraId="2A52F469" w14:textId="0C8B5F4C" w:rsidR="00E379C5" w:rsidRPr="00316C93" w:rsidRDefault="00316C93" w:rsidP="00316C93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316C93">
        <w:rPr>
          <w:rFonts w:ascii="Calibri" w:hAnsi="Calibri" w:cs="Calibri"/>
          <w:noProof/>
        </w:rPr>
        <w:t>Harmsworth, C.</w:t>
      </w:r>
      <w:r>
        <w:rPr>
          <w:rFonts w:ascii="Calibri" w:hAnsi="Calibri" w:cs="Calibri"/>
          <w:noProof/>
        </w:rPr>
        <w:t xml:space="preserve"> &amp;</w:t>
      </w:r>
      <w:r w:rsidRPr="00316C93">
        <w:rPr>
          <w:rFonts w:ascii="Calibri" w:hAnsi="Calibri" w:cs="Calibri"/>
          <w:noProof/>
        </w:rPr>
        <w:t xml:space="preserve"> Jacoby, J.</w:t>
      </w:r>
      <w:r w:rsidR="007163C0">
        <w:rPr>
          <w:rFonts w:ascii="Calibri" w:hAnsi="Calibri" w:cs="Calibri"/>
          <w:noProof/>
        </w:rPr>
        <w:t xml:space="preserve"> (</w:t>
      </w:r>
      <w:r w:rsidRPr="00316C93">
        <w:rPr>
          <w:rFonts w:ascii="Calibri" w:hAnsi="Calibri" w:cs="Calibri"/>
          <w:noProof/>
        </w:rPr>
        <w:t>2015</w:t>
      </w:r>
      <w:r w:rsidR="007163C0">
        <w:rPr>
          <w:rFonts w:ascii="Calibri" w:hAnsi="Calibri" w:cs="Calibri"/>
          <w:noProof/>
        </w:rPr>
        <w:t>)</w:t>
      </w:r>
      <w:r w:rsidRPr="00316C93">
        <w:rPr>
          <w:rFonts w:ascii="Calibri" w:hAnsi="Calibri" w:cs="Calibri"/>
          <w:noProof/>
        </w:rPr>
        <w:t xml:space="preserve">. </w:t>
      </w:r>
      <w:r w:rsidRPr="00316C93">
        <w:rPr>
          <w:rFonts w:ascii="Calibri" w:hAnsi="Calibri" w:cs="Calibri"/>
          <w:i/>
          <w:iCs/>
          <w:noProof/>
        </w:rPr>
        <w:t>Managing Change Initiatives</w:t>
      </w:r>
      <w:r w:rsidR="00956E2E">
        <w:rPr>
          <w:rFonts w:ascii="Calibri" w:hAnsi="Calibri" w:cs="Calibri"/>
          <w:i/>
          <w:iCs/>
          <w:noProof/>
        </w:rPr>
        <w:t>.</w:t>
      </w:r>
      <w:r w:rsidRPr="00316C93">
        <w:rPr>
          <w:rFonts w:ascii="Calibri" w:hAnsi="Calibri" w:cs="Calibri"/>
          <w:i/>
          <w:iCs/>
          <w:noProof/>
        </w:rPr>
        <w:t xml:space="preserve"> Real and Simple</w:t>
      </w:r>
      <w:r w:rsidRPr="00316C93">
        <w:rPr>
          <w:rFonts w:ascii="Calibri" w:hAnsi="Calibri" w:cs="Calibri"/>
          <w:noProof/>
        </w:rPr>
        <w:t>. Trafford Publishing: Bloomington, Indiana.</w:t>
      </w:r>
    </w:p>
    <w:p w14:paraId="30A8990A" w14:textId="3B450CC6" w:rsidR="00CE3499" w:rsidRPr="0089093D" w:rsidRDefault="0089093D" w:rsidP="00105D01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b/>
          <w:bCs/>
          <w:noProof/>
        </w:rPr>
      </w:pPr>
      <w:r w:rsidRPr="0089093D">
        <w:rPr>
          <w:rFonts w:ascii="Calibri" w:hAnsi="Calibri" w:cs="Calibri"/>
          <w:b/>
          <w:bCs/>
          <w:noProof/>
        </w:rPr>
        <w:t>Webpage</w:t>
      </w:r>
      <w:r w:rsidR="004F3123">
        <w:rPr>
          <w:rFonts w:ascii="Calibri" w:hAnsi="Calibri" w:cs="Calibri"/>
          <w:b/>
          <w:bCs/>
          <w:noProof/>
        </w:rPr>
        <w:t>s</w:t>
      </w:r>
      <w:r w:rsidRPr="0089093D">
        <w:rPr>
          <w:rFonts w:ascii="Calibri" w:hAnsi="Calibri" w:cs="Calibri"/>
          <w:b/>
          <w:bCs/>
          <w:noProof/>
        </w:rPr>
        <w:t>:</w:t>
      </w:r>
    </w:p>
    <w:p w14:paraId="3768121E" w14:textId="7E62F51B" w:rsidR="0089093D" w:rsidRDefault="0089093D" w:rsidP="00105D01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89093D">
        <w:rPr>
          <w:rFonts w:ascii="Calibri" w:hAnsi="Calibri" w:cs="Calibri"/>
          <w:noProof/>
        </w:rPr>
        <w:t xml:space="preserve">EMBER (2021). </w:t>
      </w:r>
      <w:r w:rsidRPr="00A03A84">
        <w:rPr>
          <w:rFonts w:ascii="Calibri" w:hAnsi="Calibri" w:cs="Calibri"/>
          <w:i/>
          <w:iCs/>
          <w:noProof/>
        </w:rPr>
        <w:t>Daily EU ETS carbon market price (Euros)</w:t>
      </w:r>
      <w:r w:rsidRPr="0089093D">
        <w:rPr>
          <w:rFonts w:ascii="Calibri" w:hAnsi="Calibri" w:cs="Calibri"/>
          <w:noProof/>
        </w:rPr>
        <w:t>.</w:t>
      </w:r>
      <w:r w:rsidR="00B73340">
        <w:rPr>
          <w:rFonts w:ascii="Calibri" w:hAnsi="Calibri" w:cs="Calibri"/>
          <w:noProof/>
        </w:rPr>
        <w:t xml:space="preserve"> </w:t>
      </w:r>
      <w:r w:rsidR="00015D16">
        <w:rPr>
          <w:rFonts w:ascii="Calibri" w:hAnsi="Calibri" w:cs="Calibri"/>
          <w:noProof/>
        </w:rPr>
        <w:t>URL</w:t>
      </w:r>
      <w:r w:rsidR="00AE12F9">
        <w:rPr>
          <w:rFonts w:ascii="Calibri" w:hAnsi="Calibri" w:cs="Calibri"/>
          <w:noProof/>
        </w:rPr>
        <w:t>:</w:t>
      </w:r>
      <w:r w:rsidRPr="0089093D">
        <w:rPr>
          <w:rFonts w:ascii="Calibri" w:hAnsi="Calibri" w:cs="Calibri"/>
          <w:noProof/>
        </w:rPr>
        <w:t xml:space="preserve"> </w:t>
      </w:r>
      <w:hyperlink r:id="rId21" w:history="1">
        <w:r w:rsidR="0025007E" w:rsidRPr="00556B38">
          <w:rPr>
            <w:rStyle w:val="Hipervnculo"/>
            <w:rFonts w:ascii="Calibri" w:hAnsi="Calibri" w:cs="Calibri"/>
            <w:noProof/>
          </w:rPr>
          <w:t>https://ember-climate.org/data/carbon-price-viewer</w:t>
        </w:r>
      </w:hyperlink>
      <w:r w:rsidR="004B373A">
        <w:rPr>
          <w:rFonts w:ascii="Calibri" w:hAnsi="Calibri" w:cs="Calibri"/>
          <w:noProof/>
        </w:rPr>
        <w:t xml:space="preserve"> (accessed 9 Nov. 2021</w:t>
      </w:r>
      <w:r w:rsidR="00AE12F9">
        <w:rPr>
          <w:rFonts w:ascii="Calibri" w:hAnsi="Calibri" w:cs="Calibri"/>
          <w:noProof/>
        </w:rPr>
        <w:t>).</w:t>
      </w:r>
    </w:p>
    <w:p w14:paraId="1B6B6661" w14:textId="77777777" w:rsidR="00681B69" w:rsidRDefault="00681B69" w:rsidP="00105D01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b/>
          <w:bCs/>
          <w:noProof/>
        </w:rPr>
      </w:pPr>
    </w:p>
    <w:p w14:paraId="28D32A80" w14:textId="4B4B1B84" w:rsidR="000E3D8F" w:rsidRDefault="0025007E" w:rsidP="00105D01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0E3D8F">
        <w:rPr>
          <w:rFonts w:ascii="Calibri" w:hAnsi="Calibri" w:cs="Calibri"/>
          <w:b/>
          <w:bCs/>
          <w:noProof/>
        </w:rPr>
        <w:t>Con</w:t>
      </w:r>
      <w:r w:rsidR="000E3D8F" w:rsidRPr="000E3D8F">
        <w:rPr>
          <w:rFonts w:ascii="Calibri" w:hAnsi="Calibri" w:cs="Calibri"/>
          <w:b/>
          <w:bCs/>
          <w:noProof/>
        </w:rPr>
        <w:t>ferences and congress:</w:t>
      </w:r>
    </w:p>
    <w:p w14:paraId="435E0687" w14:textId="7491E174" w:rsidR="0025007E" w:rsidRPr="00681B69" w:rsidRDefault="00681B69" w:rsidP="00681B69">
      <w:pPr>
        <w:widowControl w:val="0"/>
        <w:autoSpaceDE w:val="0"/>
        <w:autoSpaceDN w:val="0"/>
        <w:adjustRightInd w:val="0"/>
        <w:ind w:left="480" w:hanging="480"/>
        <w:rPr>
          <w:rFonts w:ascii="Calibri" w:hAnsi="Calibri" w:cs="Calibri"/>
          <w:noProof/>
        </w:rPr>
      </w:pPr>
      <w:r w:rsidRPr="00681B69">
        <w:rPr>
          <w:rFonts w:ascii="Calibri" w:hAnsi="Calibri" w:cs="Calibri"/>
          <w:noProof/>
        </w:rPr>
        <w:t>Author 1, A.B.</w:t>
      </w:r>
      <w:r w:rsidR="00BB77BE">
        <w:rPr>
          <w:rFonts w:ascii="Calibri" w:hAnsi="Calibri" w:cs="Calibri"/>
          <w:noProof/>
        </w:rPr>
        <w:t>,</w:t>
      </w:r>
      <w:r w:rsidRPr="00681B69">
        <w:rPr>
          <w:rFonts w:ascii="Calibri" w:hAnsi="Calibri" w:cs="Calibri"/>
          <w:noProof/>
        </w:rPr>
        <w:t xml:space="preserve"> Author 2, C.D.</w:t>
      </w:r>
      <w:r w:rsidR="00BB77BE">
        <w:rPr>
          <w:rFonts w:ascii="Calibri" w:hAnsi="Calibri" w:cs="Calibri"/>
          <w:noProof/>
        </w:rPr>
        <w:t xml:space="preserve"> &amp;</w:t>
      </w:r>
      <w:r w:rsidRPr="00681B69">
        <w:rPr>
          <w:rFonts w:ascii="Calibri" w:hAnsi="Calibri" w:cs="Calibri"/>
          <w:noProof/>
        </w:rPr>
        <w:t xml:space="preserve"> Author 3, E.F. </w:t>
      </w:r>
      <w:r w:rsidR="00BB77BE">
        <w:rPr>
          <w:rFonts w:ascii="Calibri" w:hAnsi="Calibri" w:cs="Calibri"/>
          <w:noProof/>
        </w:rPr>
        <w:t xml:space="preserve">(2020) </w:t>
      </w:r>
      <w:r w:rsidRPr="00681B69">
        <w:rPr>
          <w:rFonts w:ascii="Calibri" w:hAnsi="Calibri" w:cs="Calibri"/>
          <w:noProof/>
        </w:rPr>
        <w:t>Title of Presentation. In Proceedings of the Name of the Conference, Location of Conference, Country, Date of Conference (Day Month Year).</w:t>
      </w:r>
    </w:p>
    <w:sectPr w:rsidR="0025007E" w:rsidRPr="00681B69" w:rsidSect="005E66D6">
      <w:footerReference w:type="default" r:id="rId22"/>
      <w:headerReference w:type="first" r:id="rId23"/>
      <w:pgSz w:w="11906" w:h="16838" w:code="9"/>
      <w:pgMar w:top="1985" w:right="1701" w:bottom="2268" w:left="170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1E5F7" w14:textId="77777777" w:rsidR="00113557" w:rsidRDefault="00113557" w:rsidP="0017373E">
      <w:pPr>
        <w:spacing w:after="0"/>
      </w:pPr>
      <w:r>
        <w:separator/>
      </w:r>
    </w:p>
  </w:endnote>
  <w:endnote w:type="continuationSeparator" w:id="0">
    <w:p w14:paraId="15F46413" w14:textId="77777777" w:rsidR="00113557" w:rsidRDefault="00113557" w:rsidP="001737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80"/>
      <w:gridCol w:w="3924"/>
    </w:tblGrid>
    <w:tr w:rsidR="00607B11" w14:paraId="3C7B6382" w14:textId="77777777" w:rsidTr="006F7FF7">
      <w:tc>
        <w:tcPr>
          <w:tcW w:w="4644" w:type="dxa"/>
        </w:tcPr>
        <w:p w14:paraId="3C7B6380" w14:textId="77777777" w:rsidR="00607B11" w:rsidRDefault="00607B11">
          <w:pPr>
            <w:pStyle w:val="Piedepgina"/>
          </w:pPr>
          <w:r>
            <w:rPr>
              <w:noProof/>
              <w:lang w:val="pl-PL" w:eastAsia="pl-PL"/>
            </w:rPr>
            <w:drawing>
              <wp:inline distT="0" distB="0" distL="0" distR="0" wp14:anchorId="3C7B6391" wp14:editId="3C7B6392">
                <wp:extent cx="1367427" cy="381000"/>
                <wp:effectExtent l="0" t="0" r="4445" b="0"/>
                <wp:docPr id="46" name="Imagen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6365" cy="3862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ES" w:eastAsia="es-ES"/>
            </w:rPr>
            <w:t xml:space="preserve">    </w:t>
          </w:r>
          <w:r w:rsidRPr="006F7FF7">
            <w:rPr>
              <w:noProof/>
              <w:lang w:val="pl-PL" w:eastAsia="pl-PL"/>
            </w:rPr>
            <w:drawing>
              <wp:inline distT="0" distB="0" distL="0" distR="0" wp14:anchorId="3C7B6393" wp14:editId="3C7B6394">
                <wp:extent cx="584174" cy="371475"/>
                <wp:effectExtent l="0" t="0" r="6985" b="0"/>
                <wp:docPr id="47" name="Imagen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195" cy="3924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0" w:type="dxa"/>
          <w:vAlign w:val="bottom"/>
        </w:tcPr>
        <w:p w14:paraId="3C7B6381" w14:textId="77777777" w:rsidR="00607B11" w:rsidRPr="0017373E" w:rsidRDefault="00607B11" w:rsidP="0017373E">
          <w:pPr>
            <w:pStyle w:val="Piedepgina"/>
            <w:jc w:val="right"/>
            <w:rPr>
              <w:color w:val="4F81BD" w:themeColor="accent1"/>
            </w:rPr>
          </w:pPr>
          <w:r w:rsidRPr="0017373E">
            <w:rPr>
              <w:color w:val="4F81BD" w:themeColor="accent1"/>
            </w:rPr>
            <w:t xml:space="preserve">Deliverable XX.XX | Page </w:t>
          </w:r>
          <w:r w:rsidR="005400C4" w:rsidRPr="0017373E">
            <w:rPr>
              <w:color w:val="4F81BD" w:themeColor="accent1"/>
            </w:rPr>
            <w:fldChar w:fldCharType="begin"/>
          </w:r>
          <w:r w:rsidRPr="0017373E">
            <w:rPr>
              <w:color w:val="4F81BD" w:themeColor="accent1"/>
            </w:rPr>
            <w:instrText>PAGE   \* MERGEFORMAT</w:instrText>
          </w:r>
          <w:r w:rsidR="005400C4" w:rsidRPr="0017373E">
            <w:rPr>
              <w:color w:val="4F81BD" w:themeColor="accent1"/>
            </w:rPr>
            <w:fldChar w:fldCharType="separate"/>
          </w:r>
          <w:r w:rsidRPr="000778B4">
            <w:rPr>
              <w:noProof/>
              <w:color w:val="4F81BD" w:themeColor="accent1"/>
              <w:lang w:val="es-ES"/>
            </w:rPr>
            <w:t>2</w:t>
          </w:r>
          <w:r w:rsidR="005400C4" w:rsidRPr="0017373E">
            <w:rPr>
              <w:color w:val="4F81BD" w:themeColor="accent1"/>
            </w:rPr>
            <w:fldChar w:fldCharType="end"/>
          </w:r>
        </w:p>
      </w:tc>
    </w:tr>
  </w:tbl>
  <w:p w14:paraId="3C7B6383" w14:textId="77777777" w:rsidR="00607B11" w:rsidRPr="00313008" w:rsidRDefault="00607B11">
    <w:pPr>
      <w:pStyle w:val="Piedepgina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Cuadrculadetablaclara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11"/>
      <w:gridCol w:w="4193"/>
    </w:tblGrid>
    <w:tr w:rsidR="00607B11" w14:paraId="3C7B6386" w14:textId="77777777" w:rsidTr="0054043F">
      <w:tc>
        <w:tcPr>
          <w:tcW w:w="4322" w:type="dxa"/>
          <w:vAlign w:val="center"/>
        </w:tcPr>
        <w:p w14:paraId="3C7B6384" w14:textId="487EE172" w:rsidR="00607B11" w:rsidRDefault="001965C8" w:rsidP="0062040F">
          <w:pPr>
            <w:pStyle w:val="Piedepgina"/>
            <w:jc w:val="left"/>
          </w:pPr>
          <w:r>
            <w:rPr>
              <w:noProof/>
            </w:rPr>
            <w:drawing>
              <wp:inline distT="0" distB="0" distL="0" distR="0" wp14:anchorId="469BAC67" wp14:editId="5D31CB06">
                <wp:extent cx="2466975" cy="513953"/>
                <wp:effectExtent l="0" t="0" r="0" b="635"/>
                <wp:docPr id="1152822879" name="Imagen 1" descr="Interfaz de usuario gráfica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822879" name="Imagen 1" descr="Interfaz de usuario gráfica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775" cy="518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center"/>
        </w:tcPr>
        <w:p w14:paraId="3C7B6385" w14:textId="77777777" w:rsidR="00607B11" w:rsidRDefault="00607B11" w:rsidP="0062040F">
          <w:pPr>
            <w:pStyle w:val="Piedepgina"/>
            <w:jc w:val="right"/>
          </w:pPr>
          <w:r w:rsidRPr="006F7FF7">
            <w:rPr>
              <w:noProof/>
              <w:lang w:val="pl-PL" w:eastAsia="pl-PL"/>
            </w:rPr>
            <w:drawing>
              <wp:inline distT="0" distB="0" distL="0" distR="0" wp14:anchorId="3C7B6397" wp14:editId="3C7B6398">
                <wp:extent cx="1020858" cy="649162"/>
                <wp:effectExtent l="0" t="0" r="8255" b="0"/>
                <wp:docPr id="49" name="Imagen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791" cy="702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C7B6387" w14:textId="77777777" w:rsidR="00607B11" w:rsidRDefault="00607B11">
    <w:pPr>
      <w:pStyle w:val="Piedepgina"/>
    </w:pPr>
  </w:p>
  <w:p w14:paraId="3C7B6388" w14:textId="77777777" w:rsidR="00607B11" w:rsidRDefault="00607B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31"/>
      <w:gridCol w:w="5873"/>
    </w:tblGrid>
    <w:tr w:rsidR="00607B11" w14:paraId="3C7B638B" w14:textId="77777777" w:rsidTr="00313008">
      <w:tc>
        <w:tcPr>
          <w:tcW w:w="2660" w:type="dxa"/>
        </w:tcPr>
        <w:p w14:paraId="3C7B6389" w14:textId="77777777" w:rsidR="00607B11" w:rsidRDefault="00607B11">
          <w:pPr>
            <w:pStyle w:val="Piedepgina"/>
          </w:pPr>
          <w:r w:rsidRPr="0062040F">
            <w:rPr>
              <w:noProof/>
              <w:lang w:val="pl-PL" w:eastAsia="pl-PL"/>
            </w:rPr>
            <w:drawing>
              <wp:inline distT="0" distB="0" distL="0" distR="0" wp14:anchorId="3C7B6399" wp14:editId="3C7B639A">
                <wp:extent cx="808074" cy="511411"/>
                <wp:effectExtent l="0" t="0" r="0" b="317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4141" cy="584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84" w:type="dxa"/>
          <w:vAlign w:val="bottom"/>
        </w:tcPr>
        <w:p w14:paraId="3C7B638A" w14:textId="5713326A" w:rsidR="00607B11" w:rsidRPr="00D04C83" w:rsidRDefault="00607B11" w:rsidP="009E6126">
          <w:pPr>
            <w:pStyle w:val="Piedepgina"/>
            <w:jc w:val="right"/>
            <w:rPr>
              <w:color w:val="669D2F"/>
              <w:sz w:val="26"/>
              <w:szCs w:val="26"/>
            </w:rPr>
          </w:pPr>
          <w:r w:rsidRPr="001E38C0">
            <w:rPr>
              <w:color w:val="365F91" w:themeColor="accent1" w:themeShade="BF"/>
              <w:sz w:val="26"/>
              <w:szCs w:val="26"/>
            </w:rPr>
            <w:t xml:space="preserve">Deliverable </w:t>
          </w:r>
          <w:r w:rsidR="00295258" w:rsidRPr="001E38C0">
            <w:rPr>
              <w:color w:val="365F91" w:themeColor="accent1" w:themeShade="BF"/>
              <w:sz w:val="26"/>
              <w:szCs w:val="26"/>
            </w:rPr>
            <w:t>X.X</w:t>
          </w:r>
          <w:r w:rsidRPr="001E38C0">
            <w:rPr>
              <w:color w:val="365F91" w:themeColor="accent1" w:themeShade="BF"/>
              <w:sz w:val="26"/>
              <w:szCs w:val="26"/>
            </w:rPr>
            <w:t xml:space="preserve"> | Page </w:t>
          </w:r>
          <w:r w:rsidR="005400C4" w:rsidRPr="001E38C0">
            <w:rPr>
              <w:color w:val="365F91" w:themeColor="accent1" w:themeShade="BF"/>
              <w:sz w:val="26"/>
              <w:szCs w:val="26"/>
            </w:rPr>
            <w:fldChar w:fldCharType="begin"/>
          </w:r>
          <w:r w:rsidRPr="001E38C0">
            <w:rPr>
              <w:color w:val="365F91" w:themeColor="accent1" w:themeShade="BF"/>
              <w:sz w:val="26"/>
              <w:szCs w:val="26"/>
            </w:rPr>
            <w:instrText>PAGE   \* MERGEFORMAT</w:instrText>
          </w:r>
          <w:r w:rsidR="005400C4" w:rsidRPr="001E38C0">
            <w:rPr>
              <w:color w:val="365F91" w:themeColor="accent1" w:themeShade="BF"/>
              <w:sz w:val="26"/>
              <w:szCs w:val="26"/>
            </w:rPr>
            <w:fldChar w:fldCharType="separate"/>
          </w:r>
          <w:r w:rsidR="00D37C23" w:rsidRPr="001E38C0">
            <w:rPr>
              <w:noProof/>
              <w:color w:val="365F91" w:themeColor="accent1" w:themeShade="BF"/>
              <w:sz w:val="26"/>
              <w:szCs w:val="26"/>
            </w:rPr>
            <w:t>6</w:t>
          </w:r>
          <w:r w:rsidR="005400C4" w:rsidRPr="001E38C0">
            <w:rPr>
              <w:color w:val="365F91" w:themeColor="accent1" w:themeShade="BF"/>
              <w:sz w:val="26"/>
              <w:szCs w:val="26"/>
            </w:rPr>
            <w:fldChar w:fldCharType="end"/>
          </w:r>
          <w:r w:rsidRPr="001E38C0">
            <w:rPr>
              <w:color w:val="365F91" w:themeColor="accent1" w:themeShade="BF"/>
              <w:sz w:val="26"/>
              <w:szCs w:val="26"/>
            </w:rPr>
            <w:t xml:space="preserve"> / </w:t>
          </w:r>
          <w:r w:rsidR="00D37C23" w:rsidRPr="001E38C0">
            <w:rPr>
              <w:color w:val="365F91" w:themeColor="accent1" w:themeShade="BF"/>
            </w:rPr>
            <w:fldChar w:fldCharType="begin"/>
          </w:r>
          <w:r w:rsidR="00D37C23" w:rsidRPr="001E38C0">
            <w:rPr>
              <w:color w:val="365F91" w:themeColor="accent1" w:themeShade="BF"/>
            </w:rPr>
            <w:instrText xml:space="preserve"> NUMPAGES   \* MERGEFORMAT </w:instrText>
          </w:r>
          <w:r w:rsidR="00D37C23" w:rsidRPr="001E38C0">
            <w:rPr>
              <w:color w:val="365F91" w:themeColor="accent1" w:themeShade="BF"/>
            </w:rPr>
            <w:fldChar w:fldCharType="separate"/>
          </w:r>
          <w:r w:rsidR="00D37C23" w:rsidRPr="001E38C0">
            <w:rPr>
              <w:noProof/>
              <w:color w:val="365F91" w:themeColor="accent1" w:themeShade="BF"/>
              <w:sz w:val="26"/>
              <w:szCs w:val="26"/>
            </w:rPr>
            <w:t>32</w:t>
          </w:r>
          <w:r w:rsidR="00D37C23" w:rsidRPr="001E38C0">
            <w:rPr>
              <w:noProof/>
              <w:color w:val="365F91" w:themeColor="accent1" w:themeShade="BF"/>
              <w:sz w:val="26"/>
              <w:szCs w:val="26"/>
            </w:rPr>
            <w:fldChar w:fldCharType="end"/>
          </w:r>
        </w:p>
      </w:tc>
    </w:tr>
  </w:tbl>
  <w:p w14:paraId="3C7B638C" w14:textId="77777777" w:rsidR="00607B11" w:rsidRDefault="00607B11">
    <w:pPr>
      <w:pStyle w:val="Piedepgina"/>
      <w:rPr>
        <w:sz w:val="16"/>
        <w:szCs w:val="16"/>
      </w:rPr>
    </w:pPr>
  </w:p>
  <w:p w14:paraId="3C7B638D" w14:textId="77777777" w:rsidR="00607B11" w:rsidRDefault="00607B11">
    <w:pPr>
      <w:pStyle w:val="Piedepgina"/>
      <w:rPr>
        <w:sz w:val="16"/>
        <w:szCs w:val="16"/>
      </w:rPr>
    </w:pPr>
  </w:p>
  <w:p w14:paraId="3C7B638E" w14:textId="77777777" w:rsidR="00607B11" w:rsidRPr="00313008" w:rsidRDefault="00607B11">
    <w:pPr>
      <w:pStyle w:val="Piedepgina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7B190" w14:textId="77777777" w:rsidR="00113557" w:rsidRDefault="00113557" w:rsidP="0017373E">
      <w:pPr>
        <w:spacing w:after="0"/>
      </w:pPr>
      <w:r>
        <w:separator/>
      </w:r>
    </w:p>
  </w:footnote>
  <w:footnote w:type="continuationSeparator" w:id="0">
    <w:p w14:paraId="322E5377" w14:textId="77777777" w:rsidR="00113557" w:rsidRDefault="00113557" w:rsidP="001737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B637E" w14:textId="714DC8EF" w:rsidR="00607B11" w:rsidRPr="007F58F7" w:rsidRDefault="00247B18" w:rsidP="00247B18">
    <w:pPr>
      <w:pStyle w:val="Encabezado"/>
      <w:tabs>
        <w:tab w:val="clear" w:pos="8504"/>
        <w:tab w:val="right" w:pos="7088"/>
      </w:tabs>
      <w:ind w:right="-1419"/>
      <w:jc w:val="right"/>
      <w:rPr>
        <w:sz w:val="10"/>
        <w:szCs w:val="10"/>
      </w:rPr>
    </w:pPr>
    <w:r>
      <w:rPr>
        <w:noProof/>
      </w:rPr>
      <w:drawing>
        <wp:inline distT="0" distB="0" distL="0" distR="0" wp14:anchorId="50226ED6" wp14:editId="5402E4E1">
          <wp:extent cx="2685542" cy="550435"/>
          <wp:effectExtent l="0" t="0" r="0" b="0"/>
          <wp:docPr id="40275199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75199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9770" cy="561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7B637F" w14:textId="558B6564" w:rsidR="00607B11" w:rsidRPr="00F81273" w:rsidRDefault="00607B11" w:rsidP="00A01CF4">
    <w:pPr>
      <w:pStyle w:val="Encabezado"/>
      <w:tabs>
        <w:tab w:val="clear" w:pos="8504"/>
        <w:tab w:val="right" w:pos="7797"/>
      </w:tabs>
      <w:ind w:right="-1419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656A1A0" w14:paraId="47D82363" w14:textId="77777777" w:rsidTr="5656A1A0">
      <w:trPr>
        <w:trHeight w:val="300"/>
      </w:trPr>
      <w:tc>
        <w:tcPr>
          <w:tcW w:w="2830" w:type="dxa"/>
        </w:tcPr>
        <w:p w14:paraId="1D47E76C" w14:textId="00688C36" w:rsidR="5656A1A0" w:rsidRDefault="5656A1A0" w:rsidP="5656A1A0">
          <w:pPr>
            <w:pStyle w:val="Encabezado"/>
            <w:ind w:left="-115"/>
            <w:jc w:val="left"/>
          </w:pPr>
        </w:p>
      </w:tc>
      <w:tc>
        <w:tcPr>
          <w:tcW w:w="2830" w:type="dxa"/>
        </w:tcPr>
        <w:p w14:paraId="67A389F3" w14:textId="5C8206BB" w:rsidR="5656A1A0" w:rsidRDefault="5656A1A0" w:rsidP="5656A1A0">
          <w:pPr>
            <w:pStyle w:val="Encabezado"/>
            <w:jc w:val="center"/>
          </w:pPr>
        </w:p>
      </w:tc>
      <w:tc>
        <w:tcPr>
          <w:tcW w:w="2830" w:type="dxa"/>
        </w:tcPr>
        <w:p w14:paraId="4B862DEB" w14:textId="15C5C2FE" w:rsidR="5656A1A0" w:rsidRDefault="5656A1A0" w:rsidP="5656A1A0">
          <w:pPr>
            <w:pStyle w:val="Encabezado"/>
            <w:ind w:right="-115"/>
            <w:jc w:val="right"/>
          </w:pPr>
        </w:p>
      </w:tc>
    </w:tr>
  </w:tbl>
  <w:p w14:paraId="39DB2AC6" w14:textId="0EFA47FC" w:rsidR="5656A1A0" w:rsidRDefault="5656A1A0" w:rsidP="5656A1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656A1A0" w14:paraId="3349FBB4" w14:textId="77777777" w:rsidTr="5656A1A0">
      <w:trPr>
        <w:trHeight w:val="300"/>
      </w:trPr>
      <w:tc>
        <w:tcPr>
          <w:tcW w:w="2830" w:type="dxa"/>
        </w:tcPr>
        <w:p w14:paraId="558F101F" w14:textId="538EE4DD" w:rsidR="5656A1A0" w:rsidRDefault="5656A1A0"/>
      </w:tc>
      <w:tc>
        <w:tcPr>
          <w:tcW w:w="2830" w:type="dxa"/>
        </w:tcPr>
        <w:p w14:paraId="7A5419FF" w14:textId="3EE46DF9" w:rsidR="5656A1A0" w:rsidRDefault="5656A1A0"/>
      </w:tc>
      <w:tc>
        <w:tcPr>
          <w:tcW w:w="2830" w:type="dxa"/>
        </w:tcPr>
        <w:p w14:paraId="1B4365F0" w14:textId="4ABA64C8" w:rsidR="5656A1A0" w:rsidRDefault="5656A1A0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4EA"/>
    <w:multiLevelType w:val="hybridMultilevel"/>
    <w:tmpl w:val="0FB04A48"/>
    <w:lvl w:ilvl="0" w:tplc="1FDC7F9C">
      <w:start w:val="1"/>
      <w:numFmt w:val="decimal"/>
      <w:pStyle w:val="Prrafodelista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F6E47"/>
    <w:multiLevelType w:val="hybridMultilevel"/>
    <w:tmpl w:val="08666C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1EA"/>
    <w:multiLevelType w:val="hybridMultilevel"/>
    <w:tmpl w:val="8BC23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64F1C"/>
    <w:multiLevelType w:val="hybridMultilevel"/>
    <w:tmpl w:val="9168B52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54423"/>
    <w:multiLevelType w:val="hybridMultilevel"/>
    <w:tmpl w:val="F90867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C449D"/>
    <w:multiLevelType w:val="hybridMultilevel"/>
    <w:tmpl w:val="754C734A"/>
    <w:lvl w:ilvl="0" w:tplc="778A4B2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71D7C"/>
    <w:multiLevelType w:val="hybridMultilevel"/>
    <w:tmpl w:val="8F6E1A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30EA3"/>
    <w:multiLevelType w:val="hybridMultilevel"/>
    <w:tmpl w:val="E7A40A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5F41C2"/>
    <w:multiLevelType w:val="hybridMultilevel"/>
    <w:tmpl w:val="C50036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46367"/>
    <w:multiLevelType w:val="multilevel"/>
    <w:tmpl w:val="E3364A2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8763FD8"/>
    <w:multiLevelType w:val="hybridMultilevel"/>
    <w:tmpl w:val="E398D8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6191A"/>
    <w:multiLevelType w:val="hybridMultilevel"/>
    <w:tmpl w:val="3B50C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8124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E54B5"/>
    <w:multiLevelType w:val="hybridMultilevel"/>
    <w:tmpl w:val="39F865A2"/>
    <w:lvl w:ilvl="0" w:tplc="9FAE5F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A41FF"/>
    <w:multiLevelType w:val="hybridMultilevel"/>
    <w:tmpl w:val="2A4E60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410E3"/>
    <w:multiLevelType w:val="hybridMultilevel"/>
    <w:tmpl w:val="82429B70"/>
    <w:lvl w:ilvl="0" w:tplc="FCE46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4427D"/>
    <w:multiLevelType w:val="hybridMultilevel"/>
    <w:tmpl w:val="84A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C7BA1"/>
    <w:multiLevelType w:val="hybridMultilevel"/>
    <w:tmpl w:val="5C102598"/>
    <w:lvl w:ilvl="0" w:tplc="58B8E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279D7"/>
    <w:multiLevelType w:val="hybridMultilevel"/>
    <w:tmpl w:val="5BE26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1B1222"/>
    <w:multiLevelType w:val="hybridMultilevel"/>
    <w:tmpl w:val="6298B4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2"/>
  </w:num>
  <w:num w:numId="5">
    <w:abstractNumId w:val="13"/>
  </w:num>
  <w:num w:numId="6">
    <w:abstractNumId w:val="8"/>
  </w:num>
  <w:num w:numId="7">
    <w:abstractNumId w:val="15"/>
  </w:num>
  <w:num w:numId="8">
    <w:abstractNumId w:val="7"/>
  </w:num>
  <w:num w:numId="9">
    <w:abstractNumId w:val="16"/>
  </w:num>
  <w:num w:numId="10">
    <w:abstractNumId w:val="3"/>
  </w:num>
  <w:num w:numId="11">
    <w:abstractNumId w:val="11"/>
  </w:num>
  <w:num w:numId="12">
    <w:abstractNumId w:val="4"/>
  </w:num>
  <w:num w:numId="13">
    <w:abstractNumId w:val="6"/>
  </w:num>
  <w:num w:numId="14">
    <w:abstractNumId w:val="18"/>
  </w:num>
  <w:num w:numId="15">
    <w:abstractNumId w:val="12"/>
  </w:num>
  <w:num w:numId="16">
    <w:abstractNumId w:val="17"/>
  </w:num>
  <w:num w:numId="17">
    <w:abstractNumId w:val="5"/>
  </w:num>
  <w:num w:numId="18">
    <w:abstractNumId w:val="14"/>
  </w:num>
  <w:num w:numId="19">
    <w:abstractNumId w:val="0"/>
  </w:num>
  <w:num w:numId="20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G3MDU1tjAzNTQwMDJT0lEKTi0uzszPAykwNqgFAEgAvPQtAAAA"/>
  </w:docVars>
  <w:rsids>
    <w:rsidRoot w:val="00425673"/>
    <w:rsid w:val="00000061"/>
    <w:rsid w:val="00000A04"/>
    <w:rsid w:val="000053F0"/>
    <w:rsid w:val="000061CF"/>
    <w:rsid w:val="00010049"/>
    <w:rsid w:val="00011D89"/>
    <w:rsid w:val="00012649"/>
    <w:rsid w:val="00013519"/>
    <w:rsid w:val="00013A20"/>
    <w:rsid w:val="00014208"/>
    <w:rsid w:val="00015D16"/>
    <w:rsid w:val="000167F1"/>
    <w:rsid w:val="000170F6"/>
    <w:rsid w:val="000206A0"/>
    <w:rsid w:val="00023885"/>
    <w:rsid w:val="00024FC9"/>
    <w:rsid w:val="00026F55"/>
    <w:rsid w:val="00027B21"/>
    <w:rsid w:val="00031271"/>
    <w:rsid w:val="00031954"/>
    <w:rsid w:val="000331CD"/>
    <w:rsid w:val="000365FC"/>
    <w:rsid w:val="00036753"/>
    <w:rsid w:val="00036CC7"/>
    <w:rsid w:val="000370AE"/>
    <w:rsid w:val="000370E8"/>
    <w:rsid w:val="00037C68"/>
    <w:rsid w:val="0004157A"/>
    <w:rsid w:val="000445B0"/>
    <w:rsid w:val="00044F6F"/>
    <w:rsid w:val="00045479"/>
    <w:rsid w:val="00047A4B"/>
    <w:rsid w:val="0005151B"/>
    <w:rsid w:val="00052F02"/>
    <w:rsid w:val="00055952"/>
    <w:rsid w:val="00055FED"/>
    <w:rsid w:val="00061713"/>
    <w:rsid w:val="00061F0B"/>
    <w:rsid w:val="00062794"/>
    <w:rsid w:val="00063D48"/>
    <w:rsid w:val="000646CE"/>
    <w:rsid w:val="00070B0F"/>
    <w:rsid w:val="00072909"/>
    <w:rsid w:val="00072F5F"/>
    <w:rsid w:val="00074F33"/>
    <w:rsid w:val="0007576D"/>
    <w:rsid w:val="000778B4"/>
    <w:rsid w:val="00090215"/>
    <w:rsid w:val="00090F9A"/>
    <w:rsid w:val="00091D62"/>
    <w:rsid w:val="00091DA5"/>
    <w:rsid w:val="00092D7B"/>
    <w:rsid w:val="000A0051"/>
    <w:rsid w:val="000A03F8"/>
    <w:rsid w:val="000A353D"/>
    <w:rsid w:val="000A3EE1"/>
    <w:rsid w:val="000A4BC6"/>
    <w:rsid w:val="000B0B2E"/>
    <w:rsid w:val="000B24CF"/>
    <w:rsid w:val="000B331E"/>
    <w:rsid w:val="000B34C7"/>
    <w:rsid w:val="000B403E"/>
    <w:rsid w:val="000B573D"/>
    <w:rsid w:val="000B7CB7"/>
    <w:rsid w:val="000C02F6"/>
    <w:rsid w:val="000C3D8F"/>
    <w:rsid w:val="000C42EE"/>
    <w:rsid w:val="000C484E"/>
    <w:rsid w:val="000C5766"/>
    <w:rsid w:val="000C5FEC"/>
    <w:rsid w:val="000C635F"/>
    <w:rsid w:val="000C6414"/>
    <w:rsid w:val="000D299D"/>
    <w:rsid w:val="000D2FA3"/>
    <w:rsid w:val="000D41B6"/>
    <w:rsid w:val="000D42C5"/>
    <w:rsid w:val="000D4479"/>
    <w:rsid w:val="000D740E"/>
    <w:rsid w:val="000E277D"/>
    <w:rsid w:val="000E2FFD"/>
    <w:rsid w:val="000E3D8F"/>
    <w:rsid w:val="000E576B"/>
    <w:rsid w:val="000E7FE9"/>
    <w:rsid w:val="000F2398"/>
    <w:rsid w:val="000F2ED5"/>
    <w:rsid w:val="000F4369"/>
    <w:rsid w:val="000F4632"/>
    <w:rsid w:val="000F6CCC"/>
    <w:rsid w:val="000F7ED6"/>
    <w:rsid w:val="0010176E"/>
    <w:rsid w:val="00105D01"/>
    <w:rsid w:val="00107D47"/>
    <w:rsid w:val="00113557"/>
    <w:rsid w:val="00114822"/>
    <w:rsid w:val="00114A00"/>
    <w:rsid w:val="00116E0F"/>
    <w:rsid w:val="001173D8"/>
    <w:rsid w:val="001207FA"/>
    <w:rsid w:val="001211A2"/>
    <w:rsid w:val="00123B78"/>
    <w:rsid w:val="00125C95"/>
    <w:rsid w:val="001311F9"/>
    <w:rsid w:val="001341ED"/>
    <w:rsid w:val="001362DA"/>
    <w:rsid w:val="00136D00"/>
    <w:rsid w:val="00137134"/>
    <w:rsid w:val="001376E7"/>
    <w:rsid w:val="001378C5"/>
    <w:rsid w:val="00140634"/>
    <w:rsid w:val="00141A87"/>
    <w:rsid w:val="00142A7F"/>
    <w:rsid w:val="00143D8F"/>
    <w:rsid w:val="00143E3D"/>
    <w:rsid w:val="001445AC"/>
    <w:rsid w:val="00145F54"/>
    <w:rsid w:val="00146DDA"/>
    <w:rsid w:val="00147884"/>
    <w:rsid w:val="001530FC"/>
    <w:rsid w:val="0015516E"/>
    <w:rsid w:val="00155988"/>
    <w:rsid w:val="00156B0A"/>
    <w:rsid w:val="00162910"/>
    <w:rsid w:val="00164CCB"/>
    <w:rsid w:val="00165DF7"/>
    <w:rsid w:val="001673DA"/>
    <w:rsid w:val="00171669"/>
    <w:rsid w:val="00171FD6"/>
    <w:rsid w:val="0017373E"/>
    <w:rsid w:val="001760BD"/>
    <w:rsid w:val="00180239"/>
    <w:rsid w:val="00182553"/>
    <w:rsid w:val="00185050"/>
    <w:rsid w:val="00190D79"/>
    <w:rsid w:val="0019119A"/>
    <w:rsid w:val="001925B3"/>
    <w:rsid w:val="00195239"/>
    <w:rsid w:val="001965C8"/>
    <w:rsid w:val="001A21A5"/>
    <w:rsid w:val="001A2F76"/>
    <w:rsid w:val="001A306B"/>
    <w:rsid w:val="001A410F"/>
    <w:rsid w:val="001B05F1"/>
    <w:rsid w:val="001B13F4"/>
    <w:rsid w:val="001B2BE4"/>
    <w:rsid w:val="001B584A"/>
    <w:rsid w:val="001B6DE5"/>
    <w:rsid w:val="001B74EC"/>
    <w:rsid w:val="001B7EBE"/>
    <w:rsid w:val="001C01EE"/>
    <w:rsid w:val="001C435C"/>
    <w:rsid w:val="001C4ADC"/>
    <w:rsid w:val="001C68CC"/>
    <w:rsid w:val="001D07C9"/>
    <w:rsid w:val="001D2BAD"/>
    <w:rsid w:val="001D2F6A"/>
    <w:rsid w:val="001D4896"/>
    <w:rsid w:val="001D4BC2"/>
    <w:rsid w:val="001D6E8C"/>
    <w:rsid w:val="001E0CFC"/>
    <w:rsid w:val="001E1782"/>
    <w:rsid w:val="001E38C0"/>
    <w:rsid w:val="001E3E89"/>
    <w:rsid w:val="001E4857"/>
    <w:rsid w:val="001E4F7D"/>
    <w:rsid w:val="001E64A0"/>
    <w:rsid w:val="001E76AE"/>
    <w:rsid w:val="001F086B"/>
    <w:rsid w:val="001F40B4"/>
    <w:rsid w:val="001F4655"/>
    <w:rsid w:val="001F49ED"/>
    <w:rsid w:val="001F51B4"/>
    <w:rsid w:val="00206527"/>
    <w:rsid w:val="00206F4F"/>
    <w:rsid w:val="00210E0D"/>
    <w:rsid w:val="00210E30"/>
    <w:rsid w:val="00213134"/>
    <w:rsid w:val="0021333E"/>
    <w:rsid w:val="00214018"/>
    <w:rsid w:val="00214BB0"/>
    <w:rsid w:val="00214C7A"/>
    <w:rsid w:val="00215174"/>
    <w:rsid w:val="002223C9"/>
    <w:rsid w:val="0022436B"/>
    <w:rsid w:val="00225C81"/>
    <w:rsid w:val="0023053E"/>
    <w:rsid w:val="00231306"/>
    <w:rsid w:val="00232B64"/>
    <w:rsid w:val="00232DC7"/>
    <w:rsid w:val="0023387A"/>
    <w:rsid w:val="00235080"/>
    <w:rsid w:val="002362D2"/>
    <w:rsid w:val="002377E5"/>
    <w:rsid w:val="002428F2"/>
    <w:rsid w:val="00243696"/>
    <w:rsid w:val="00243864"/>
    <w:rsid w:val="0024390E"/>
    <w:rsid w:val="00245D6F"/>
    <w:rsid w:val="00247074"/>
    <w:rsid w:val="00247B18"/>
    <w:rsid w:val="00247CDE"/>
    <w:rsid w:val="0025007E"/>
    <w:rsid w:val="0025131C"/>
    <w:rsid w:val="00251515"/>
    <w:rsid w:val="002529EA"/>
    <w:rsid w:val="0025407F"/>
    <w:rsid w:val="00255BAF"/>
    <w:rsid w:val="00260C3F"/>
    <w:rsid w:val="00262ACC"/>
    <w:rsid w:val="00263B39"/>
    <w:rsid w:val="00264461"/>
    <w:rsid w:val="00264703"/>
    <w:rsid w:val="002654D9"/>
    <w:rsid w:val="00266B3A"/>
    <w:rsid w:val="002671D1"/>
    <w:rsid w:val="00267EE8"/>
    <w:rsid w:val="00270A3B"/>
    <w:rsid w:val="00270A98"/>
    <w:rsid w:val="00271439"/>
    <w:rsid w:val="0027177C"/>
    <w:rsid w:val="00272C30"/>
    <w:rsid w:val="00272F6A"/>
    <w:rsid w:val="002735B7"/>
    <w:rsid w:val="00275742"/>
    <w:rsid w:val="00276831"/>
    <w:rsid w:val="00280381"/>
    <w:rsid w:val="002810D1"/>
    <w:rsid w:val="00282E3B"/>
    <w:rsid w:val="002842E7"/>
    <w:rsid w:val="00291060"/>
    <w:rsid w:val="002926FA"/>
    <w:rsid w:val="002949D9"/>
    <w:rsid w:val="00294B99"/>
    <w:rsid w:val="00295258"/>
    <w:rsid w:val="00295927"/>
    <w:rsid w:val="00295F86"/>
    <w:rsid w:val="00296321"/>
    <w:rsid w:val="002A5224"/>
    <w:rsid w:val="002A6685"/>
    <w:rsid w:val="002B10F0"/>
    <w:rsid w:val="002B1850"/>
    <w:rsid w:val="002B3B37"/>
    <w:rsid w:val="002B7ACC"/>
    <w:rsid w:val="002B7F1D"/>
    <w:rsid w:val="002C211C"/>
    <w:rsid w:val="002C4FC9"/>
    <w:rsid w:val="002C5515"/>
    <w:rsid w:val="002C5FEA"/>
    <w:rsid w:val="002C64AD"/>
    <w:rsid w:val="002C6969"/>
    <w:rsid w:val="002C7137"/>
    <w:rsid w:val="002C7B8C"/>
    <w:rsid w:val="002D0EF4"/>
    <w:rsid w:val="002D161B"/>
    <w:rsid w:val="002D327C"/>
    <w:rsid w:val="002D381D"/>
    <w:rsid w:val="002D3D71"/>
    <w:rsid w:val="002D5745"/>
    <w:rsid w:val="002D59BF"/>
    <w:rsid w:val="002D66F4"/>
    <w:rsid w:val="002E205D"/>
    <w:rsid w:val="002E6E00"/>
    <w:rsid w:val="002F1FB5"/>
    <w:rsid w:val="002F23D7"/>
    <w:rsid w:val="002F7023"/>
    <w:rsid w:val="002F766E"/>
    <w:rsid w:val="00300DA4"/>
    <w:rsid w:val="0030154B"/>
    <w:rsid w:val="003019F9"/>
    <w:rsid w:val="00302A60"/>
    <w:rsid w:val="00303BBC"/>
    <w:rsid w:val="00303C85"/>
    <w:rsid w:val="00303E7B"/>
    <w:rsid w:val="00304951"/>
    <w:rsid w:val="0030797B"/>
    <w:rsid w:val="00311ECF"/>
    <w:rsid w:val="003120B6"/>
    <w:rsid w:val="0031284C"/>
    <w:rsid w:val="00312F69"/>
    <w:rsid w:val="00313008"/>
    <w:rsid w:val="003132C8"/>
    <w:rsid w:val="00315011"/>
    <w:rsid w:val="00315A83"/>
    <w:rsid w:val="0031604D"/>
    <w:rsid w:val="00316C93"/>
    <w:rsid w:val="003170FC"/>
    <w:rsid w:val="00317633"/>
    <w:rsid w:val="00317E40"/>
    <w:rsid w:val="003208E0"/>
    <w:rsid w:val="00320E9C"/>
    <w:rsid w:val="00323093"/>
    <w:rsid w:val="003237C2"/>
    <w:rsid w:val="00326BB7"/>
    <w:rsid w:val="0032793E"/>
    <w:rsid w:val="00327E0B"/>
    <w:rsid w:val="00333EC7"/>
    <w:rsid w:val="003359AC"/>
    <w:rsid w:val="00336D71"/>
    <w:rsid w:val="0034038D"/>
    <w:rsid w:val="00340F38"/>
    <w:rsid w:val="00343640"/>
    <w:rsid w:val="00343808"/>
    <w:rsid w:val="00350126"/>
    <w:rsid w:val="00350129"/>
    <w:rsid w:val="00350FB4"/>
    <w:rsid w:val="00352434"/>
    <w:rsid w:val="00354EA2"/>
    <w:rsid w:val="00362E79"/>
    <w:rsid w:val="0036370D"/>
    <w:rsid w:val="003649C3"/>
    <w:rsid w:val="003651A7"/>
    <w:rsid w:val="00365F6F"/>
    <w:rsid w:val="003701A3"/>
    <w:rsid w:val="00372BDC"/>
    <w:rsid w:val="00373A02"/>
    <w:rsid w:val="00373B70"/>
    <w:rsid w:val="003742E0"/>
    <w:rsid w:val="00374972"/>
    <w:rsid w:val="0037528C"/>
    <w:rsid w:val="0037726D"/>
    <w:rsid w:val="00381BB0"/>
    <w:rsid w:val="003824BB"/>
    <w:rsid w:val="00383314"/>
    <w:rsid w:val="0038440A"/>
    <w:rsid w:val="0038646F"/>
    <w:rsid w:val="003934B1"/>
    <w:rsid w:val="003954CC"/>
    <w:rsid w:val="00397308"/>
    <w:rsid w:val="003977DF"/>
    <w:rsid w:val="003A2221"/>
    <w:rsid w:val="003A2FAE"/>
    <w:rsid w:val="003A4FDB"/>
    <w:rsid w:val="003A4FF7"/>
    <w:rsid w:val="003A70E7"/>
    <w:rsid w:val="003B43D7"/>
    <w:rsid w:val="003B44C4"/>
    <w:rsid w:val="003B51C7"/>
    <w:rsid w:val="003B67C8"/>
    <w:rsid w:val="003B791B"/>
    <w:rsid w:val="003C0283"/>
    <w:rsid w:val="003C1302"/>
    <w:rsid w:val="003C1C23"/>
    <w:rsid w:val="003C213F"/>
    <w:rsid w:val="003C36C9"/>
    <w:rsid w:val="003C3770"/>
    <w:rsid w:val="003C455D"/>
    <w:rsid w:val="003C5AB9"/>
    <w:rsid w:val="003C5FBD"/>
    <w:rsid w:val="003C713C"/>
    <w:rsid w:val="003C7F3F"/>
    <w:rsid w:val="003D094A"/>
    <w:rsid w:val="003D109B"/>
    <w:rsid w:val="003D2C4C"/>
    <w:rsid w:val="003D2C96"/>
    <w:rsid w:val="003D3A6E"/>
    <w:rsid w:val="003D5D72"/>
    <w:rsid w:val="003D60CD"/>
    <w:rsid w:val="003E2428"/>
    <w:rsid w:val="003E27A4"/>
    <w:rsid w:val="003E287F"/>
    <w:rsid w:val="003E4772"/>
    <w:rsid w:val="003F3F9B"/>
    <w:rsid w:val="003F5C25"/>
    <w:rsid w:val="003F71B3"/>
    <w:rsid w:val="003F73C5"/>
    <w:rsid w:val="003F7B05"/>
    <w:rsid w:val="003F7D5A"/>
    <w:rsid w:val="00400F13"/>
    <w:rsid w:val="004109F3"/>
    <w:rsid w:val="00410AF2"/>
    <w:rsid w:val="00413ECA"/>
    <w:rsid w:val="0041469F"/>
    <w:rsid w:val="00414B2E"/>
    <w:rsid w:val="00415BE0"/>
    <w:rsid w:val="004161D7"/>
    <w:rsid w:val="0042416C"/>
    <w:rsid w:val="00425673"/>
    <w:rsid w:val="004339DD"/>
    <w:rsid w:val="0043630F"/>
    <w:rsid w:val="0043760E"/>
    <w:rsid w:val="0044255E"/>
    <w:rsid w:val="00444558"/>
    <w:rsid w:val="00444DE5"/>
    <w:rsid w:val="00445363"/>
    <w:rsid w:val="00446509"/>
    <w:rsid w:val="00453D3B"/>
    <w:rsid w:val="0045627D"/>
    <w:rsid w:val="00456D45"/>
    <w:rsid w:val="004570D7"/>
    <w:rsid w:val="00457DB7"/>
    <w:rsid w:val="00461DD8"/>
    <w:rsid w:val="0046247B"/>
    <w:rsid w:val="004628DC"/>
    <w:rsid w:val="00462C92"/>
    <w:rsid w:val="00462D29"/>
    <w:rsid w:val="0046301B"/>
    <w:rsid w:val="00463D69"/>
    <w:rsid w:val="00465C1F"/>
    <w:rsid w:val="00467307"/>
    <w:rsid w:val="004706DD"/>
    <w:rsid w:val="00473894"/>
    <w:rsid w:val="00473FCE"/>
    <w:rsid w:val="00474C33"/>
    <w:rsid w:val="00476347"/>
    <w:rsid w:val="00483B30"/>
    <w:rsid w:val="00484F5B"/>
    <w:rsid w:val="00485801"/>
    <w:rsid w:val="00486478"/>
    <w:rsid w:val="0048686C"/>
    <w:rsid w:val="00490676"/>
    <w:rsid w:val="00490F5F"/>
    <w:rsid w:val="00492D6C"/>
    <w:rsid w:val="00495128"/>
    <w:rsid w:val="004962E8"/>
    <w:rsid w:val="00497139"/>
    <w:rsid w:val="0049758C"/>
    <w:rsid w:val="00497620"/>
    <w:rsid w:val="004A00C6"/>
    <w:rsid w:val="004A1E39"/>
    <w:rsid w:val="004A1F41"/>
    <w:rsid w:val="004A2005"/>
    <w:rsid w:val="004A28F6"/>
    <w:rsid w:val="004A397A"/>
    <w:rsid w:val="004A3E37"/>
    <w:rsid w:val="004A487B"/>
    <w:rsid w:val="004A4B6C"/>
    <w:rsid w:val="004B1632"/>
    <w:rsid w:val="004B34FA"/>
    <w:rsid w:val="004B373A"/>
    <w:rsid w:val="004B4744"/>
    <w:rsid w:val="004B4BAB"/>
    <w:rsid w:val="004B5508"/>
    <w:rsid w:val="004B6F2A"/>
    <w:rsid w:val="004B7AD8"/>
    <w:rsid w:val="004B7ECF"/>
    <w:rsid w:val="004C055E"/>
    <w:rsid w:val="004C27BB"/>
    <w:rsid w:val="004C31A7"/>
    <w:rsid w:val="004C4E81"/>
    <w:rsid w:val="004C67A4"/>
    <w:rsid w:val="004D040F"/>
    <w:rsid w:val="004D0A69"/>
    <w:rsid w:val="004D3DA9"/>
    <w:rsid w:val="004D4040"/>
    <w:rsid w:val="004D651C"/>
    <w:rsid w:val="004D6EF6"/>
    <w:rsid w:val="004E12AB"/>
    <w:rsid w:val="004E1A73"/>
    <w:rsid w:val="004E3734"/>
    <w:rsid w:val="004E5A72"/>
    <w:rsid w:val="004E6857"/>
    <w:rsid w:val="004F0A03"/>
    <w:rsid w:val="004F0C18"/>
    <w:rsid w:val="004F2363"/>
    <w:rsid w:val="004F3123"/>
    <w:rsid w:val="004F371A"/>
    <w:rsid w:val="004F5457"/>
    <w:rsid w:val="004F57CC"/>
    <w:rsid w:val="004F5A51"/>
    <w:rsid w:val="004F5B49"/>
    <w:rsid w:val="0050169A"/>
    <w:rsid w:val="005016B1"/>
    <w:rsid w:val="00507590"/>
    <w:rsid w:val="005116C9"/>
    <w:rsid w:val="005118C3"/>
    <w:rsid w:val="00511B9F"/>
    <w:rsid w:val="00513078"/>
    <w:rsid w:val="0051456D"/>
    <w:rsid w:val="005147D4"/>
    <w:rsid w:val="00515D64"/>
    <w:rsid w:val="0051772A"/>
    <w:rsid w:val="0051780A"/>
    <w:rsid w:val="005216C4"/>
    <w:rsid w:val="00524A7C"/>
    <w:rsid w:val="00525A2F"/>
    <w:rsid w:val="00527173"/>
    <w:rsid w:val="005275C9"/>
    <w:rsid w:val="00527601"/>
    <w:rsid w:val="005312AA"/>
    <w:rsid w:val="005322EB"/>
    <w:rsid w:val="00532ABC"/>
    <w:rsid w:val="0053364D"/>
    <w:rsid w:val="00534803"/>
    <w:rsid w:val="00535409"/>
    <w:rsid w:val="00536DB2"/>
    <w:rsid w:val="005400C4"/>
    <w:rsid w:val="0054043F"/>
    <w:rsid w:val="005431E9"/>
    <w:rsid w:val="00543AF6"/>
    <w:rsid w:val="00543C43"/>
    <w:rsid w:val="00551612"/>
    <w:rsid w:val="00551F6B"/>
    <w:rsid w:val="00555330"/>
    <w:rsid w:val="00555927"/>
    <w:rsid w:val="00556A9C"/>
    <w:rsid w:val="00561836"/>
    <w:rsid w:val="0056211B"/>
    <w:rsid w:val="00565BEA"/>
    <w:rsid w:val="0056728D"/>
    <w:rsid w:val="0057019A"/>
    <w:rsid w:val="005746B3"/>
    <w:rsid w:val="00575A98"/>
    <w:rsid w:val="00576911"/>
    <w:rsid w:val="005776B0"/>
    <w:rsid w:val="0058171C"/>
    <w:rsid w:val="00585837"/>
    <w:rsid w:val="005861E2"/>
    <w:rsid w:val="00590B08"/>
    <w:rsid w:val="00592D75"/>
    <w:rsid w:val="0059554F"/>
    <w:rsid w:val="00597357"/>
    <w:rsid w:val="005A082C"/>
    <w:rsid w:val="005A19AA"/>
    <w:rsid w:val="005A1A98"/>
    <w:rsid w:val="005A2AC0"/>
    <w:rsid w:val="005A344C"/>
    <w:rsid w:val="005A595B"/>
    <w:rsid w:val="005A6021"/>
    <w:rsid w:val="005B057D"/>
    <w:rsid w:val="005B278C"/>
    <w:rsid w:val="005B35BC"/>
    <w:rsid w:val="005B4424"/>
    <w:rsid w:val="005B4B40"/>
    <w:rsid w:val="005B58EA"/>
    <w:rsid w:val="005B6384"/>
    <w:rsid w:val="005C47AC"/>
    <w:rsid w:val="005C7EED"/>
    <w:rsid w:val="005D05CD"/>
    <w:rsid w:val="005D087B"/>
    <w:rsid w:val="005D13E4"/>
    <w:rsid w:val="005D2BFB"/>
    <w:rsid w:val="005D45C2"/>
    <w:rsid w:val="005D5F85"/>
    <w:rsid w:val="005E3342"/>
    <w:rsid w:val="005E58F2"/>
    <w:rsid w:val="005E5981"/>
    <w:rsid w:val="005E66D6"/>
    <w:rsid w:val="005E6DFB"/>
    <w:rsid w:val="005F0EEC"/>
    <w:rsid w:val="005F26A0"/>
    <w:rsid w:val="005F5EAD"/>
    <w:rsid w:val="005F7938"/>
    <w:rsid w:val="00603A84"/>
    <w:rsid w:val="00605600"/>
    <w:rsid w:val="00607960"/>
    <w:rsid w:val="00607A1E"/>
    <w:rsid w:val="00607B11"/>
    <w:rsid w:val="00611AAE"/>
    <w:rsid w:val="00612510"/>
    <w:rsid w:val="00612D9E"/>
    <w:rsid w:val="00612FA9"/>
    <w:rsid w:val="006139FF"/>
    <w:rsid w:val="00613A27"/>
    <w:rsid w:val="00614516"/>
    <w:rsid w:val="00614D4E"/>
    <w:rsid w:val="00615533"/>
    <w:rsid w:val="00615DC7"/>
    <w:rsid w:val="0061717C"/>
    <w:rsid w:val="0062040F"/>
    <w:rsid w:val="00622BA7"/>
    <w:rsid w:val="00623572"/>
    <w:rsid w:val="00625CD1"/>
    <w:rsid w:val="0062640B"/>
    <w:rsid w:val="00626E3E"/>
    <w:rsid w:val="00632429"/>
    <w:rsid w:val="00635751"/>
    <w:rsid w:val="006362D1"/>
    <w:rsid w:val="006401D4"/>
    <w:rsid w:val="00640D55"/>
    <w:rsid w:val="00641BBD"/>
    <w:rsid w:val="00642D8B"/>
    <w:rsid w:val="00642E01"/>
    <w:rsid w:val="00643545"/>
    <w:rsid w:val="00643B6E"/>
    <w:rsid w:val="0064582F"/>
    <w:rsid w:val="00646C33"/>
    <w:rsid w:val="00647310"/>
    <w:rsid w:val="00654904"/>
    <w:rsid w:val="00654B52"/>
    <w:rsid w:val="00655DE5"/>
    <w:rsid w:val="00663404"/>
    <w:rsid w:val="00665651"/>
    <w:rsid w:val="006658C1"/>
    <w:rsid w:val="0066723E"/>
    <w:rsid w:val="006702A6"/>
    <w:rsid w:val="0067135E"/>
    <w:rsid w:val="00681B69"/>
    <w:rsid w:val="00681D70"/>
    <w:rsid w:val="00682443"/>
    <w:rsid w:val="00682806"/>
    <w:rsid w:val="00684A49"/>
    <w:rsid w:val="00685364"/>
    <w:rsid w:val="0068670B"/>
    <w:rsid w:val="006951BD"/>
    <w:rsid w:val="00695362"/>
    <w:rsid w:val="00695E3D"/>
    <w:rsid w:val="00697B1D"/>
    <w:rsid w:val="006A1A9C"/>
    <w:rsid w:val="006A41A4"/>
    <w:rsid w:val="006A5122"/>
    <w:rsid w:val="006A5485"/>
    <w:rsid w:val="006A5D87"/>
    <w:rsid w:val="006A6F23"/>
    <w:rsid w:val="006B092B"/>
    <w:rsid w:val="006B342E"/>
    <w:rsid w:val="006B42E8"/>
    <w:rsid w:val="006B5BDC"/>
    <w:rsid w:val="006B5F68"/>
    <w:rsid w:val="006C0900"/>
    <w:rsid w:val="006C0EA9"/>
    <w:rsid w:val="006C26B1"/>
    <w:rsid w:val="006C2D14"/>
    <w:rsid w:val="006C3E29"/>
    <w:rsid w:val="006C4433"/>
    <w:rsid w:val="006C5CF9"/>
    <w:rsid w:val="006C6B1E"/>
    <w:rsid w:val="006D103F"/>
    <w:rsid w:val="006D12F1"/>
    <w:rsid w:val="006D233C"/>
    <w:rsid w:val="006D42F3"/>
    <w:rsid w:val="006D5B42"/>
    <w:rsid w:val="006E06D1"/>
    <w:rsid w:val="006E12E1"/>
    <w:rsid w:val="006E18E8"/>
    <w:rsid w:val="006E1E00"/>
    <w:rsid w:val="006F050A"/>
    <w:rsid w:val="006F0524"/>
    <w:rsid w:val="006F220E"/>
    <w:rsid w:val="006F2D49"/>
    <w:rsid w:val="006F44CC"/>
    <w:rsid w:val="006F7FF7"/>
    <w:rsid w:val="00701161"/>
    <w:rsid w:val="00702311"/>
    <w:rsid w:val="007024F5"/>
    <w:rsid w:val="007031DA"/>
    <w:rsid w:val="00704AFA"/>
    <w:rsid w:val="007057FF"/>
    <w:rsid w:val="00706773"/>
    <w:rsid w:val="0070754A"/>
    <w:rsid w:val="007079E5"/>
    <w:rsid w:val="00707FE6"/>
    <w:rsid w:val="007102D8"/>
    <w:rsid w:val="00713225"/>
    <w:rsid w:val="0071391F"/>
    <w:rsid w:val="00715B10"/>
    <w:rsid w:val="007163C0"/>
    <w:rsid w:val="007168DC"/>
    <w:rsid w:val="007211E0"/>
    <w:rsid w:val="007251A5"/>
    <w:rsid w:val="007278EE"/>
    <w:rsid w:val="0073575B"/>
    <w:rsid w:val="0073762A"/>
    <w:rsid w:val="007410A9"/>
    <w:rsid w:val="00741678"/>
    <w:rsid w:val="00741DF8"/>
    <w:rsid w:val="007427A8"/>
    <w:rsid w:val="007428EA"/>
    <w:rsid w:val="007447C1"/>
    <w:rsid w:val="00745103"/>
    <w:rsid w:val="00750A83"/>
    <w:rsid w:val="00750BBD"/>
    <w:rsid w:val="0075117C"/>
    <w:rsid w:val="00752913"/>
    <w:rsid w:val="00754EB9"/>
    <w:rsid w:val="0075532D"/>
    <w:rsid w:val="00756DC0"/>
    <w:rsid w:val="00757A09"/>
    <w:rsid w:val="0076016E"/>
    <w:rsid w:val="00760F27"/>
    <w:rsid w:val="00765E9B"/>
    <w:rsid w:val="007661A5"/>
    <w:rsid w:val="0077230E"/>
    <w:rsid w:val="00773323"/>
    <w:rsid w:val="00774932"/>
    <w:rsid w:val="00775801"/>
    <w:rsid w:val="0077679A"/>
    <w:rsid w:val="0078084F"/>
    <w:rsid w:val="007811AB"/>
    <w:rsid w:val="00782050"/>
    <w:rsid w:val="00783921"/>
    <w:rsid w:val="00784C5D"/>
    <w:rsid w:val="0078575C"/>
    <w:rsid w:val="0078633E"/>
    <w:rsid w:val="007876FF"/>
    <w:rsid w:val="00793952"/>
    <w:rsid w:val="00794EB9"/>
    <w:rsid w:val="007954B7"/>
    <w:rsid w:val="00796145"/>
    <w:rsid w:val="007964ED"/>
    <w:rsid w:val="00796A01"/>
    <w:rsid w:val="007A16D7"/>
    <w:rsid w:val="007A170F"/>
    <w:rsid w:val="007A2260"/>
    <w:rsid w:val="007A2DE7"/>
    <w:rsid w:val="007A3066"/>
    <w:rsid w:val="007A50BA"/>
    <w:rsid w:val="007A66E6"/>
    <w:rsid w:val="007A752E"/>
    <w:rsid w:val="007A7E08"/>
    <w:rsid w:val="007A7FC5"/>
    <w:rsid w:val="007B18AD"/>
    <w:rsid w:val="007B3566"/>
    <w:rsid w:val="007B3C7F"/>
    <w:rsid w:val="007B4D59"/>
    <w:rsid w:val="007B733D"/>
    <w:rsid w:val="007B75CD"/>
    <w:rsid w:val="007B7CC3"/>
    <w:rsid w:val="007C3202"/>
    <w:rsid w:val="007C37AF"/>
    <w:rsid w:val="007C3EF0"/>
    <w:rsid w:val="007D1AD9"/>
    <w:rsid w:val="007D2FC5"/>
    <w:rsid w:val="007D35C0"/>
    <w:rsid w:val="007D4177"/>
    <w:rsid w:val="007E0DDD"/>
    <w:rsid w:val="007E24D4"/>
    <w:rsid w:val="007E5339"/>
    <w:rsid w:val="007E563B"/>
    <w:rsid w:val="007E597D"/>
    <w:rsid w:val="007E7555"/>
    <w:rsid w:val="007F0E5C"/>
    <w:rsid w:val="007F15BE"/>
    <w:rsid w:val="007F1F02"/>
    <w:rsid w:val="007F230D"/>
    <w:rsid w:val="007F3391"/>
    <w:rsid w:val="007F4107"/>
    <w:rsid w:val="007F4761"/>
    <w:rsid w:val="007F4BB4"/>
    <w:rsid w:val="007F4F14"/>
    <w:rsid w:val="007F58F7"/>
    <w:rsid w:val="007F5DFC"/>
    <w:rsid w:val="008009A0"/>
    <w:rsid w:val="0080132A"/>
    <w:rsid w:val="008022ED"/>
    <w:rsid w:val="008026D9"/>
    <w:rsid w:val="00803C75"/>
    <w:rsid w:val="00817557"/>
    <w:rsid w:val="00823637"/>
    <w:rsid w:val="00824DFC"/>
    <w:rsid w:val="00825070"/>
    <w:rsid w:val="008265B5"/>
    <w:rsid w:val="0083060A"/>
    <w:rsid w:val="008331FD"/>
    <w:rsid w:val="008337C0"/>
    <w:rsid w:val="0083495D"/>
    <w:rsid w:val="00834B11"/>
    <w:rsid w:val="008351DC"/>
    <w:rsid w:val="00837EC3"/>
    <w:rsid w:val="00840A08"/>
    <w:rsid w:val="00840BE2"/>
    <w:rsid w:val="008412E0"/>
    <w:rsid w:val="00843728"/>
    <w:rsid w:val="0085154A"/>
    <w:rsid w:val="0085689A"/>
    <w:rsid w:val="00856CAE"/>
    <w:rsid w:val="00857333"/>
    <w:rsid w:val="00860FCA"/>
    <w:rsid w:val="00861191"/>
    <w:rsid w:val="008619D1"/>
    <w:rsid w:val="00866045"/>
    <w:rsid w:val="00870542"/>
    <w:rsid w:val="00870E84"/>
    <w:rsid w:val="008717BB"/>
    <w:rsid w:val="00872ED4"/>
    <w:rsid w:val="00872F2F"/>
    <w:rsid w:val="00873829"/>
    <w:rsid w:val="00873DBD"/>
    <w:rsid w:val="00873DF0"/>
    <w:rsid w:val="0087518C"/>
    <w:rsid w:val="0087638B"/>
    <w:rsid w:val="0087723E"/>
    <w:rsid w:val="008807BC"/>
    <w:rsid w:val="0088129C"/>
    <w:rsid w:val="0088266F"/>
    <w:rsid w:val="0088451C"/>
    <w:rsid w:val="00885839"/>
    <w:rsid w:val="00885EC3"/>
    <w:rsid w:val="00890209"/>
    <w:rsid w:val="0089073F"/>
    <w:rsid w:val="00890804"/>
    <w:rsid w:val="0089093D"/>
    <w:rsid w:val="00890C49"/>
    <w:rsid w:val="0089103B"/>
    <w:rsid w:val="00891DD2"/>
    <w:rsid w:val="00892D9B"/>
    <w:rsid w:val="00892E26"/>
    <w:rsid w:val="008931E6"/>
    <w:rsid w:val="0089525D"/>
    <w:rsid w:val="00895F5E"/>
    <w:rsid w:val="008A18CF"/>
    <w:rsid w:val="008A3C63"/>
    <w:rsid w:val="008A4BD7"/>
    <w:rsid w:val="008A508D"/>
    <w:rsid w:val="008A5BFF"/>
    <w:rsid w:val="008A798E"/>
    <w:rsid w:val="008A7B95"/>
    <w:rsid w:val="008B175A"/>
    <w:rsid w:val="008B26AF"/>
    <w:rsid w:val="008B4890"/>
    <w:rsid w:val="008B5999"/>
    <w:rsid w:val="008B6708"/>
    <w:rsid w:val="008C1210"/>
    <w:rsid w:val="008C18E8"/>
    <w:rsid w:val="008C3550"/>
    <w:rsid w:val="008C5CBD"/>
    <w:rsid w:val="008C612B"/>
    <w:rsid w:val="008D615B"/>
    <w:rsid w:val="008D64E0"/>
    <w:rsid w:val="008D6DEC"/>
    <w:rsid w:val="008E0522"/>
    <w:rsid w:val="008E36FA"/>
    <w:rsid w:val="008E6058"/>
    <w:rsid w:val="008E62E9"/>
    <w:rsid w:val="008F0135"/>
    <w:rsid w:val="008F0EDE"/>
    <w:rsid w:val="008F2024"/>
    <w:rsid w:val="0090310D"/>
    <w:rsid w:val="00904CC9"/>
    <w:rsid w:val="00904D54"/>
    <w:rsid w:val="00910ED0"/>
    <w:rsid w:val="0091341F"/>
    <w:rsid w:val="0091363E"/>
    <w:rsid w:val="009153C1"/>
    <w:rsid w:val="0091616E"/>
    <w:rsid w:val="009169F8"/>
    <w:rsid w:val="0092027D"/>
    <w:rsid w:val="00920AB2"/>
    <w:rsid w:val="00921A2F"/>
    <w:rsid w:val="00922CD4"/>
    <w:rsid w:val="00923315"/>
    <w:rsid w:val="00925EDE"/>
    <w:rsid w:val="00926262"/>
    <w:rsid w:val="00931CCC"/>
    <w:rsid w:val="009322F3"/>
    <w:rsid w:val="009346CC"/>
    <w:rsid w:val="009356D6"/>
    <w:rsid w:val="00937085"/>
    <w:rsid w:val="00937A5E"/>
    <w:rsid w:val="00937AAC"/>
    <w:rsid w:val="009413FB"/>
    <w:rsid w:val="00943014"/>
    <w:rsid w:val="00943940"/>
    <w:rsid w:val="00945089"/>
    <w:rsid w:val="00945342"/>
    <w:rsid w:val="009458B8"/>
    <w:rsid w:val="009533AE"/>
    <w:rsid w:val="00955738"/>
    <w:rsid w:val="00956C67"/>
    <w:rsid w:val="00956E2E"/>
    <w:rsid w:val="00957A85"/>
    <w:rsid w:val="00960FC8"/>
    <w:rsid w:val="0096111C"/>
    <w:rsid w:val="009618CB"/>
    <w:rsid w:val="00963578"/>
    <w:rsid w:val="00964556"/>
    <w:rsid w:val="00964852"/>
    <w:rsid w:val="00965149"/>
    <w:rsid w:val="009664FA"/>
    <w:rsid w:val="009667F1"/>
    <w:rsid w:val="009668C2"/>
    <w:rsid w:val="00966BD3"/>
    <w:rsid w:val="009672EA"/>
    <w:rsid w:val="00971467"/>
    <w:rsid w:val="00977845"/>
    <w:rsid w:val="00982CCD"/>
    <w:rsid w:val="0098359C"/>
    <w:rsid w:val="009840A5"/>
    <w:rsid w:val="0098444F"/>
    <w:rsid w:val="009847A6"/>
    <w:rsid w:val="0098493D"/>
    <w:rsid w:val="0098494F"/>
    <w:rsid w:val="00997910"/>
    <w:rsid w:val="009A0325"/>
    <w:rsid w:val="009A08DD"/>
    <w:rsid w:val="009A0BAA"/>
    <w:rsid w:val="009A1097"/>
    <w:rsid w:val="009A68C7"/>
    <w:rsid w:val="009A6902"/>
    <w:rsid w:val="009A6A23"/>
    <w:rsid w:val="009A770C"/>
    <w:rsid w:val="009A7D4B"/>
    <w:rsid w:val="009B2F8D"/>
    <w:rsid w:val="009B4923"/>
    <w:rsid w:val="009B49BC"/>
    <w:rsid w:val="009C0460"/>
    <w:rsid w:val="009C48C0"/>
    <w:rsid w:val="009C492D"/>
    <w:rsid w:val="009C4A65"/>
    <w:rsid w:val="009C5005"/>
    <w:rsid w:val="009C66F4"/>
    <w:rsid w:val="009C71A4"/>
    <w:rsid w:val="009C7875"/>
    <w:rsid w:val="009D0246"/>
    <w:rsid w:val="009D1002"/>
    <w:rsid w:val="009D33D4"/>
    <w:rsid w:val="009D376B"/>
    <w:rsid w:val="009D46AE"/>
    <w:rsid w:val="009D4D84"/>
    <w:rsid w:val="009D5E87"/>
    <w:rsid w:val="009D5F58"/>
    <w:rsid w:val="009D639C"/>
    <w:rsid w:val="009D6958"/>
    <w:rsid w:val="009D722E"/>
    <w:rsid w:val="009D7D4F"/>
    <w:rsid w:val="009E01FB"/>
    <w:rsid w:val="009E061D"/>
    <w:rsid w:val="009E0A40"/>
    <w:rsid w:val="009E11DF"/>
    <w:rsid w:val="009E1971"/>
    <w:rsid w:val="009E4123"/>
    <w:rsid w:val="009E55D7"/>
    <w:rsid w:val="009E6126"/>
    <w:rsid w:val="009F0764"/>
    <w:rsid w:val="009F25D6"/>
    <w:rsid w:val="009F25E6"/>
    <w:rsid w:val="009F29F4"/>
    <w:rsid w:val="009F4346"/>
    <w:rsid w:val="009F6FF8"/>
    <w:rsid w:val="009F767A"/>
    <w:rsid w:val="009F796D"/>
    <w:rsid w:val="009F7A2D"/>
    <w:rsid w:val="00A0032F"/>
    <w:rsid w:val="00A01CF4"/>
    <w:rsid w:val="00A03331"/>
    <w:rsid w:val="00A03A84"/>
    <w:rsid w:val="00A03AB6"/>
    <w:rsid w:val="00A05473"/>
    <w:rsid w:val="00A05ACC"/>
    <w:rsid w:val="00A070BB"/>
    <w:rsid w:val="00A07639"/>
    <w:rsid w:val="00A12EFF"/>
    <w:rsid w:val="00A13525"/>
    <w:rsid w:val="00A13AD5"/>
    <w:rsid w:val="00A14399"/>
    <w:rsid w:val="00A226B9"/>
    <w:rsid w:val="00A229A8"/>
    <w:rsid w:val="00A2402F"/>
    <w:rsid w:val="00A2476C"/>
    <w:rsid w:val="00A25B2D"/>
    <w:rsid w:val="00A2633C"/>
    <w:rsid w:val="00A27360"/>
    <w:rsid w:val="00A27BF1"/>
    <w:rsid w:val="00A32FDB"/>
    <w:rsid w:val="00A34916"/>
    <w:rsid w:val="00A35935"/>
    <w:rsid w:val="00A35CFA"/>
    <w:rsid w:val="00A37C89"/>
    <w:rsid w:val="00A40810"/>
    <w:rsid w:val="00A41E48"/>
    <w:rsid w:val="00A42F1F"/>
    <w:rsid w:val="00A45986"/>
    <w:rsid w:val="00A46722"/>
    <w:rsid w:val="00A534C4"/>
    <w:rsid w:val="00A56CA3"/>
    <w:rsid w:val="00A60404"/>
    <w:rsid w:val="00A620A6"/>
    <w:rsid w:val="00A6311E"/>
    <w:rsid w:val="00A63776"/>
    <w:rsid w:val="00A64DB6"/>
    <w:rsid w:val="00A70F0A"/>
    <w:rsid w:val="00A71007"/>
    <w:rsid w:val="00A71271"/>
    <w:rsid w:val="00A8172A"/>
    <w:rsid w:val="00A81D89"/>
    <w:rsid w:val="00A81FE2"/>
    <w:rsid w:val="00A8458A"/>
    <w:rsid w:val="00A84839"/>
    <w:rsid w:val="00A864BE"/>
    <w:rsid w:val="00A87171"/>
    <w:rsid w:val="00A874BE"/>
    <w:rsid w:val="00A87764"/>
    <w:rsid w:val="00A90A00"/>
    <w:rsid w:val="00A916B1"/>
    <w:rsid w:val="00A941AD"/>
    <w:rsid w:val="00A95C48"/>
    <w:rsid w:val="00A97968"/>
    <w:rsid w:val="00A97D54"/>
    <w:rsid w:val="00AA0183"/>
    <w:rsid w:val="00AA0508"/>
    <w:rsid w:val="00AA2D14"/>
    <w:rsid w:val="00AA2D79"/>
    <w:rsid w:val="00AA67EF"/>
    <w:rsid w:val="00AA7910"/>
    <w:rsid w:val="00AB0729"/>
    <w:rsid w:val="00AB0A24"/>
    <w:rsid w:val="00AB2819"/>
    <w:rsid w:val="00AC0F1E"/>
    <w:rsid w:val="00AC14B5"/>
    <w:rsid w:val="00AC2A8B"/>
    <w:rsid w:val="00AC304B"/>
    <w:rsid w:val="00AC515E"/>
    <w:rsid w:val="00AC5999"/>
    <w:rsid w:val="00AC59CD"/>
    <w:rsid w:val="00AC5ED0"/>
    <w:rsid w:val="00AC611F"/>
    <w:rsid w:val="00AC6AF5"/>
    <w:rsid w:val="00AD065B"/>
    <w:rsid w:val="00AD107A"/>
    <w:rsid w:val="00AD46AE"/>
    <w:rsid w:val="00AD5162"/>
    <w:rsid w:val="00AD59A1"/>
    <w:rsid w:val="00AD5E40"/>
    <w:rsid w:val="00AD7CF3"/>
    <w:rsid w:val="00AE0A48"/>
    <w:rsid w:val="00AE0B1B"/>
    <w:rsid w:val="00AE1164"/>
    <w:rsid w:val="00AE12F9"/>
    <w:rsid w:val="00AE301F"/>
    <w:rsid w:val="00AE4F57"/>
    <w:rsid w:val="00AE6928"/>
    <w:rsid w:val="00AE6F78"/>
    <w:rsid w:val="00AF4709"/>
    <w:rsid w:val="00AF59FB"/>
    <w:rsid w:val="00AF72D3"/>
    <w:rsid w:val="00AF79C0"/>
    <w:rsid w:val="00B01BC7"/>
    <w:rsid w:val="00B03B00"/>
    <w:rsid w:val="00B05C95"/>
    <w:rsid w:val="00B07F37"/>
    <w:rsid w:val="00B1050F"/>
    <w:rsid w:val="00B11EED"/>
    <w:rsid w:val="00B14041"/>
    <w:rsid w:val="00B151C9"/>
    <w:rsid w:val="00B155DF"/>
    <w:rsid w:val="00B21220"/>
    <w:rsid w:val="00B23EEC"/>
    <w:rsid w:val="00B2467E"/>
    <w:rsid w:val="00B27103"/>
    <w:rsid w:val="00B307E0"/>
    <w:rsid w:val="00B32D35"/>
    <w:rsid w:val="00B34B27"/>
    <w:rsid w:val="00B35A48"/>
    <w:rsid w:val="00B36430"/>
    <w:rsid w:val="00B4014D"/>
    <w:rsid w:val="00B41693"/>
    <w:rsid w:val="00B435B8"/>
    <w:rsid w:val="00B43607"/>
    <w:rsid w:val="00B45275"/>
    <w:rsid w:val="00B45C34"/>
    <w:rsid w:val="00B4698B"/>
    <w:rsid w:val="00B51250"/>
    <w:rsid w:val="00B602AC"/>
    <w:rsid w:val="00B64848"/>
    <w:rsid w:val="00B64CD7"/>
    <w:rsid w:val="00B66156"/>
    <w:rsid w:val="00B66522"/>
    <w:rsid w:val="00B70928"/>
    <w:rsid w:val="00B7208D"/>
    <w:rsid w:val="00B72100"/>
    <w:rsid w:val="00B73340"/>
    <w:rsid w:val="00B750E7"/>
    <w:rsid w:val="00B7561C"/>
    <w:rsid w:val="00B76776"/>
    <w:rsid w:val="00B77E8D"/>
    <w:rsid w:val="00B818F8"/>
    <w:rsid w:val="00B855AA"/>
    <w:rsid w:val="00B86FCC"/>
    <w:rsid w:val="00B87359"/>
    <w:rsid w:val="00B908D1"/>
    <w:rsid w:val="00B9344A"/>
    <w:rsid w:val="00B93A66"/>
    <w:rsid w:val="00B94DEA"/>
    <w:rsid w:val="00B967EE"/>
    <w:rsid w:val="00B96843"/>
    <w:rsid w:val="00BA01BB"/>
    <w:rsid w:val="00BA08E9"/>
    <w:rsid w:val="00BA3A02"/>
    <w:rsid w:val="00BA42DC"/>
    <w:rsid w:val="00BA4D1C"/>
    <w:rsid w:val="00BA6864"/>
    <w:rsid w:val="00BB073A"/>
    <w:rsid w:val="00BB0FBD"/>
    <w:rsid w:val="00BB12EF"/>
    <w:rsid w:val="00BB1B9A"/>
    <w:rsid w:val="00BB3AF9"/>
    <w:rsid w:val="00BB5670"/>
    <w:rsid w:val="00BB7632"/>
    <w:rsid w:val="00BB77BE"/>
    <w:rsid w:val="00BC00E5"/>
    <w:rsid w:val="00BC0563"/>
    <w:rsid w:val="00BC11D2"/>
    <w:rsid w:val="00BC43B6"/>
    <w:rsid w:val="00BC5B04"/>
    <w:rsid w:val="00BC733D"/>
    <w:rsid w:val="00BD05FE"/>
    <w:rsid w:val="00BD09EB"/>
    <w:rsid w:val="00BD2949"/>
    <w:rsid w:val="00BE0AF0"/>
    <w:rsid w:val="00BE0C62"/>
    <w:rsid w:val="00BE3215"/>
    <w:rsid w:val="00BE38FF"/>
    <w:rsid w:val="00BE4D4A"/>
    <w:rsid w:val="00BE5084"/>
    <w:rsid w:val="00BE6584"/>
    <w:rsid w:val="00BE65B7"/>
    <w:rsid w:val="00BE767E"/>
    <w:rsid w:val="00BF02EC"/>
    <w:rsid w:val="00BF042C"/>
    <w:rsid w:val="00BF07CA"/>
    <w:rsid w:val="00BF0C19"/>
    <w:rsid w:val="00BF0E1E"/>
    <w:rsid w:val="00BF3B8C"/>
    <w:rsid w:val="00C02A71"/>
    <w:rsid w:val="00C04175"/>
    <w:rsid w:val="00C0468A"/>
    <w:rsid w:val="00C04F84"/>
    <w:rsid w:val="00C056BA"/>
    <w:rsid w:val="00C06011"/>
    <w:rsid w:val="00C07FBE"/>
    <w:rsid w:val="00C120DB"/>
    <w:rsid w:val="00C1599F"/>
    <w:rsid w:val="00C20635"/>
    <w:rsid w:val="00C21479"/>
    <w:rsid w:val="00C24279"/>
    <w:rsid w:val="00C25568"/>
    <w:rsid w:val="00C27581"/>
    <w:rsid w:val="00C3000B"/>
    <w:rsid w:val="00C30224"/>
    <w:rsid w:val="00C30D47"/>
    <w:rsid w:val="00C31182"/>
    <w:rsid w:val="00C32197"/>
    <w:rsid w:val="00C32397"/>
    <w:rsid w:val="00C338EB"/>
    <w:rsid w:val="00C33BA1"/>
    <w:rsid w:val="00C35F3B"/>
    <w:rsid w:val="00C368F0"/>
    <w:rsid w:val="00C37093"/>
    <w:rsid w:val="00C372B8"/>
    <w:rsid w:val="00C37C7C"/>
    <w:rsid w:val="00C432B0"/>
    <w:rsid w:val="00C43773"/>
    <w:rsid w:val="00C45510"/>
    <w:rsid w:val="00C466A6"/>
    <w:rsid w:val="00C46AA2"/>
    <w:rsid w:val="00C505BC"/>
    <w:rsid w:val="00C50D23"/>
    <w:rsid w:val="00C51A23"/>
    <w:rsid w:val="00C52482"/>
    <w:rsid w:val="00C525AE"/>
    <w:rsid w:val="00C53448"/>
    <w:rsid w:val="00C534BF"/>
    <w:rsid w:val="00C563AC"/>
    <w:rsid w:val="00C56E50"/>
    <w:rsid w:val="00C57E53"/>
    <w:rsid w:val="00C6176C"/>
    <w:rsid w:val="00C6191B"/>
    <w:rsid w:val="00C64211"/>
    <w:rsid w:val="00C667D5"/>
    <w:rsid w:val="00C67E9E"/>
    <w:rsid w:val="00C70652"/>
    <w:rsid w:val="00C712BA"/>
    <w:rsid w:val="00C85FEA"/>
    <w:rsid w:val="00C91AAD"/>
    <w:rsid w:val="00C92835"/>
    <w:rsid w:val="00CA1896"/>
    <w:rsid w:val="00CA1CA7"/>
    <w:rsid w:val="00CA42BE"/>
    <w:rsid w:val="00CA4FBC"/>
    <w:rsid w:val="00CA6040"/>
    <w:rsid w:val="00CB2A90"/>
    <w:rsid w:val="00CB47F4"/>
    <w:rsid w:val="00CC1F53"/>
    <w:rsid w:val="00CC4898"/>
    <w:rsid w:val="00CC4D90"/>
    <w:rsid w:val="00CD0466"/>
    <w:rsid w:val="00CD04CD"/>
    <w:rsid w:val="00CD0E9C"/>
    <w:rsid w:val="00CD10E1"/>
    <w:rsid w:val="00CD3194"/>
    <w:rsid w:val="00CD41D5"/>
    <w:rsid w:val="00CD6D17"/>
    <w:rsid w:val="00CE2914"/>
    <w:rsid w:val="00CE2F3E"/>
    <w:rsid w:val="00CE3499"/>
    <w:rsid w:val="00CE4D20"/>
    <w:rsid w:val="00CF0D6C"/>
    <w:rsid w:val="00CF22DD"/>
    <w:rsid w:val="00CF2300"/>
    <w:rsid w:val="00CF24D7"/>
    <w:rsid w:val="00CF27C9"/>
    <w:rsid w:val="00CF2AE7"/>
    <w:rsid w:val="00CF2B54"/>
    <w:rsid w:val="00CF471A"/>
    <w:rsid w:val="00CF5219"/>
    <w:rsid w:val="00CF6659"/>
    <w:rsid w:val="00CF7747"/>
    <w:rsid w:val="00D018A7"/>
    <w:rsid w:val="00D0235C"/>
    <w:rsid w:val="00D0269D"/>
    <w:rsid w:val="00D033E5"/>
    <w:rsid w:val="00D043D3"/>
    <w:rsid w:val="00D04AA6"/>
    <w:rsid w:val="00D04C83"/>
    <w:rsid w:val="00D102BC"/>
    <w:rsid w:val="00D15856"/>
    <w:rsid w:val="00D24965"/>
    <w:rsid w:val="00D2539E"/>
    <w:rsid w:val="00D26060"/>
    <w:rsid w:val="00D26D17"/>
    <w:rsid w:val="00D27649"/>
    <w:rsid w:val="00D277A0"/>
    <w:rsid w:val="00D300EA"/>
    <w:rsid w:val="00D305A2"/>
    <w:rsid w:val="00D30AB3"/>
    <w:rsid w:val="00D3274D"/>
    <w:rsid w:val="00D32C75"/>
    <w:rsid w:val="00D32F9A"/>
    <w:rsid w:val="00D33BAA"/>
    <w:rsid w:val="00D34132"/>
    <w:rsid w:val="00D37C23"/>
    <w:rsid w:val="00D40080"/>
    <w:rsid w:val="00D4153F"/>
    <w:rsid w:val="00D41B38"/>
    <w:rsid w:val="00D4227A"/>
    <w:rsid w:val="00D44A4F"/>
    <w:rsid w:val="00D458A8"/>
    <w:rsid w:val="00D46983"/>
    <w:rsid w:val="00D46F50"/>
    <w:rsid w:val="00D50F5E"/>
    <w:rsid w:val="00D53259"/>
    <w:rsid w:val="00D55A3F"/>
    <w:rsid w:val="00D57CC0"/>
    <w:rsid w:val="00D60083"/>
    <w:rsid w:val="00D60104"/>
    <w:rsid w:val="00D60E30"/>
    <w:rsid w:val="00D6541B"/>
    <w:rsid w:val="00D6767D"/>
    <w:rsid w:val="00D765BE"/>
    <w:rsid w:val="00D77125"/>
    <w:rsid w:val="00D80344"/>
    <w:rsid w:val="00D83B6C"/>
    <w:rsid w:val="00D83DAA"/>
    <w:rsid w:val="00D84DA1"/>
    <w:rsid w:val="00D85F04"/>
    <w:rsid w:val="00D86535"/>
    <w:rsid w:val="00D90B52"/>
    <w:rsid w:val="00D9152C"/>
    <w:rsid w:val="00D91BB5"/>
    <w:rsid w:val="00D91E5C"/>
    <w:rsid w:val="00D97112"/>
    <w:rsid w:val="00DA164E"/>
    <w:rsid w:val="00DA2975"/>
    <w:rsid w:val="00DA7D15"/>
    <w:rsid w:val="00DB301C"/>
    <w:rsid w:val="00DB5823"/>
    <w:rsid w:val="00DB5F98"/>
    <w:rsid w:val="00DB644E"/>
    <w:rsid w:val="00DB6C18"/>
    <w:rsid w:val="00DC0026"/>
    <w:rsid w:val="00DC2A3D"/>
    <w:rsid w:val="00DC3899"/>
    <w:rsid w:val="00DC52E3"/>
    <w:rsid w:val="00DC6DA9"/>
    <w:rsid w:val="00DD1D79"/>
    <w:rsid w:val="00DD30D4"/>
    <w:rsid w:val="00DD4797"/>
    <w:rsid w:val="00DD6816"/>
    <w:rsid w:val="00DD7805"/>
    <w:rsid w:val="00DE2AC4"/>
    <w:rsid w:val="00DE3ED3"/>
    <w:rsid w:val="00DE7D85"/>
    <w:rsid w:val="00DF023C"/>
    <w:rsid w:val="00DF1573"/>
    <w:rsid w:val="00DF23C5"/>
    <w:rsid w:val="00DF2638"/>
    <w:rsid w:val="00DF3510"/>
    <w:rsid w:val="00DF501E"/>
    <w:rsid w:val="00DF594F"/>
    <w:rsid w:val="00DF656D"/>
    <w:rsid w:val="00E002F7"/>
    <w:rsid w:val="00E03EFB"/>
    <w:rsid w:val="00E0729A"/>
    <w:rsid w:val="00E1275F"/>
    <w:rsid w:val="00E155D5"/>
    <w:rsid w:val="00E164FA"/>
    <w:rsid w:val="00E166E7"/>
    <w:rsid w:val="00E1690F"/>
    <w:rsid w:val="00E16C82"/>
    <w:rsid w:val="00E16D51"/>
    <w:rsid w:val="00E2042E"/>
    <w:rsid w:val="00E22F1B"/>
    <w:rsid w:val="00E23431"/>
    <w:rsid w:val="00E247C3"/>
    <w:rsid w:val="00E2540F"/>
    <w:rsid w:val="00E2628D"/>
    <w:rsid w:val="00E27C1E"/>
    <w:rsid w:val="00E3108F"/>
    <w:rsid w:val="00E312EA"/>
    <w:rsid w:val="00E334C1"/>
    <w:rsid w:val="00E379C5"/>
    <w:rsid w:val="00E41F8B"/>
    <w:rsid w:val="00E427B7"/>
    <w:rsid w:val="00E428F2"/>
    <w:rsid w:val="00E42F59"/>
    <w:rsid w:val="00E440EA"/>
    <w:rsid w:val="00E442E2"/>
    <w:rsid w:val="00E4634D"/>
    <w:rsid w:val="00E5364A"/>
    <w:rsid w:val="00E5545F"/>
    <w:rsid w:val="00E57382"/>
    <w:rsid w:val="00E60E38"/>
    <w:rsid w:val="00E616A8"/>
    <w:rsid w:val="00E63219"/>
    <w:rsid w:val="00E6322D"/>
    <w:rsid w:val="00E66A1F"/>
    <w:rsid w:val="00E67A88"/>
    <w:rsid w:val="00E70985"/>
    <w:rsid w:val="00E754FF"/>
    <w:rsid w:val="00E75A78"/>
    <w:rsid w:val="00E75CF7"/>
    <w:rsid w:val="00E7609C"/>
    <w:rsid w:val="00E7779B"/>
    <w:rsid w:val="00E814D3"/>
    <w:rsid w:val="00E817CB"/>
    <w:rsid w:val="00E81D82"/>
    <w:rsid w:val="00E81EC0"/>
    <w:rsid w:val="00E83EB1"/>
    <w:rsid w:val="00E84C1D"/>
    <w:rsid w:val="00E85816"/>
    <w:rsid w:val="00E87610"/>
    <w:rsid w:val="00E87724"/>
    <w:rsid w:val="00E90CF1"/>
    <w:rsid w:val="00E94762"/>
    <w:rsid w:val="00E956E0"/>
    <w:rsid w:val="00E96606"/>
    <w:rsid w:val="00EA0551"/>
    <w:rsid w:val="00EA0B24"/>
    <w:rsid w:val="00EA4E4F"/>
    <w:rsid w:val="00EA6674"/>
    <w:rsid w:val="00EA72DF"/>
    <w:rsid w:val="00EA74B5"/>
    <w:rsid w:val="00EB07E6"/>
    <w:rsid w:val="00EB1A16"/>
    <w:rsid w:val="00EB1CA2"/>
    <w:rsid w:val="00EB3908"/>
    <w:rsid w:val="00EB3AAD"/>
    <w:rsid w:val="00EB582E"/>
    <w:rsid w:val="00EB73B9"/>
    <w:rsid w:val="00EC010F"/>
    <w:rsid w:val="00EC16C9"/>
    <w:rsid w:val="00EC22E8"/>
    <w:rsid w:val="00EC3CC4"/>
    <w:rsid w:val="00EC49F3"/>
    <w:rsid w:val="00EC7110"/>
    <w:rsid w:val="00ED0B24"/>
    <w:rsid w:val="00ED0D56"/>
    <w:rsid w:val="00ED17BC"/>
    <w:rsid w:val="00ED1F2F"/>
    <w:rsid w:val="00ED22B8"/>
    <w:rsid w:val="00ED5CB1"/>
    <w:rsid w:val="00EE133D"/>
    <w:rsid w:val="00EE419A"/>
    <w:rsid w:val="00EE6401"/>
    <w:rsid w:val="00EF29BA"/>
    <w:rsid w:val="00EF5643"/>
    <w:rsid w:val="00EF5E14"/>
    <w:rsid w:val="00EF6911"/>
    <w:rsid w:val="00F02390"/>
    <w:rsid w:val="00F0249F"/>
    <w:rsid w:val="00F02872"/>
    <w:rsid w:val="00F02C17"/>
    <w:rsid w:val="00F02F6E"/>
    <w:rsid w:val="00F03911"/>
    <w:rsid w:val="00F04841"/>
    <w:rsid w:val="00F051FE"/>
    <w:rsid w:val="00F07976"/>
    <w:rsid w:val="00F07CA6"/>
    <w:rsid w:val="00F104D3"/>
    <w:rsid w:val="00F11184"/>
    <w:rsid w:val="00F1194E"/>
    <w:rsid w:val="00F12F95"/>
    <w:rsid w:val="00F13721"/>
    <w:rsid w:val="00F1499A"/>
    <w:rsid w:val="00F2137D"/>
    <w:rsid w:val="00F21854"/>
    <w:rsid w:val="00F23246"/>
    <w:rsid w:val="00F233C4"/>
    <w:rsid w:val="00F253EC"/>
    <w:rsid w:val="00F25A5A"/>
    <w:rsid w:val="00F27684"/>
    <w:rsid w:val="00F27E02"/>
    <w:rsid w:val="00F30E3A"/>
    <w:rsid w:val="00F321AD"/>
    <w:rsid w:val="00F34821"/>
    <w:rsid w:val="00F36129"/>
    <w:rsid w:val="00F40FAC"/>
    <w:rsid w:val="00F42265"/>
    <w:rsid w:val="00F43AC6"/>
    <w:rsid w:val="00F441DE"/>
    <w:rsid w:val="00F44C10"/>
    <w:rsid w:val="00F46A57"/>
    <w:rsid w:val="00F509D6"/>
    <w:rsid w:val="00F55EDB"/>
    <w:rsid w:val="00F560A2"/>
    <w:rsid w:val="00F5668A"/>
    <w:rsid w:val="00F57037"/>
    <w:rsid w:val="00F61BD4"/>
    <w:rsid w:val="00F61E87"/>
    <w:rsid w:val="00F65CF1"/>
    <w:rsid w:val="00F65E83"/>
    <w:rsid w:val="00F66379"/>
    <w:rsid w:val="00F66AD2"/>
    <w:rsid w:val="00F67834"/>
    <w:rsid w:val="00F70339"/>
    <w:rsid w:val="00F729A2"/>
    <w:rsid w:val="00F72C12"/>
    <w:rsid w:val="00F73062"/>
    <w:rsid w:val="00F74B0A"/>
    <w:rsid w:val="00F74C7E"/>
    <w:rsid w:val="00F763F9"/>
    <w:rsid w:val="00F77570"/>
    <w:rsid w:val="00F77A05"/>
    <w:rsid w:val="00F81273"/>
    <w:rsid w:val="00F81567"/>
    <w:rsid w:val="00F81B0B"/>
    <w:rsid w:val="00F8248C"/>
    <w:rsid w:val="00F84941"/>
    <w:rsid w:val="00F84FCC"/>
    <w:rsid w:val="00F87485"/>
    <w:rsid w:val="00F87E01"/>
    <w:rsid w:val="00F91C16"/>
    <w:rsid w:val="00F91DF0"/>
    <w:rsid w:val="00F9368D"/>
    <w:rsid w:val="00F93F61"/>
    <w:rsid w:val="00F94051"/>
    <w:rsid w:val="00F944C1"/>
    <w:rsid w:val="00FA14C7"/>
    <w:rsid w:val="00FA1B9C"/>
    <w:rsid w:val="00FA54E2"/>
    <w:rsid w:val="00FA6A9F"/>
    <w:rsid w:val="00FA7363"/>
    <w:rsid w:val="00FA78B7"/>
    <w:rsid w:val="00FA7CE1"/>
    <w:rsid w:val="00FA7E89"/>
    <w:rsid w:val="00FB2576"/>
    <w:rsid w:val="00FB313E"/>
    <w:rsid w:val="00FB3CE9"/>
    <w:rsid w:val="00FB402C"/>
    <w:rsid w:val="00FB4B64"/>
    <w:rsid w:val="00FB5C1D"/>
    <w:rsid w:val="00FB69B8"/>
    <w:rsid w:val="00FB7192"/>
    <w:rsid w:val="00FC0AD3"/>
    <w:rsid w:val="00FC171A"/>
    <w:rsid w:val="00FC326C"/>
    <w:rsid w:val="00FC5F9B"/>
    <w:rsid w:val="00FC645F"/>
    <w:rsid w:val="00FD530D"/>
    <w:rsid w:val="00FD6457"/>
    <w:rsid w:val="00FD6BF9"/>
    <w:rsid w:val="00FE01E3"/>
    <w:rsid w:val="00FE1955"/>
    <w:rsid w:val="00FE2880"/>
    <w:rsid w:val="00FE467C"/>
    <w:rsid w:val="00FE6AE5"/>
    <w:rsid w:val="00FE74FD"/>
    <w:rsid w:val="00FF4981"/>
    <w:rsid w:val="00FF766C"/>
    <w:rsid w:val="00FF7FF2"/>
    <w:rsid w:val="5656A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7B61C9"/>
  <w15:docId w15:val="{86DF16E4-5CFF-49D1-899A-1B219EA1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008"/>
    <w:pPr>
      <w:spacing w:after="24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3E287F"/>
    <w:pPr>
      <w:keepNext/>
      <w:keepLines/>
      <w:pageBreakBefore/>
      <w:numPr>
        <w:numId w:val="1"/>
      </w:numPr>
      <w:spacing w:before="480"/>
      <w:outlineLvl w:val="0"/>
    </w:pPr>
    <w:rPr>
      <w:rFonts w:eastAsiaTheme="majorEastAsia" w:cstheme="majorBidi"/>
      <w:b/>
      <w:bCs/>
      <w:color w:val="669D2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5CF7"/>
    <w:pPr>
      <w:keepNext/>
      <w:keepLines/>
      <w:numPr>
        <w:ilvl w:val="1"/>
        <w:numId w:val="1"/>
      </w:numPr>
      <w:spacing w:before="360"/>
      <w:outlineLvl w:val="1"/>
    </w:pPr>
    <w:rPr>
      <w:rFonts w:eastAsiaTheme="majorEastAsia" w:cs="Arial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5CF7"/>
    <w:pPr>
      <w:keepNext/>
      <w:keepLines/>
      <w:numPr>
        <w:ilvl w:val="2"/>
        <w:numId w:val="1"/>
      </w:numPr>
      <w:spacing w:before="36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5CF7"/>
    <w:pPr>
      <w:keepNext/>
      <w:numPr>
        <w:ilvl w:val="3"/>
        <w:numId w:val="1"/>
      </w:numPr>
      <w:spacing w:before="360"/>
      <w:ind w:left="862" w:hanging="862"/>
      <w:outlineLvl w:val="3"/>
    </w:pPr>
    <w:rPr>
      <w:rFonts w:eastAsiaTheme="majorEastAsia" w:cstheme="majorBidi"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9073F"/>
    <w:pPr>
      <w:keepNext/>
      <w:keepLines/>
      <w:numPr>
        <w:ilvl w:val="4"/>
        <w:numId w:val="1"/>
      </w:numPr>
      <w:spacing w:before="360"/>
      <w:ind w:left="1009" w:hanging="1009"/>
      <w:outlineLvl w:val="4"/>
    </w:pPr>
    <w:rPr>
      <w:rFonts w:eastAsiaTheme="majorEastAsia" w:cstheme="minorHAns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3D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3D8"/>
    <w:pPr>
      <w:keepNext/>
      <w:keepLines/>
      <w:numPr>
        <w:ilvl w:val="6"/>
        <w:numId w:val="1"/>
      </w:numPr>
      <w:tabs>
        <w:tab w:val="num" w:pos="360"/>
      </w:tabs>
      <w:spacing w:before="20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3D8"/>
    <w:pPr>
      <w:keepNext/>
      <w:keepLines/>
      <w:numPr>
        <w:ilvl w:val="7"/>
        <w:numId w:val="1"/>
      </w:numPr>
      <w:tabs>
        <w:tab w:val="num" w:pos="360"/>
      </w:tabs>
      <w:spacing w:before="200" w:after="0"/>
      <w:ind w:left="0"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3D8"/>
    <w:pPr>
      <w:keepNext/>
      <w:keepLines/>
      <w:numPr>
        <w:ilvl w:val="8"/>
        <w:numId w:val="1"/>
      </w:numPr>
      <w:tabs>
        <w:tab w:val="num" w:pos="360"/>
      </w:tabs>
      <w:spacing w:before="20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numerada"/>
    <w:basedOn w:val="Normal"/>
    <w:uiPriority w:val="34"/>
    <w:qFormat/>
    <w:rsid w:val="001E64A0"/>
    <w:pPr>
      <w:numPr>
        <w:numId w:val="2"/>
      </w:numPr>
      <w:contextualSpacing/>
    </w:pPr>
  </w:style>
  <w:style w:type="paragraph" w:customStyle="1" w:styleId="Default">
    <w:name w:val="Default"/>
    <w:rsid w:val="001173D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E287F"/>
    <w:rPr>
      <w:rFonts w:eastAsiaTheme="majorEastAsia" w:cstheme="majorBidi"/>
      <w:b/>
      <w:bCs/>
      <w:color w:val="669D2F"/>
      <w:sz w:val="28"/>
      <w:szCs w:val="28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E75CF7"/>
    <w:rPr>
      <w:rFonts w:eastAsiaTheme="majorEastAsia" w:cs="Arial"/>
      <w:b/>
      <w:bCs/>
      <w:color w:val="000000" w:themeColor="text1"/>
      <w:sz w:val="28"/>
      <w:szCs w:val="28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E75CF7"/>
    <w:rPr>
      <w:rFonts w:eastAsiaTheme="majorEastAsia" w:cstheme="majorBidi"/>
      <w:b/>
      <w:bCs/>
      <w:color w:val="000000" w:themeColor="text1"/>
      <w:sz w:val="24"/>
      <w:szCs w:val="24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E75CF7"/>
    <w:rPr>
      <w:rFonts w:eastAsiaTheme="majorEastAsia" w:cstheme="majorBidi"/>
      <w:bCs/>
      <w:i/>
      <w:iCs/>
      <w:sz w:val="24"/>
      <w:szCs w:val="24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89073F"/>
    <w:rPr>
      <w:rFonts w:eastAsiaTheme="majorEastAsia" w:cstheme="minorHAnsi"/>
      <w:sz w:val="24"/>
      <w:szCs w:val="24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3D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3D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3D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3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DF023C"/>
    <w:pPr>
      <w:keepNext/>
      <w:pageBreakBefore/>
      <w:spacing w:before="480"/>
      <w:contextualSpacing/>
    </w:pPr>
    <w:rPr>
      <w:rFonts w:eastAsiaTheme="majorEastAsia" w:cstheme="majorBidi"/>
      <w:b/>
      <w:color w:val="669D2F"/>
      <w:spacing w:val="5"/>
      <w:kern w:val="28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rsid w:val="00DF023C"/>
    <w:rPr>
      <w:rFonts w:eastAsiaTheme="majorEastAsia" w:cstheme="majorBidi"/>
      <w:b/>
      <w:color w:val="669D2F"/>
      <w:spacing w:val="5"/>
      <w:kern w:val="28"/>
      <w:sz w:val="28"/>
      <w:szCs w:val="28"/>
      <w:lang w:val="en-US"/>
    </w:rPr>
  </w:style>
  <w:style w:type="paragraph" w:styleId="Sinespaciado">
    <w:name w:val="No Spacing"/>
    <w:uiPriority w:val="1"/>
    <w:qFormat/>
    <w:rsid w:val="005E5981"/>
    <w:pPr>
      <w:spacing w:after="0" w:line="240" w:lineRule="auto"/>
    </w:pPr>
    <w:rPr>
      <w:sz w:val="23"/>
      <w:szCs w:val="23"/>
      <w:lang w:val="en-US"/>
    </w:rPr>
  </w:style>
  <w:style w:type="character" w:styleId="Ttulodellibro">
    <w:name w:val="Book Title"/>
    <w:aliases w:val="Lista no numerada"/>
    <w:basedOn w:val="Fuentedeprrafopredeter"/>
    <w:uiPriority w:val="33"/>
    <w:qFormat/>
    <w:rsid w:val="0089103B"/>
    <w:rPr>
      <w:bCs/>
      <w:spacing w:val="5"/>
      <w:lang w:val="en-GB"/>
    </w:rPr>
  </w:style>
  <w:style w:type="table" w:styleId="Tablaconcuadrcula">
    <w:name w:val="Table Grid"/>
    <w:basedOn w:val="Tablanormal"/>
    <w:uiPriority w:val="59"/>
    <w:rsid w:val="00E12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3">
    <w:name w:val="Light List Accent 3"/>
    <w:basedOn w:val="Tablanormal"/>
    <w:uiPriority w:val="61"/>
    <w:rsid w:val="00E1275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E287F"/>
    <w:pPr>
      <w:keepNext/>
      <w:spacing w:after="200"/>
      <w:jc w:val="center"/>
    </w:pPr>
    <w:rPr>
      <w:b/>
      <w:bCs/>
      <w:color w:val="669D2F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54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54A"/>
    <w:rPr>
      <w:b/>
      <w:bCs/>
      <w:i/>
      <w:iCs/>
      <w:color w:val="4F81BD" w:themeColor="accent1"/>
      <w:sz w:val="24"/>
      <w:szCs w:val="24"/>
      <w:lang w:val="en-US"/>
    </w:rPr>
  </w:style>
  <w:style w:type="paragraph" w:customStyle="1" w:styleId="Table">
    <w:name w:val="Table"/>
    <w:basedOn w:val="Default"/>
    <w:qFormat/>
    <w:rsid w:val="00C368F0"/>
    <w:pPr>
      <w:spacing w:before="120" w:after="120"/>
      <w:jc w:val="center"/>
    </w:pPr>
    <w:rPr>
      <w:rFonts w:asciiTheme="minorHAnsi" w:hAnsiTheme="minorHAnsi"/>
      <w:bCs/>
    </w:rPr>
  </w:style>
  <w:style w:type="table" w:styleId="Sombreadomedio1-nfasis1">
    <w:name w:val="Medium Shading 1 Accent 1"/>
    <w:aliases w:val="TABLE Recovery"/>
    <w:basedOn w:val="Tablanormal"/>
    <w:uiPriority w:val="63"/>
    <w:rsid w:val="004339DD"/>
    <w:pPr>
      <w:spacing w:before="120" w:after="120" w:line="240" w:lineRule="auto"/>
      <w:jc w:val="center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uto"/>
        <w:contextualSpacing w:val="0"/>
        <w:jc w:val="center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pPr>
        <w:wordWrap/>
        <w:spacing w:beforeLines="0" w:beforeAutospacing="0" w:afterLines="0" w:afterAutospacing="0" w:line="240" w:lineRule="auto"/>
        <w:contextualSpacing w:val="0"/>
      </w:pPr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pPr>
        <w:wordWrap/>
        <w:spacing w:beforeLines="0" w:beforeAutospacing="0" w:afterLines="0" w:afterAutospacing="0" w:line="240" w:lineRule="auto"/>
        <w:contextualSpacing w:val="0"/>
      </w:pPr>
      <w:tblPr/>
      <w:tcPr>
        <w:tcBorders>
          <w:insideH w:val="nil"/>
          <w:insideV w:val="nil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A4D1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4D1C"/>
    <w:rPr>
      <w:rFonts w:ascii="Tahoma" w:hAnsi="Tahoma" w:cs="Tahoma"/>
      <w:sz w:val="16"/>
      <w:szCs w:val="16"/>
      <w:lang w:val="en-US"/>
    </w:rPr>
  </w:style>
  <w:style w:type="paragraph" w:customStyle="1" w:styleId="Figures">
    <w:name w:val="Figures"/>
    <w:basedOn w:val="Normal"/>
    <w:qFormat/>
    <w:rsid w:val="00BA4D1C"/>
    <w:pPr>
      <w:keepNext/>
      <w:jc w:val="center"/>
    </w:pPr>
    <w:rPr>
      <w:noProof/>
      <w:lang w:val="es-ES" w:eastAsia="es-ES"/>
    </w:rPr>
  </w:style>
  <w:style w:type="paragraph" w:customStyle="1" w:styleId="Tables">
    <w:name w:val="Tables"/>
    <w:basedOn w:val="Normal"/>
    <w:rsid w:val="004339DD"/>
    <w:pPr>
      <w:spacing w:before="120"/>
      <w:jc w:val="center"/>
    </w:pPr>
    <w:rPr>
      <w:b/>
      <w:bCs/>
      <w:color w:val="FFFFFF" w:themeColor="background1"/>
    </w:rPr>
  </w:style>
  <w:style w:type="paragraph" w:styleId="Encabezado">
    <w:name w:val="header"/>
    <w:basedOn w:val="Normal"/>
    <w:link w:val="EncabezadoCar"/>
    <w:uiPriority w:val="99"/>
    <w:unhideWhenUsed/>
    <w:rsid w:val="001737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7373E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737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73E"/>
    <w:rPr>
      <w:sz w:val="24"/>
      <w:szCs w:val="24"/>
      <w:lang w:val="en-US"/>
    </w:rPr>
  </w:style>
  <w:style w:type="paragraph" w:styleId="Tabladeilustraciones">
    <w:name w:val="table of figures"/>
    <w:basedOn w:val="Normal"/>
    <w:next w:val="Normal"/>
    <w:uiPriority w:val="99"/>
    <w:unhideWhenUsed/>
    <w:rsid w:val="00023885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00023885"/>
    <w:rPr>
      <w:color w:val="0000FF" w:themeColor="hyperlink"/>
      <w:u w:val="single"/>
    </w:rPr>
  </w:style>
  <w:style w:type="table" w:styleId="Listaclara-nfasis5">
    <w:name w:val="Light List Accent 5"/>
    <w:basedOn w:val="Tablanormal"/>
    <w:uiPriority w:val="61"/>
    <w:rsid w:val="00023885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5">
    <w:name w:val="Light Grid Accent 5"/>
    <w:basedOn w:val="Tablanormal"/>
    <w:uiPriority w:val="62"/>
    <w:rsid w:val="00023885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ombreadomedio1-nfasis3">
    <w:name w:val="Medium Shading 1 Accent 3"/>
    <w:basedOn w:val="Tablanormal"/>
    <w:uiPriority w:val="63"/>
    <w:rsid w:val="00023885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67E9E"/>
    <w:pPr>
      <w:pageBreakBefore w:val="0"/>
      <w:numPr>
        <w:numId w:val="0"/>
      </w:numPr>
      <w:spacing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67E9E"/>
    <w:pPr>
      <w:spacing w:before="360" w:after="360"/>
      <w:jc w:val="left"/>
    </w:pPr>
    <w:rPr>
      <w:rFonts w:cstheme="minorHAnsi"/>
      <w:b/>
      <w:bCs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C67E9E"/>
    <w:pPr>
      <w:spacing w:after="0"/>
      <w:jc w:val="left"/>
    </w:pPr>
    <w:rPr>
      <w:rFonts w:cstheme="minorHAnsi"/>
      <w:b/>
      <w:bCs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C67E9E"/>
    <w:pPr>
      <w:spacing w:after="0"/>
      <w:jc w:val="left"/>
    </w:pPr>
    <w:rPr>
      <w:rFonts w:cstheme="minorHAnsi"/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140634"/>
    <w:pPr>
      <w:spacing w:after="0"/>
      <w:jc w:val="left"/>
    </w:pPr>
    <w:rPr>
      <w:rFonts w:cstheme="minorHAnsi"/>
      <w:sz w:val="22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81273"/>
    <w:pPr>
      <w:spacing w:after="0"/>
      <w:jc w:val="left"/>
    </w:pPr>
    <w:rPr>
      <w:rFonts w:cstheme="minorHAnsi"/>
      <w:sz w:val="22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81273"/>
    <w:pPr>
      <w:spacing w:after="0"/>
      <w:jc w:val="left"/>
    </w:pPr>
    <w:rPr>
      <w:rFonts w:cstheme="minorHAnsi"/>
      <w:sz w:val="22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81273"/>
    <w:pPr>
      <w:spacing w:after="0"/>
      <w:jc w:val="left"/>
    </w:pPr>
    <w:rPr>
      <w:rFonts w:cstheme="minorHAnsi"/>
      <w:sz w:val="22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81273"/>
    <w:pPr>
      <w:spacing w:after="0"/>
      <w:jc w:val="left"/>
    </w:pPr>
    <w:rPr>
      <w:rFonts w:cstheme="minorHAnsi"/>
      <w:sz w:val="22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81273"/>
    <w:pPr>
      <w:spacing w:after="0"/>
      <w:jc w:val="left"/>
    </w:pPr>
    <w:rPr>
      <w:rFonts w:cstheme="minorHAnsi"/>
      <w:sz w:val="22"/>
      <w:szCs w:val="22"/>
    </w:rPr>
  </w:style>
  <w:style w:type="table" w:customStyle="1" w:styleId="Cuadrculadetablaclara1">
    <w:name w:val="Cuadrícula de tabla clara1"/>
    <w:basedOn w:val="Tablanormal"/>
    <w:uiPriority w:val="40"/>
    <w:rsid w:val="00B34B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4-nfasis31">
    <w:name w:val="Tabla de cuadrícula 4 - Énfasis 31"/>
    <w:aliases w:val="RecoveryTable1"/>
    <w:basedOn w:val="Tablanormal"/>
    <w:uiPriority w:val="49"/>
    <w:rsid w:val="00ED1F2F"/>
    <w:pPr>
      <w:spacing w:before="120" w:after="0" w:line="240" w:lineRule="auto"/>
    </w:pPr>
    <w:tblPr>
      <w:tblStyleRowBandSize w:val="1"/>
      <w:tblStyleColBandSize w:val="1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blStylePr w:type="firstRow">
      <w:rPr>
        <w:b w:val="0"/>
        <w:bCs/>
        <w:i w:val="0"/>
        <w:color w:val="auto"/>
      </w:rPr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  <w:tl2br w:val="nil"/>
          <w:tr2bl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 w:val="0"/>
        <w:bCs/>
        <w:i w:val="0"/>
      </w:rPr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rsid w:val="00B34B2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312AA"/>
    <w:rPr>
      <w:color w:val="800080" w:themeColor="followed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527173"/>
    <w:rPr>
      <w:color w:val="605E5C"/>
      <w:shd w:val="clear" w:color="auto" w:fill="E1DFDD"/>
    </w:rPr>
  </w:style>
  <w:style w:type="table" w:customStyle="1" w:styleId="TableGrid1">
    <w:name w:val="Table Grid1"/>
    <w:basedOn w:val="Tablanormal"/>
    <w:next w:val="Tablaconcuadrcula"/>
    <w:rsid w:val="003E24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anormal"/>
    <w:next w:val="Tablaconcuadrcula"/>
    <w:rsid w:val="003E24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867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670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670B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8670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8670B"/>
    <w:rPr>
      <w:b/>
      <w:bCs/>
      <w:sz w:val="20"/>
      <w:szCs w:val="20"/>
      <w:lang w:val="en-GB"/>
    </w:rPr>
  </w:style>
  <w:style w:type="character" w:styleId="Mencinsinresolver">
    <w:name w:val="Unresolved Mention"/>
    <w:basedOn w:val="Fuentedeprrafopredeter"/>
    <w:uiPriority w:val="99"/>
    <w:semiHidden/>
    <w:unhideWhenUsed/>
    <w:rsid w:val="00F61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cices.eu/content/uploads/sites/8/2018/01/Guidance-V51-01012018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mber-climate.org/data/carbon-price-viewer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www.irena.org/-/media/Files/IRENA/Agency/Publication/2018/Nov/IRENA_Power_system_flexibility_2_2018.pdf?la=en&amp;hash=B7028E2E169CF239269EC9695D53276E084A29A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eur-lex.europa.eu/legal-content/EN/TXT/PDF/?uri=CELEX:32014R0377&amp;from=E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emf"/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esgo\Dropbox\RECOVERY\Templates%20and%20Instructions\RECOVERY_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5164e0-6fdf-4477-9c49-40074e16488f">
      <Terms xmlns="http://schemas.microsoft.com/office/infopath/2007/PartnerControls"/>
    </lcf76f155ced4ddcb4097134ff3c332f>
    <TaxCatchAll xmlns="48bd3a1c-43d4-4a61-bbf1-d9b8347820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D8136B7126848A45599493D6C34D4" ma:contentTypeVersion="13" ma:contentTypeDescription="Crear nuevo documento." ma:contentTypeScope="" ma:versionID="5ce4d971ea9275f016c089ce30b1a642">
  <xsd:schema xmlns:xsd="http://www.w3.org/2001/XMLSchema" xmlns:xs="http://www.w3.org/2001/XMLSchema" xmlns:p="http://schemas.microsoft.com/office/2006/metadata/properties" xmlns:ns2="675164e0-6fdf-4477-9c49-40074e16488f" xmlns:ns3="48bd3a1c-43d4-4a61-bbf1-d9b834782066" targetNamespace="http://schemas.microsoft.com/office/2006/metadata/properties" ma:root="true" ma:fieldsID="d6ead494a59507fe7779ca097cfda4d7" ns2:_="" ns3:_="">
    <xsd:import namespace="675164e0-6fdf-4477-9c49-40074e16488f"/>
    <xsd:import namespace="48bd3a1c-43d4-4a61-bbf1-d9b834782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164e0-6fdf-4477-9c49-40074e164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fd49586-4e9d-4401-97cc-84a6e35ca0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d3a1c-43d4-4a61-bbf1-d9b83478206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6ba1b5-3776-4a09-ac83-a5a1186c84c3}" ma:internalName="TaxCatchAll" ma:showField="CatchAllData" ma:web="48bd3a1c-43d4-4a61-bbf1-d9b834782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481941-D3D5-4464-866E-074FA0003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63DB3F-2FB9-4D35-B4F5-74A095F34CF6}">
  <ds:schemaRefs>
    <ds:schemaRef ds:uri="http://schemas.microsoft.com/office/2006/metadata/properties"/>
    <ds:schemaRef ds:uri="http://schemas.microsoft.com/office/infopath/2007/PartnerControls"/>
    <ds:schemaRef ds:uri="675164e0-6fdf-4477-9c49-40074e16488f"/>
    <ds:schemaRef ds:uri="48bd3a1c-43d4-4a61-bbf1-d9b834782066"/>
  </ds:schemaRefs>
</ds:datastoreItem>
</file>

<file path=customXml/itemProps3.xml><?xml version="1.0" encoding="utf-8"?>
<ds:datastoreItem xmlns:ds="http://schemas.openxmlformats.org/officeDocument/2006/customXml" ds:itemID="{C5B31B15-CA2E-4638-94BE-554DA31D42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97BEB9-2F62-4B84-8020-2BF71A661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5164e0-6fdf-4477-9c49-40074e16488f"/>
    <ds:schemaRef ds:uri="48bd3a1c-43d4-4a61-bbf1-d9b834782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RECOVERY_Template.dotx</Template>
  <TotalTime>0</TotalTime>
  <Pages>17</Pages>
  <Words>2312</Words>
  <Characters>12722</Characters>
  <Application>Microsoft Office Word</Application>
  <DocSecurity>0</DocSecurity>
  <Lines>106</Lines>
  <Paragraphs>30</Paragraphs>
  <ScaleCrop>false</ScaleCrop>
  <Company>Hewlett-Packard</Company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lastModifiedBy>FELIX DE MIGUEL VILLALBA</cp:lastModifiedBy>
  <cp:revision>2</cp:revision>
  <cp:lastPrinted>2021-09-30T12:37:00Z</cp:lastPrinted>
  <dcterms:created xsi:type="dcterms:W3CDTF">2026-07-15T08:51:00Z</dcterms:created>
  <dcterms:modified xsi:type="dcterms:W3CDTF">2026-07-15T08:51:00Z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http://www.zotero.org/styles/journal-of-cleaner-production</vt:lpwstr>
  </property>
  <property fmtid="{D5CDD505-2E9C-101B-9397-08002B2CF9AE}" pid="15" name="Mendeley Recent Style Name 6_1">
    <vt:lpwstr>Journal of Cleaner Production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57c8d66b-a6fc-3346-856d-189209aa3d29</vt:lpwstr>
  </property>
  <property fmtid="{D5CDD505-2E9C-101B-9397-08002B2CF9AE}" pid="24" name="Mendeley Citation Style_1">
    <vt:lpwstr>http://www.zotero.org/styles/apa</vt:lpwstr>
  </property>
  <property fmtid="{D5CDD505-2E9C-101B-9397-08002B2CF9AE}" pid="25" name="ContentTypeId">
    <vt:lpwstr>0x010100102D8136B7126848A45599493D6C34D4</vt:lpwstr>
  </property>
  <property fmtid="{D5CDD505-2E9C-101B-9397-08002B2CF9AE}" pid="26" name="GrammarlyDocumentId">
    <vt:lpwstr>dbb34ce691bc008ae2293f959187d04ecf5fee5304ad831999c26fdcd6d586f8</vt:lpwstr>
  </property>
  <property fmtid="{D5CDD505-2E9C-101B-9397-08002B2CF9AE}" pid="27" name="MediaServiceImageTags">
    <vt:lpwstr/>
  </property>
</Properties>
</file>