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 Section</w:t>
      </w:r>
    </w:p>
    <w:p>
      <w:r>
        <w:t>Intro paragraph directly under the top-level section heading only, written with enough real words to make this fixture comfortably substantial rather than borderline nearly-empty.</w:t>
      </w:r>
    </w:p>
    <w:p>
      <w:pPr>
        <w:pStyle w:val="Heading2"/>
      </w:pPr>
      <w:r>
        <w:t>Subsection</w:t>
      </w:r>
    </w:p>
    <w:p>
      <w:r>
        <w:t>Paragraph under the subsection, nested below the top section, also carrying a genuine sentence of its own real content for the word count to add up across the whole document.</w:t>
      </w:r>
    </w:p>
    <w:p>
      <w:pPr>
        <w:pStyle w:val="Heading3"/>
      </w:pPr>
      <w:r>
        <w:t>Sub-subsection</w:t>
      </w:r>
    </w:p>
    <w:p>
      <w:r>
        <w:t>Paragraph under the deepest heading, nested under all three levels, completing the structure a heading_path test needs to assert against with real, known values.</w:t>
      </w:r>
    </w:p>
    <w:p>
      <w:pPr>
        <w:pStyle w:val="Heading2"/>
      </w:pPr>
      <w:r>
        <w:t>Second Subsection</w:t>
      </w:r>
    </w:p>
    <w:p>
      <w:r>
        <w:t>A new level-2 heading ends the previous level-2 and level-3 headings both, starting a fresh subsection with its own final paragraph of real content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Nested Headings Fixture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