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sz w:val="24"/>
          <w:szCs w:val="24"/>
        </w:rPr>
        <w:drawing xmlns:a="http://schemas.openxmlformats.org/drawingml/2006/main">
          <wp:anchor distT="57150" distB="57150" distL="57150" distR="57150" simplePos="0" relativeHeight="251659264" behindDoc="0" locked="0" layoutInCell="1" allowOverlap="1">
            <wp:simplePos x="0" y="0"/>
            <wp:positionH relativeFrom="column">
              <wp:posOffset>3556377</wp:posOffset>
            </wp:positionH>
            <wp:positionV relativeFrom="line">
              <wp:posOffset>0</wp:posOffset>
            </wp:positionV>
            <wp:extent cx="2447925" cy="900431"/>
            <wp:effectExtent l="0" t="0" r="0" b="0"/>
            <wp:wrapThrough wrapText="bothSides" distL="57150" distR="57150">
              <wp:wrapPolygon edited="1">
                <wp:start x="0" y="0"/>
                <wp:lineTo x="21600" y="0"/>
                <wp:lineTo x="21600" y="21600"/>
                <wp:lineTo x="0" y="21600"/>
                <wp:lineTo x="0" y="0"/>
              </wp:wrapPolygon>
            </wp:wrapThrough>
            <wp:docPr id="1073741825" name="officeArt object" descr="HAW_Marke_RGB_300dpi"/>
            <wp:cNvGraphicFramePr/>
            <a:graphic xmlns:a="http://schemas.openxmlformats.org/drawingml/2006/main">
              <a:graphicData uri="http://schemas.openxmlformats.org/drawingml/2006/picture">
                <pic:pic xmlns:pic="http://schemas.openxmlformats.org/drawingml/2006/picture">
                  <pic:nvPicPr>
                    <pic:cNvPr id="1073741825" name="HAW_Marke_RGB_300dpi" descr="HAW_Marke_RGB_300dpi"/>
                    <pic:cNvPicPr>
                      <a:picLocks noChangeAspect="1"/>
                    </pic:cNvPicPr>
                  </pic:nvPicPr>
                  <pic:blipFill>
                    <a:blip r:embed="rId4">
                      <a:extLst/>
                    </a:blip>
                    <a:stretch>
                      <a:fillRect/>
                    </a:stretch>
                  </pic:blipFill>
                  <pic:spPr>
                    <a:xfrm>
                      <a:off x="0" y="0"/>
                      <a:ext cx="2447925" cy="900431"/>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r>
        <mc:AlternateContent>
          <mc:Choice Requires="wps">
            <w:drawing xmlns:a="http://schemas.openxmlformats.org/drawingml/2006/main">
              <wp:anchor distT="57150" distB="57150" distL="57150" distR="57150" simplePos="0" relativeHeight="251661312" behindDoc="0" locked="0" layoutInCell="1" allowOverlap="1">
                <wp:simplePos x="0" y="0"/>
                <wp:positionH relativeFrom="margin">
                  <wp:posOffset>524510</wp:posOffset>
                </wp:positionH>
                <wp:positionV relativeFrom="line">
                  <wp:posOffset>258804</wp:posOffset>
                </wp:positionV>
                <wp:extent cx="3900169" cy="640080"/>
                <wp:effectExtent l="0" t="0" r="0" b="0"/>
                <wp:wrapSquare wrapText="bothSides" distL="57150" distR="57150" distT="57150" distB="57150"/>
                <wp:docPr id="1073741826" name="officeArt object" descr="Text Box 33"/>
                <wp:cNvGraphicFramePr/>
                <a:graphic xmlns:a="http://schemas.openxmlformats.org/drawingml/2006/main">
                  <a:graphicData uri="http://schemas.microsoft.com/office/word/2010/wordprocessingShape">
                    <wps:wsp>
                      <wps:cNvSpPr txBox="1"/>
                      <wps:spPr>
                        <a:xfrm>
                          <a:off x="0" y="0"/>
                          <a:ext cx="3900169" cy="64008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Normal.0"/>
                            </w:pPr>
                            <w:r>
                              <w:rPr>
                                <w:rFonts w:ascii="Open Sans Bold" w:hAnsi="Open Sans Bold"/>
                                <w:outline w:val="0"/>
                                <w:color w:val="003ca0"/>
                                <w:sz w:val="20"/>
                                <w:szCs w:val="20"/>
                                <w:u w:color="003ca0"/>
                                <w:rtl w:val="0"/>
                                <w:lang w:val="de-DE"/>
                                <w14:textFill>
                                  <w14:solidFill>
                                    <w14:srgbClr w14:val="003CA0"/>
                                  </w14:solidFill>
                                </w14:textFill>
                              </w:rPr>
                              <w:t>BACHELORARBEIT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41.3pt;margin-top:20.4pt;width:307.1pt;height:50.4pt;z-index:251661312;mso-position-horizontal:absolute;mso-position-horizontal-relative:margin;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Open Sans Bold" w:hAnsi="Open Sans Bold"/>
                          <w:outline w:val="0"/>
                          <w:color w:val="003ca0"/>
                          <w:sz w:val="20"/>
                          <w:szCs w:val="20"/>
                          <w:u w:color="003ca0"/>
                          <w:rtl w:val="0"/>
                          <w:lang w:val="de-DE"/>
                          <w14:textFill>
                            <w14:solidFill>
                              <w14:srgbClr w14:val="003CA0"/>
                            </w14:solidFill>
                          </w14:textFill>
                        </w:rPr>
                        <w:t>BACHELORARBEIT</w:t>
                      </w:r>
                    </w:p>
                  </w:txbxContent>
                </v:textbox>
                <w10:wrap type="square" side="bothSides" anchorx="margin"/>
              </v:shape>
            </w:pict>
          </mc:Fallback>
        </mc:AlternateContent>
      </w:r>
    </w:p>
    <w:p>
      <w:pPr>
        <w:pStyle w:val="Normal.0"/>
      </w:pPr>
      <w:r>
        <mc:AlternateContent>
          <mc:Choice Requires="wps">
            <w:drawing xmlns:a="http://schemas.openxmlformats.org/drawingml/2006/main">
              <wp:anchor distT="57150" distB="57150" distL="57150" distR="57150" simplePos="0" relativeHeight="251662336" behindDoc="0" locked="0" layoutInCell="1" allowOverlap="1">
                <wp:simplePos x="0" y="0"/>
                <wp:positionH relativeFrom="margin">
                  <wp:posOffset>527685</wp:posOffset>
                </wp:positionH>
                <wp:positionV relativeFrom="line">
                  <wp:posOffset>296331</wp:posOffset>
                </wp:positionV>
                <wp:extent cx="4472305" cy="4037784"/>
                <wp:effectExtent l="0" t="0" r="0" b="0"/>
                <wp:wrapSquare wrapText="bothSides" distL="57150" distR="57150" distT="57150" distB="57150"/>
                <wp:docPr id="1073741827" name="officeArt object" descr="Text Box 32"/>
                <wp:cNvGraphicFramePr/>
                <a:graphic xmlns:a="http://schemas.openxmlformats.org/drawingml/2006/main">
                  <a:graphicData uri="http://schemas.microsoft.com/office/word/2010/wordprocessingShape">
                    <wps:wsp>
                      <wps:cNvSpPr txBox="1"/>
                      <wps:spPr>
                        <a:xfrm>
                          <a:off x="0" y="0"/>
                          <a:ext cx="4472305" cy="4037784"/>
                        </a:xfrm>
                        <a:prstGeom prst="rect">
                          <a:avLst/>
                        </a:prstGeom>
                        <a:noFill/>
                        <a:ln w="12700" cap="flat">
                          <a:noFill/>
                          <a:miter lim="400000"/>
                        </a:ln>
                        <a:effectLst/>
                      </wps:spPr>
                      <wps:txbx>
                        <w:txbxContent>
                          <w:p>
                            <w:pPr>
                              <w:pStyle w:val="Body Text"/>
                              <w:spacing w:before="0" w:line="600" w:lineRule="exact"/>
                              <w:rPr>
                                <w:rFonts w:ascii="Martel Bold" w:cs="Martel Bold" w:hAnsi="Martel Bold" w:eastAsia="Martel Bold"/>
                                <w:outline w:val="0"/>
                                <w:color w:val="003ca0"/>
                                <w:sz w:val="40"/>
                                <w:szCs w:val="40"/>
                                <w:u w:color="003ca0"/>
                                <w14:textFill>
                                  <w14:solidFill>
                                    <w14:srgbClr w14:val="003CA0"/>
                                  </w14:solidFill>
                                </w14:textFill>
                              </w:rPr>
                            </w:pPr>
                            <w:r>
                              <w:rPr>
                                <w:rFonts w:ascii="Martel Bold" w:hAnsi="Martel Bold"/>
                                <w:outline w:val="0"/>
                                <w:color w:val="003ca0"/>
                                <w:sz w:val="40"/>
                                <w:szCs w:val="40"/>
                                <w:u w:color="003ca0"/>
                                <w:rtl w:val="0"/>
                                <w:lang w:val="de-DE"/>
                                <w14:textFill>
                                  <w14:solidFill>
                                    <w14:srgbClr w14:val="003CA0"/>
                                  </w14:solidFill>
                                </w14:textFill>
                              </w:rPr>
                              <w:t>Untersuchung und Entwurf einer m</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 xml:space="preserve">glichen Interaktionsstelle zwischen Beitragszahler und </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ffentlich-rechtlichen MedienUntersuchung und Entwurf einer m</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 xml:space="preserve">glichen Interaktionsstelle zwischen Beitragszahler und </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ffentlich-rechtlichen Medien</w:t>
                            </w:r>
                          </w:p>
                          <w:p>
                            <w:pPr>
                              <w:pStyle w:val="Body Text"/>
                              <w:spacing w:before="0" w:line="520" w:lineRule="exact"/>
                              <w:rPr>
                                <w:rFonts w:ascii="Martel Bold" w:cs="Martel Bold" w:hAnsi="Martel Bold" w:eastAsia="Martel Bold"/>
                                <w:outline w:val="0"/>
                                <w:color w:val="003ca0"/>
                                <w:sz w:val="56"/>
                                <w:szCs w:val="56"/>
                                <w:u w:color="003ca0"/>
                                <w14:textFill>
                                  <w14:solidFill>
                                    <w14:srgbClr w14:val="003CA0"/>
                                  </w14:solidFill>
                                </w14:textFill>
                              </w:rPr>
                            </w:pPr>
                            <w:r>
                              <w:rPr>
                                <w:rFonts w:ascii="Martel Bold" w:hAnsi="Martel Bold" w:hint="default"/>
                                <w:outline w:val="0"/>
                                <w:color w:val="003ca0"/>
                                <w:sz w:val="56"/>
                                <w:szCs w:val="56"/>
                                <w:u w:color="003ca0"/>
                                <w:rtl w:val="0"/>
                                <w:lang w:val="de-DE"/>
                                <w14:textFill>
                                  <w14:solidFill>
                                    <w14:srgbClr w14:val="003CA0"/>
                                  </w14:solidFill>
                                </w14:textFill>
                              </w:rPr>
                              <w:t>—</w:t>
                            </w:r>
                          </w:p>
                          <w:p>
                            <w:pPr>
                              <w:pStyle w:val="Body Text"/>
                              <w:spacing w:before="0" w:line="280" w:lineRule="exact"/>
                              <w:rPr>
                                <w:rFonts w:ascii="Open Sans Regular" w:cs="Open Sans Regular" w:hAnsi="Open Sans Regular" w:eastAsia="Open Sans Regular"/>
                                <w:outline w:val="0"/>
                                <w:color w:val="003ca0"/>
                                <w:sz w:val="20"/>
                                <w:szCs w:val="20"/>
                                <w:u w:color="003ca0"/>
                                <w14:textFill>
                                  <w14:solidFill>
                                    <w14:srgbClr w14:val="003CA0"/>
                                  </w14:solidFill>
                                </w14:textFill>
                              </w:rPr>
                            </w:pPr>
                            <w:r>
                              <w:rPr>
                                <w:rFonts w:ascii="Open Sans Regular" w:hAnsi="Open Sans Regular"/>
                                <w:outline w:val="0"/>
                                <w:color w:val="003ca0"/>
                                <w:sz w:val="20"/>
                                <w:szCs w:val="20"/>
                                <w:u w:color="003ca0"/>
                                <w:rtl w:val="0"/>
                                <w:lang w:val="de-DE"/>
                                <w14:textFill>
                                  <w14:solidFill>
                                    <w14:srgbClr w14:val="003CA0"/>
                                  </w14:solidFill>
                                </w14:textFill>
                              </w:rPr>
                              <w:t>vorgelegt am 26. M</w:t>
                            </w:r>
                            <w:r>
                              <w:rPr>
                                <w:rFonts w:ascii="Open Sans Regular" w:hAnsi="Open Sans Regular" w:hint="default"/>
                                <w:outline w:val="0"/>
                                <w:color w:val="003ca0"/>
                                <w:sz w:val="20"/>
                                <w:szCs w:val="20"/>
                                <w:u w:color="003ca0"/>
                                <w:rtl w:val="0"/>
                                <w:lang w:val="de-DE"/>
                                <w14:textFill>
                                  <w14:solidFill>
                                    <w14:srgbClr w14:val="003CA0"/>
                                  </w14:solidFill>
                                </w14:textFill>
                              </w:rPr>
                              <w:t>ä</w:t>
                            </w:r>
                            <w:r>
                              <w:rPr>
                                <w:rFonts w:ascii="Open Sans Regular" w:hAnsi="Open Sans Regular"/>
                                <w:outline w:val="0"/>
                                <w:color w:val="003ca0"/>
                                <w:sz w:val="20"/>
                                <w:szCs w:val="20"/>
                                <w:u w:color="003ca0"/>
                                <w:rtl w:val="0"/>
                                <w:lang w:val="de-DE"/>
                                <w14:textFill>
                                  <w14:solidFill>
                                    <w14:srgbClr w14:val="003CA0"/>
                                  </w14:solidFill>
                                </w14:textFill>
                              </w:rPr>
                              <w:t>rz 2022</w:t>
                            </w:r>
                          </w:p>
                          <w:p>
                            <w:pPr>
                              <w:pStyle w:val="Body Text"/>
                              <w:spacing w:before="0" w:line="280" w:lineRule="exact"/>
                            </w:pPr>
                            <w:r>
                              <w:rPr>
                                <w:rFonts w:ascii="Open Sans Regular" w:hAnsi="Open Sans Regular"/>
                                <w:outline w:val="0"/>
                                <w:color w:val="003ca0"/>
                                <w:sz w:val="20"/>
                                <w:szCs w:val="20"/>
                                <w:u w:color="003ca0"/>
                                <w:rtl w:val="0"/>
                                <w:lang w:val="de-DE"/>
                                <w14:textFill>
                                  <w14:solidFill>
                                    <w14:srgbClr w14:val="003CA0"/>
                                  </w14:solidFill>
                                </w14:textFill>
                              </w:rPr>
                              <w:t>Felix Linz</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41.6pt;margin-top:23.3pt;width:352.1pt;height:317.9pt;z-index:251662336;mso-position-horizontal:absolute;mso-position-horizontal-relative:margin;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0" w:line="600" w:lineRule="exact"/>
                        <w:rPr>
                          <w:rFonts w:ascii="Martel Bold" w:cs="Martel Bold" w:hAnsi="Martel Bold" w:eastAsia="Martel Bold"/>
                          <w:outline w:val="0"/>
                          <w:color w:val="003ca0"/>
                          <w:sz w:val="40"/>
                          <w:szCs w:val="40"/>
                          <w:u w:color="003ca0"/>
                          <w14:textFill>
                            <w14:solidFill>
                              <w14:srgbClr w14:val="003CA0"/>
                            </w14:solidFill>
                          </w14:textFill>
                        </w:rPr>
                      </w:pPr>
                      <w:r>
                        <w:rPr>
                          <w:rFonts w:ascii="Martel Bold" w:hAnsi="Martel Bold"/>
                          <w:outline w:val="0"/>
                          <w:color w:val="003ca0"/>
                          <w:sz w:val="40"/>
                          <w:szCs w:val="40"/>
                          <w:u w:color="003ca0"/>
                          <w:rtl w:val="0"/>
                          <w:lang w:val="de-DE"/>
                          <w14:textFill>
                            <w14:solidFill>
                              <w14:srgbClr w14:val="003CA0"/>
                            </w14:solidFill>
                          </w14:textFill>
                        </w:rPr>
                        <w:t>Untersuchung und Entwurf einer m</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 xml:space="preserve">glichen Interaktionsstelle zwischen Beitragszahler und </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ffentlich-rechtlichen MedienUntersuchung und Entwurf einer m</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 xml:space="preserve">glichen Interaktionsstelle zwischen Beitragszahler und </w:t>
                      </w:r>
                      <w:r>
                        <w:rPr>
                          <w:rFonts w:ascii="Martel Bold" w:hAnsi="Martel Bold" w:hint="default"/>
                          <w:outline w:val="0"/>
                          <w:color w:val="003ca0"/>
                          <w:sz w:val="40"/>
                          <w:szCs w:val="40"/>
                          <w:u w:color="003ca0"/>
                          <w:rtl w:val="0"/>
                          <w:lang w:val="de-DE"/>
                          <w14:textFill>
                            <w14:solidFill>
                              <w14:srgbClr w14:val="003CA0"/>
                            </w14:solidFill>
                          </w14:textFill>
                        </w:rPr>
                        <w:t>ö</w:t>
                      </w:r>
                      <w:r>
                        <w:rPr>
                          <w:rFonts w:ascii="Martel Bold" w:hAnsi="Martel Bold"/>
                          <w:outline w:val="0"/>
                          <w:color w:val="003ca0"/>
                          <w:sz w:val="40"/>
                          <w:szCs w:val="40"/>
                          <w:u w:color="003ca0"/>
                          <w:rtl w:val="0"/>
                          <w:lang w:val="de-DE"/>
                          <w14:textFill>
                            <w14:solidFill>
                              <w14:srgbClr w14:val="003CA0"/>
                            </w14:solidFill>
                          </w14:textFill>
                        </w:rPr>
                        <w:t>ffentlich-rechtlichen Medien</w:t>
                      </w:r>
                    </w:p>
                    <w:p>
                      <w:pPr>
                        <w:pStyle w:val="Body Text"/>
                        <w:spacing w:before="0" w:line="520" w:lineRule="exact"/>
                        <w:rPr>
                          <w:rFonts w:ascii="Martel Bold" w:cs="Martel Bold" w:hAnsi="Martel Bold" w:eastAsia="Martel Bold"/>
                          <w:outline w:val="0"/>
                          <w:color w:val="003ca0"/>
                          <w:sz w:val="56"/>
                          <w:szCs w:val="56"/>
                          <w:u w:color="003ca0"/>
                          <w14:textFill>
                            <w14:solidFill>
                              <w14:srgbClr w14:val="003CA0"/>
                            </w14:solidFill>
                          </w14:textFill>
                        </w:rPr>
                      </w:pPr>
                      <w:r>
                        <w:rPr>
                          <w:rFonts w:ascii="Martel Bold" w:hAnsi="Martel Bold" w:hint="default"/>
                          <w:outline w:val="0"/>
                          <w:color w:val="003ca0"/>
                          <w:sz w:val="56"/>
                          <w:szCs w:val="56"/>
                          <w:u w:color="003ca0"/>
                          <w:rtl w:val="0"/>
                          <w:lang w:val="de-DE"/>
                          <w14:textFill>
                            <w14:solidFill>
                              <w14:srgbClr w14:val="003CA0"/>
                            </w14:solidFill>
                          </w14:textFill>
                        </w:rPr>
                        <w:t>—</w:t>
                      </w:r>
                    </w:p>
                    <w:p>
                      <w:pPr>
                        <w:pStyle w:val="Body Text"/>
                        <w:spacing w:before="0" w:line="280" w:lineRule="exact"/>
                        <w:rPr>
                          <w:rFonts w:ascii="Open Sans Regular" w:cs="Open Sans Regular" w:hAnsi="Open Sans Regular" w:eastAsia="Open Sans Regular"/>
                          <w:outline w:val="0"/>
                          <w:color w:val="003ca0"/>
                          <w:sz w:val="20"/>
                          <w:szCs w:val="20"/>
                          <w:u w:color="003ca0"/>
                          <w14:textFill>
                            <w14:solidFill>
                              <w14:srgbClr w14:val="003CA0"/>
                            </w14:solidFill>
                          </w14:textFill>
                        </w:rPr>
                      </w:pPr>
                      <w:r>
                        <w:rPr>
                          <w:rFonts w:ascii="Open Sans Regular" w:hAnsi="Open Sans Regular"/>
                          <w:outline w:val="0"/>
                          <w:color w:val="003ca0"/>
                          <w:sz w:val="20"/>
                          <w:szCs w:val="20"/>
                          <w:u w:color="003ca0"/>
                          <w:rtl w:val="0"/>
                          <w:lang w:val="de-DE"/>
                          <w14:textFill>
                            <w14:solidFill>
                              <w14:srgbClr w14:val="003CA0"/>
                            </w14:solidFill>
                          </w14:textFill>
                        </w:rPr>
                        <w:t>vorgelegt am 26. M</w:t>
                      </w:r>
                      <w:r>
                        <w:rPr>
                          <w:rFonts w:ascii="Open Sans Regular" w:hAnsi="Open Sans Regular" w:hint="default"/>
                          <w:outline w:val="0"/>
                          <w:color w:val="003ca0"/>
                          <w:sz w:val="20"/>
                          <w:szCs w:val="20"/>
                          <w:u w:color="003ca0"/>
                          <w:rtl w:val="0"/>
                          <w:lang w:val="de-DE"/>
                          <w14:textFill>
                            <w14:solidFill>
                              <w14:srgbClr w14:val="003CA0"/>
                            </w14:solidFill>
                          </w14:textFill>
                        </w:rPr>
                        <w:t>ä</w:t>
                      </w:r>
                      <w:r>
                        <w:rPr>
                          <w:rFonts w:ascii="Open Sans Regular" w:hAnsi="Open Sans Regular"/>
                          <w:outline w:val="0"/>
                          <w:color w:val="003ca0"/>
                          <w:sz w:val="20"/>
                          <w:szCs w:val="20"/>
                          <w:u w:color="003ca0"/>
                          <w:rtl w:val="0"/>
                          <w:lang w:val="de-DE"/>
                          <w14:textFill>
                            <w14:solidFill>
                              <w14:srgbClr w14:val="003CA0"/>
                            </w14:solidFill>
                          </w14:textFill>
                        </w:rPr>
                        <w:t>rz 2022</w:t>
                      </w:r>
                    </w:p>
                    <w:p>
                      <w:pPr>
                        <w:pStyle w:val="Body Text"/>
                        <w:spacing w:before="0" w:line="280" w:lineRule="exact"/>
                      </w:pPr>
                      <w:r>
                        <w:rPr>
                          <w:rFonts w:ascii="Open Sans Regular" w:hAnsi="Open Sans Regular"/>
                          <w:outline w:val="0"/>
                          <w:color w:val="003ca0"/>
                          <w:sz w:val="20"/>
                          <w:szCs w:val="20"/>
                          <w:u w:color="003ca0"/>
                          <w:rtl w:val="0"/>
                          <w:lang w:val="de-DE"/>
                          <w14:textFill>
                            <w14:solidFill>
                              <w14:srgbClr w14:val="003CA0"/>
                            </w14:solidFill>
                          </w14:textFill>
                        </w:rPr>
                        <w:t>Felix Linz</w:t>
                      </w:r>
                    </w:p>
                  </w:txbxContent>
                </v:textbox>
                <w10:wrap type="square" side="bothSides" anchorx="margin"/>
              </v:shape>
            </w:pict>
          </mc:Fallback>
        </mc:AlternateContent>
      </w:r>
    </w:p>
    <w:p>
      <w:pPr>
        <w:pStyle w:val="Normal.0"/>
      </w:pPr>
    </w:p>
    <w:p>
      <w:pPr>
        <w:pStyle w:val="Normal.0"/>
      </w:pPr>
    </w:p>
    <w:p>
      <w:pPr>
        <w:pStyle w:val="Normal.0"/>
      </w:pPr>
    </w:p>
    <w:p>
      <w:pPr>
        <w:pStyle w:val="Normal.0"/>
      </w:pPr>
    </w:p>
    <w:p>
      <w:pPr>
        <w:pStyle w:val="Normal.0"/>
      </w:pPr>
    </w:p>
    <w:p>
      <w:pPr>
        <w:pStyle w:val="Normal.0"/>
        <w:rPr>
          <w:rFonts w:ascii="Calibri" w:cs="Calibri" w:hAnsi="Calibri" w:eastAsia="Calibri"/>
        </w:rPr>
      </w:pPr>
    </w:p>
    <w:p>
      <w:pPr>
        <w:pStyle w:val="Normal.0"/>
        <w:rPr>
          <w:rFonts w:ascii="Calibri" w:cs="Calibri" w:hAnsi="Calibri" w:eastAsia="Calibri"/>
        </w:rPr>
      </w:pPr>
    </w:p>
    <w:p>
      <w:pPr>
        <w:pStyle w:val="Normal.0"/>
        <w:rPr>
          <w:rFonts w:ascii="Calibri" w:cs="Calibri" w:hAnsi="Calibri" w:eastAsia="Calibri"/>
        </w:rPr>
      </w:pPr>
    </w:p>
    <w:p>
      <w:pPr>
        <w:pStyle w:val="Normal.0"/>
        <w:spacing w:after="160" w:line="259" w:lineRule="auto"/>
        <w:jc w:val="left"/>
      </w:pPr>
      <w:r>
        <w:rPr>
          <w:rFonts w:ascii="Calibri" w:cs="Calibri" w:hAnsi="Calibri" w:eastAsia="Calibri"/>
        </w:rPr>
        <mc:AlternateContent>
          <mc:Choice Requires="wps">
            <w:drawing xmlns:a="http://schemas.openxmlformats.org/drawingml/2006/main">
              <wp:anchor distT="57150" distB="57150" distL="57150" distR="57150" simplePos="0" relativeHeight="251660288" behindDoc="0" locked="0" layoutInCell="1" allowOverlap="1">
                <wp:simplePos x="0" y="0"/>
                <wp:positionH relativeFrom="margin">
                  <wp:posOffset>1472528</wp:posOffset>
                </wp:positionH>
                <wp:positionV relativeFrom="line">
                  <wp:posOffset>2235874</wp:posOffset>
                </wp:positionV>
                <wp:extent cx="4981575" cy="2087368"/>
                <wp:effectExtent l="0" t="0" r="0" b="0"/>
                <wp:wrapThrough wrapText="bothSides" distL="57150" distR="57150">
                  <wp:wrapPolygon edited="1">
                    <wp:start x="-21" y="-49"/>
                    <wp:lineTo x="-21" y="0"/>
                    <wp:lineTo x="-21" y="21602"/>
                    <wp:lineTo x="-21" y="21651"/>
                    <wp:lineTo x="0" y="21651"/>
                    <wp:lineTo x="21600" y="21651"/>
                    <wp:lineTo x="21621" y="21651"/>
                    <wp:lineTo x="21621" y="21602"/>
                    <wp:lineTo x="21621" y="0"/>
                    <wp:lineTo x="21621" y="-49"/>
                    <wp:lineTo x="21600" y="-49"/>
                    <wp:lineTo x="0" y="-49"/>
                    <wp:lineTo x="-21" y="-49"/>
                  </wp:wrapPolygon>
                </wp:wrapThrough>
                <wp:docPr id="1073741828" name="officeArt object" descr="Text Box 25"/>
                <wp:cNvGraphicFramePr/>
                <a:graphic xmlns:a="http://schemas.openxmlformats.org/drawingml/2006/main">
                  <a:graphicData uri="http://schemas.microsoft.com/office/word/2010/wordprocessingShape">
                    <wps:wsp>
                      <wps:cNvSpPr txBox="1"/>
                      <wps:spPr>
                        <a:xfrm>
                          <a:off x="0" y="0"/>
                          <a:ext cx="4981575" cy="2087368"/>
                        </a:xfrm>
                        <a:prstGeom prst="rect">
                          <a:avLst/>
                        </a:prstGeom>
                        <a:solidFill>
                          <a:srgbClr val="FFFFFF"/>
                        </a:solidFill>
                        <a:ln w="9525" cap="flat">
                          <a:solidFill>
                            <a:srgbClr val="FFFFFF"/>
                          </a:solidFill>
                          <a:prstDash val="solid"/>
                          <a:miter lim="800000"/>
                        </a:ln>
                        <a:effectLst/>
                      </wps:spPr>
                      <wps:txbx>
                        <w:txbxContent>
                          <w:p>
                            <w:pPr>
                              <w:pStyle w:val="Normal.0"/>
                              <w:spacing w:line="240" w:lineRule="auto"/>
                              <w:jc w:val="left"/>
                              <w:rPr>
                                <w:rFonts w:ascii="Open Sans Regular" w:cs="Open Sans Regular" w:hAnsi="Open Sans Regular" w:eastAsia="Open Sans Regular"/>
                                <w:outline w:val="0"/>
                                <w:color w:val="0055a2"/>
                                <w:sz w:val="20"/>
                                <w:szCs w:val="20"/>
                                <w:u w:color="0055a2"/>
                                <w14:textFill>
                                  <w14:solidFill>
                                    <w14:srgbClr w14:val="0055A2"/>
                                  </w14:solidFill>
                                </w14:textFill>
                              </w:rPr>
                            </w:pPr>
                            <w:r>
                              <w:rPr>
                                <w:rFonts w:ascii="Open Sans Regular" w:hAnsi="Open Sans Regular"/>
                                <w:outline w:val="0"/>
                                <w:color w:val="0055a2"/>
                                <w:sz w:val="20"/>
                                <w:szCs w:val="20"/>
                                <w:u w:color="0055a2"/>
                                <w:rtl w:val="0"/>
                                <w:lang w:val="de-DE"/>
                                <w14:textFill>
                                  <w14:solidFill>
                                    <w14:srgbClr w14:val="0055A2"/>
                                  </w14:solidFill>
                                </w14:textFill>
                              </w:rPr>
                              <w:t>Erstpr</w:t>
                            </w:r>
                            <w:r>
                              <w:rPr>
                                <w:rFonts w:ascii="Open Sans Regular" w:hAnsi="Open Sans Regular" w:hint="default"/>
                                <w:outline w:val="0"/>
                                <w:color w:val="0055a2"/>
                                <w:sz w:val="20"/>
                                <w:szCs w:val="20"/>
                                <w:u w:color="0055a2"/>
                                <w:rtl w:val="0"/>
                                <w:lang w:val="de-DE"/>
                                <w14:textFill>
                                  <w14:solidFill>
                                    <w14:srgbClr w14:val="0055A2"/>
                                  </w14:solidFill>
                                </w14:textFill>
                              </w:rPr>
                              <w:t>ü</w:t>
                            </w:r>
                            <w:r>
                              <w:rPr>
                                <w:rFonts w:ascii="Open Sans Regular" w:hAnsi="Open Sans Regular"/>
                                <w:outline w:val="0"/>
                                <w:color w:val="0055a2"/>
                                <w:sz w:val="20"/>
                                <w:szCs w:val="20"/>
                                <w:u w:color="0055a2"/>
                                <w:rtl w:val="0"/>
                                <w:lang w:val="de-DE"/>
                                <w14:textFill>
                                  <w14:solidFill>
                                    <w14:srgbClr w14:val="0055A2"/>
                                  </w14:solidFill>
                                </w14:textFill>
                              </w:rPr>
                              <w:t xml:space="preserve">ferin: </w:t>
                            </w:r>
                            <w:r>
                              <w:rPr>
                                <w:rFonts w:ascii="Open Sans Regular" w:hAnsi="Open Sans Regular"/>
                                <w:outline w:val="0"/>
                                <w:color w:val="0055a2"/>
                                <w:sz w:val="20"/>
                                <w:szCs w:val="20"/>
                                <w:u w:color="0055a2"/>
                                <w:rtl w:val="0"/>
                                <w:lang w:val="de-DE"/>
                                <w14:textFill>
                                  <w14:solidFill>
                                    <w14:srgbClr w14:val="0055A2"/>
                                  </w14:solidFill>
                                </w14:textFill>
                              </w:rPr>
                              <w:t>Sven Janzen</w:t>
                            </w:r>
                            <w:r>
                              <w:rPr>
                                <w:rFonts w:ascii="Open Sans Regular" w:cs="Open Sans Regular" w:hAnsi="Open Sans Regular" w:eastAsia="Open Sans Regular"/>
                                <w:outline w:val="0"/>
                                <w:color w:val="0055a2"/>
                                <w:sz w:val="20"/>
                                <w:szCs w:val="20"/>
                                <w:u w:color="0055a2"/>
                                <w14:textFill>
                                  <w14:solidFill>
                                    <w14:srgbClr w14:val="0055A2"/>
                                  </w14:solidFill>
                                </w14:textFill>
                              </w:rPr>
                              <w:tab/>
                              <w:tab/>
                              <w:tab/>
                              <w:br w:type="textWrapping"/>
                            </w:r>
                            <w:r>
                              <w:rPr>
                                <w:rFonts w:ascii="Open Sans Regular" w:hAnsi="Open Sans Regular"/>
                                <w:outline w:val="0"/>
                                <w:color w:val="0055a2"/>
                                <w:sz w:val="20"/>
                                <w:szCs w:val="20"/>
                                <w:u w:color="0055a2"/>
                                <w:rtl w:val="0"/>
                                <w:lang w:val="de-DE"/>
                                <w14:textFill>
                                  <w14:solidFill>
                                    <w14:srgbClr w14:val="0055A2"/>
                                  </w14:solidFill>
                                </w14:textFill>
                              </w:rPr>
                              <w:t>Zweitpr</w:t>
                            </w:r>
                            <w:r>
                              <w:rPr>
                                <w:rFonts w:ascii="Open Sans Regular" w:hAnsi="Open Sans Regular" w:hint="default"/>
                                <w:outline w:val="0"/>
                                <w:color w:val="0055a2"/>
                                <w:sz w:val="20"/>
                                <w:szCs w:val="20"/>
                                <w:u w:color="0055a2"/>
                                <w:rtl w:val="0"/>
                                <w:lang w:val="de-DE"/>
                                <w14:textFill>
                                  <w14:solidFill>
                                    <w14:srgbClr w14:val="0055A2"/>
                                  </w14:solidFill>
                                </w14:textFill>
                              </w:rPr>
                              <w:t>ü</w:t>
                            </w:r>
                            <w:r>
                              <w:rPr>
                                <w:rFonts w:ascii="Open Sans Regular" w:hAnsi="Open Sans Regular"/>
                                <w:outline w:val="0"/>
                                <w:color w:val="0055a2"/>
                                <w:sz w:val="20"/>
                                <w:szCs w:val="20"/>
                                <w:u w:color="0055a2"/>
                                <w:rtl w:val="0"/>
                                <w:lang w:val="de-DE"/>
                                <w14:textFill>
                                  <w14:solidFill>
                                    <w14:srgbClr w14:val="0055A2"/>
                                  </w14:solidFill>
                                </w14:textFill>
                              </w:rPr>
                              <w:t xml:space="preserve">fer: </w:t>
                            </w:r>
                            <w:r>
                              <w:rPr>
                                <w:rFonts w:ascii="Open Sans Regular" w:hAnsi="Open Sans Regular"/>
                                <w:outline w:val="0"/>
                                <w:color w:val="0055a2"/>
                                <w:sz w:val="20"/>
                                <w:szCs w:val="20"/>
                                <w:u w:color="0055a2"/>
                                <w:rtl w:val="0"/>
                                <w:lang w:val="de-DE"/>
                                <w14:textFill>
                                  <w14:solidFill>
                                    <w14:srgbClr w14:val="0055A2"/>
                                  </w14:solidFill>
                                </w14:textFill>
                              </w:rPr>
                              <w:t>Prof. Thomas G</w:t>
                            </w:r>
                            <w:r>
                              <w:rPr>
                                <w:rFonts w:ascii="Open Sans Regular" w:hAnsi="Open Sans Regular" w:hint="default"/>
                                <w:outline w:val="0"/>
                                <w:color w:val="0055a2"/>
                                <w:sz w:val="20"/>
                                <w:szCs w:val="20"/>
                                <w:u w:color="0055a2"/>
                                <w:rtl w:val="0"/>
                                <w:lang w:val="de-DE"/>
                                <w14:textFill>
                                  <w14:solidFill>
                                    <w14:srgbClr w14:val="0055A2"/>
                                  </w14:solidFill>
                                </w14:textFill>
                              </w:rPr>
                              <w:t>ö</w:t>
                            </w:r>
                            <w:r>
                              <w:rPr>
                                <w:rFonts w:ascii="Open Sans Regular" w:hAnsi="Open Sans Regular"/>
                                <w:outline w:val="0"/>
                                <w:color w:val="0055a2"/>
                                <w:sz w:val="20"/>
                                <w:szCs w:val="20"/>
                                <w:u w:color="0055a2"/>
                                <w:rtl w:val="0"/>
                                <w:lang w:val="de-DE"/>
                                <w14:textFill>
                                  <w14:solidFill>
                                    <w14:srgbClr w14:val="0055A2"/>
                                  </w14:solidFill>
                                </w14:textFill>
                              </w:rPr>
                              <w:t>rne</w:t>
                            </w:r>
                            <w:r>
                              <w:rPr>
                                <w:rFonts w:ascii="Open Sans Regular" w:cs="Open Sans Regular" w:hAnsi="Open Sans Regular" w:eastAsia="Open Sans Regular"/>
                                <w:outline w:val="0"/>
                                <w:color w:val="0055a2"/>
                                <w:sz w:val="20"/>
                                <w:szCs w:val="20"/>
                                <w:u w:color="0055a2"/>
                                <w14:textFill>
                                  <w14:solidFill>
                                    <w14:srgbClr w14:val="0055A2"/>
                                  </w14:solidFill>
                                </w14:textFill>
                              </w:rPr>
                              <w:tab/>
                              <w:tab/>
                              <w:tab/>
                            </w:r>
                          </w:p>
                          <w:p>
                            <w:pPr>
                              <w:pStyle w:val="Normal.0"/>
                              <w:spacing w:line="240" w:lineRule="auto"/>
                              <w:rPr>
                                <w:rFonts w:ascii="Open Sans Regular" w:cs="Open Sans Regular" w:hAnsi="Open Sans Regular" w:eastAsia="Open Sans Regular"/>
                                <w:outline w:val="0"/>
                                <w:color w:val="0055a2"/>
                                <w:sz w:val="20"/>
                                <w:szCs w:val="20"/>
                                <w:u w:color="0055a2"/>
                                <w14:textFill>
                                  <w14:solidFill>
                                    <w14:srgbClr w14:val="0055A2"/>
                                  </w14:solidFill>
                                </w14:textFill>
                              </w:rPr>
                            </w:pPr>
                            <w:r>
                              <w:rPr>
                                <w:rFonts w:ascii="Open Sans Bold" w:hAnsi="Open Sans Bold" w:hint="default"/>
                                <w:outline w:val="0"/>
                                <w:color w:val="0055a2"/>
                                <w:sz w:val="44"/>
                                <w:szCs w:val="44"/>
                                <w:u w:color="0055a2"/>
                                <w:rtl w:val="0"/>
                                <w:lang w:val="de-DE"/>
                                <w14:textFill>
                                  <w14:solidFill>
                                    <w14:srgbClr w14:val="0055A2"/>
                                  </w14:solidFill>
                                </w14:textFill>
                              </w:rPr>
                              <w:t>—</w:t>
                              <w:tab/>
                              <w:tab/>
                              <w:tab/>
                              <w:tab/>
                              <w:tab/>
                              <w:tab/>
                              <w:tab/>
                            </w:r>
                          </w:p>
                          <w:p>
                            <w:pPr>
                              <w:pStyle w:val="Normal.0"/>
                              <w:spacing w:line="240" w:lineRule="auto"/>
                              <w:jc w:val="left"/>
                            </w:pPr>
                            <w:r>
                              <w:rPr>
                                <w:rFonts w:ascii="Open Sans Bold" w:hAnsi="Open Sans Bold"/>
                                <w:outline w:val="0"/>
                                <w:color w:val="0055a2"/>
                                <w:sz w:val="20"/>
                                <w:szCs w:val="20"/>
                                <w:u w:color="0055a2"/>
                                <w:rtl w:val="0"/>
                                <w:lang w:val="de-DE"/>
                                <w14:textFill>
                                  <w14:solidFill>
                                    <w14:srgbClr w14:val="0055A2"/>
                                  </w14:solidFill>
                                </w14:textFill>
                              </w:rPr>
                              <w:t>HOCHSCHULE F</w:t>
                            </w:r>
                            <w:r>
                              <w:rPr>
                                <w:rFonts w:ascii="Open Sans Bold" w:hAnsi="Open Sans Bold" w:hint="default"/>
                                <w:outline w:val="0"/>
                                <w:color w:val="0055a2"/>
                                <w:sz w:val="20"/>
                                <w:szCs w:val="20"/>
                                <w:u w:color="0055a2"/>
                                <w:rtl w:val="0"/>
                                <w:lang w:val="de-DE"/>
                                <w14:textFill>
                                  <w14:solidFill>
                                    <w14:srgbClr w14:val="0055A2"/>
                                  </w14:solidFill>
                                </w14:textFill>
                              </w:rPr>
                              <w:t>Ü</w:t>
                            </w:r>
                            <w:r>
                              <w:rPr>
                                <w:rFonts w:ascii="Open Sans Bold" w:hAnsi="Open Sans Bold"/>
                                <w:outline w:val="0"/>
                                <w:color w:val="0055a2"/>
                                <w:sz w:val="20"/>
                                <w:szCs w:val="20"/>
                                <w:u w:color="0055a2"/>
                                <w:rtl w:val="0"/>
                                <w:lang w:val="de-DE"/>
                                <w14:textFill>
                                  <w14:solidFill>
                                    <w14:srgbClr w14:val="0055A2"/>
                                  </w14:solidFill>
                                </w14:textFill>
                              </w:rPr>
                              <w:t>R ANGEWANDTE</w:t>
                            </w:r>
                            <w:r>
                              <w:rPr>
                                <w:rFonts w:ascii="Open Sans Bold" w:cs="Open Sans Bold" w:hAnsi="Open Sans Bold" w:eastAsia="Open Sans Bold"/>
                                <w:outline w:val="0"/>
                                <w:color w:val="0055a2"/>
                                <w:sz w:val="20"/>
                                <w:szCs w:val="20"/>
                                <w:u w:color="0055a2"/>
                                <w14:textFill>
                                  <w14:solidFill>
                                    <w14:srgbClr w14:val="0055A2"/>
                                  </w14:solidFill>
                                </w14:textFill>
                              </w:rPr>
                              <w:br w:type="textWrapping"/>
                            </w:r>
                            <w:r>
                              <w:rPr>
                                <w:rFonts w:ascii="Open Sans Bold" w:hAnsi="Open Sans Bold"/>
                                <w:outline w:val="0"/>
                                <w:color w:val="0055a2"/>
                                <w:sz w:val="20"/>
                                <w:szCs w:val="20"/>
                                <w:u w:color="0055a2"/>
                                <w:rtl w:val="0"/>
                                <w:lang w:val="de-DE"/>
                                <w14:textFill>
                                  <w14:solidFill>
                                    <w14:srgbClr w14:val="0055A2"/>
                                  </w14:solidFill>
                                </w14:textFill>
                              </w:rPr>
                              <w:t>WISSENSCHAFTEN HAMBURG</w:t>
                            </w:r>
                            <w:r>
                              <w:rPr>
                                <w:rFonts w:ascii="Open Sans Bold" w:cs="Open Sans Bold" w:hAnsi="Open Sans Bold" w:eastAsia="Open Sans Bold"/>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Department Medientechnik</w:t>
                            </w:r>
                            <w:r>
                              <w:rPr>
                                <w:rFonts w:ascii="Open Sans Regular" w:cs="Open Sans Regular" w:hAnsi="Open Sans Regular" w:eastAsia="Open Sans Regular"/>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Finkenau 35</w:t>
                            </w:r>
                            <w:r>
                              <w:rPr>
                                <w:rFonts w:ascii="Open Sans Regular" w:cs="Open Sans Regular" w:hAnsi="Open Sans Regular" w:eastAsia="Open Sans Regular"/>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20081 Hamburg</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15.9pt;margin-top:176.1pt;width:392.2pt;height:164.4pt;z-index:251660288;mso-position-horizontal:absolute;mso-position-horizontal-relative:margin;mso-position-vertical:absolute;mso-position-vertical-relative:line;mso-wrap-distance-left:4.5pt;mso-wrap-distance-top:4.5pt;mso-wrap-distance-right:4.5pt;mso-wrap-distance-bottom:4.5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Normal.0"/>
                        <w:spacing w:line="240" w:lineRule="auto"/>
                        <w:jc w:val="left"/>
                        <w:rPr>
                          <w:rFonts w:ascii="Open Sans Regular" w:cs="Open Sans Regular" w:hAnsi="Open Sans Regular" w:eastAsia="Open Sans Regular"/>
                          <w:outline w:val="0"/>
                          <w:color w:val="0055a2"/>
                          <w:sz w:val="20"/>
                          <w:szCs w:val="20"/>
                          <w:u w:color="0055a2"/>
                          <w14:textFill>
                            <w14:solidFill>
                              <w14:srgbClr w14:val="0055A2"/>
                            </w14:solidFill>
                          </w14:textFill>
                        </w:rPr>
                      </w:pPr>
                      <w:r>
                        <w:rPr>
                          <w:rFonts w:ascii="Open Sans Regular" w:hAnsi="Open Sans Regular"/>
                          <w:outline w:val="0"/>
                          <w:color w:val="0055a2"/>
                          <w:sz w:val="20"/>
                          <w:szCs w:val="20"/>
                          <w:u w:color="0055a2"/>
                          <w:rtl w:val="0"/>
                          <w:lang w:val="de-DE"/>
                          <w14:textFill>
                            <w14:solidFill>
                              <w14:srgbClr w14:val="0055A2"/>
                            </w14:solidFill>
                          </w14:textFill>
                        </w:rPr>
                        <w:t>Erstpr</w:t>
                      </w:r>
                      <w:r>
                        <w:rPr>
                          <w:rFonts w:ascii="Open Sans Regular" w:hAnsi="Open Sans Regular" w:hint="default"/>
                          <w:outline w:val="0"/>
                          <w:color w:val="0055a2"/>
                          <w:sz w:val="20"/>
                          <w:szCs w:val="20"/>
                          <w:u w:color="0055a2"/>
                          <w:rtl w:val="0"/>
                          <w:lang w:val="de-DE"/>
                          <w14:textFill>
                            <w14:solidFill>
                              <w14:srgbClr w14:val="0055A2"/>
                            </w14:solidFill>
                          </w14:textFill>
                        </w:rPr>
                        <w:t>ü</w:t>
                      </w:r>
                      <w:r>
                        <w:rPr>
                          <w:rFonts w:ascii="Open Sans Regular" w:hAnsi="Open Sans Regular"/>
                          <w:outline w:val="0"/>
                          <w:color w:val="0055a2"/>
                          <w:sz w:val="20"/>
                          <w:szCs w:val="20"/>
                          <w:u w:color="0055a2"/>
                          <w:rtl w:val="0"/>
                          <w:lang w:val="de-DE"/>
                          <w14:textFill>
                            <w14:solidFill>
                              <w14:srgbClr w14:val="0055A2"/>
                            </w14:solidFill>
                          </w14:textFill>
                        </w:rPr>
                        <w:t xml:space="preserve">ferin: </w:t>
                      </w:r>
                      <w:r>
                        <w:rPr>
                          <w:rFonts w:ascii="Open Sans Regular" w:hAnsi="Open Sans Regular"/>
                          <w:outline w:val="0"/>
                          <w:color w:val="0055a2"/>
                          <w:sz w:val="20"/>
                          <w:szCs w:val="20"/>
                          <w:u w:color="0055a2"/>
                          <w:rtl w:val="0"/>
                          <w:lang w:val="de-DE"/>
                          <w14:textFill>
                            <w14:solidFill>
                              <w14:srgbClr w14:val="0055A2"/>
                            </w14:solidFill>
                          </w14:textFill>
                        </w:rPr>
                        <w:t>Sven Janzen</w:t>
                      </w:r>
                      <w:r>
                        <w:rPr>
                          <w:rFonts w:ascii="Open Sans Regular" w:cs="Open Sans Regular" w:hAnsi="Open Sans Regular" w:eastAsia="Open Sans Regular"/>
                          <w:outline w:val="0"/>
                          <w:color w:val="0055a2"/>
                          <w:sz w:val="20"/>
                          <w:szCs w:val="20"/>
                          <w:u w:color="0055a2"/>
                          <w14:textFill>
                            <w14:solidFill>
                              <w14:srgbClr w14:val="0055A2"/>
                            </w14:solidFill>
                          </w14:textFill>
                        </w:rPr>
                        <w:tab/>
                        <w:tab/>
                        <w:tab/>
                        <w:br w:type="textWrapping"/>
                      </w:r>
                      <w:r>
                        <w:rPr>
                          <w:rFonts w:ascii="Open Sans Regular" w:hAnsi="Open Sans Regular"/>
                          <w:outline w:val="0"/>
                          <w:color w:val="0055a2"/>
                          <w:sz w:val="20"/>
                          <w:szCs w:val="20"/>
                          <w:u w:color="0055a2"/>
                          <w:rtl w:val="0"/>
                          <w:lang w:val="de-DE"/>
                          <w14:textFill>
                            <w14:solidFill>
                              <w14:srgbClr w14:val="0055A2"/>
                            </w14:solidFill>
                          </w14:textFill>
                        </w:rPr>
                        <w:t>Zweitpr</w:t>
                      </w:r>
                      <w:r>
                        <w:rPr>
                          <w:rFonts w:ascii="Open Sans Regular" w:hAnsi="Open Sans Regular" w:hint="default"/>
                          <w:outline w:val="0"/>
                          <w:color w:val="0055a2"/>
                          <w:sz w:val="20"/>
                          <w:szCs w:val="20"/>
                          <w:u w:color="0055a2"/>
                          <w:rtl w:val="0"/>
                          <w:lang w:val="de-DE"/>
                          <w14:textFill>
                            <w14:solidFill>
                              <w14:srgbClr w14:val="0055A2"/>
                            </w14:solidFill>
                          </w14:textFill>
                        </w:rPr>
                        <w:t>ü</w:t>
                      </w:r>
                      <w:r>
                        <w:rPr>
                          <w:rFonts w:ascii="Open Sans Regular" w:hAnsi="Open Sans Regular"/>
                          <w:outline w:val="0"/>
                          <w:color w:val="0055a2"/>
                          <w:sz w:val="20"/>
                          <w:szCs w:val="20"/>
                          <w:u w:color="0055a2"/>
                          <w:rtl w:val="0"/>
                          <w:lang w:val="de-DE"/>
                          <w14:textFill>
                            <w14:solidFill>
                              <w14:srgbClr w14:val="0055A2"/>
                            </w14:solidFill>
                          </w14:textFill>
                        </w:rPr>
                        <w:t xml:space="preserve">fer: </w:t>
                      </w:r>
                      <w:r>
                        <w:rPr>
                          <w:rFonts w:ascii="Open Sans Regular" w:hAnsi="Open Sans Regular"/>
                          <w:outline w:val="0"/>
                          <w:color w:val="0055a2"/>
                          <w:sz w:val="20"/>
                          <w:szCs w:val="20"/>
                          <w:u w:color="0055a2"/>
                          <w:rtl w:val="0"/>
                          <w:lang w:val="de-DE"/>
                          <w14:textFill>
                            <w14:solidFill>
                              <w14:srgbClr w14:val="0055A2"/>
                            </w14:solidFill>
                          </w14:textFill>
                        </w:rPr>
                        <w:t>Prof. Thomas G</w:t>
                      </w:r>
                      <w:r>
                        <w:rPr>
                          <w:rFonts w:ascii="Open Sans Regular" w:hAnsi="Open Sans Regular" w:hint="default"/>
                          <w:outline w:val="0"/>
                          <w:color w:val="0055a2"/>
                          <w:sz w:val="20"/>
                          <w:szCs w:val="20"/>
                          <w:u w:color="0055a2"/>
                          <w:rtl w:val="0"/>
                          <w:lang w:val="de-DE"/>
                          <w14:textFill>
                            <w14:solidFill>
                              <w14:srgbClr w14:val="0055A2"/>
                            </w14:solidFill>
                          </w14:textFill>
                        </w:rPr>
                        <w:t>ö</w:t>
                      </w:r>
                      <w:r>
                        <w:rPr>
                          <w:rFonts w:ascii="Open Sans Regular" w:hAnsi="Open Sans Regular"/>
                          <w:outline w:val="0"/>
                          <w:color w:val="0055a2"/>
                          <w:sz w:val="20"/>
                          <w:szCs w:val="20"/>
                          <w:u w:color="0055a2"/>
                          <w:rtl w:val="0"/>
                          <w:lang w:val="de-DE"/>
                          <w14:textFill>
                            <w14:solidFill>
                              <w14:srgbClr w14:val="0055A2"/>
                            </w14:solidFill>
                          </w14:textFill>
                        </w:rPr>
                        <w:t>rne</w:t>
                      </w:r>
                      <w:r>
                        <w:rPr>
                          <w:rFonts w:ascii="Open Sans Regular" w:cs="Open Sans Regular" w:hAnsi="Open Sans Regular" w:eastAsia="Open Sans Regular"/>
                          <w:outline w:val="0"/>
                          <w:color w:val="0055a2"/>
                          <w:sz w:val="20"/>
                          <w:szCs w:val="20"/>
                          <w:u w:color="0055a2"/>
                          <w14:textFill>
                            <w14:solidFill>
                              <w14:srgbClr w14:val="0055A2"/>
                            </w14:solidFill>
                          </w14:textFill>
                        </w:rPr>
                        <w:tab/>
                        <w:tab/>
                        <w:tab/>
                      </w:r>
                    </w:p>
                    <w:p>
                      <w:pPr>
                        <w:pStyle w:val="Normal.0"/>
                        <w:spacing w:line="240" w:lineRule="auto"/>
                        <w:rPr>
                          <w:rFonts w:ascii="Open Sans Regular" w:cs="Open Sans Regular" w:hAnsi="Open Sans Regular" w:eastAsia="Open Sans Regular"/>
                          <w:outline w:val="0"/>
                          <w:color w:val="0055a2"/>
                          <w:sz w:val="20"/>
                          <w:szCs w:val="20"/>
                          <w:u w:color="0055a2"/>
                          <w14:textFill>
                            <w14:solidFill>
                              <w14:srgbClr w14:val="0055A2"/>
                            </w14:solidFill>
                          </w14:textFill>
                        </w:rPr>
                      </w:pPr>
                      <w:r>
                        <w:rPr>
                          <w:rFonts w:ascii="Open Sans Bold" w:hAnsi="Open Sans Bold" w:hint="default"/>
                          <w:outline w:val="0"/>
                          <w:color w:val="0055a2"/>
                          <w:sz w:val="44"/>
                          <w:szCs w:val="44"/>
                          <w:u w:color="0055a2"/>
                          <w:rtl w:val="0"/>
                          <w:lang w:val="de-DE"/>
                          <w14:textFill>
                            <w14:solidFill>
                              <w14:srgbClr w14:val="0055A2"/>
                            </w14:solidFill>
                          </w14:textFill>
                        </w:rPr>
                        <w:t>—</w:t>
                        <w:tab/>
                        <w:tab/>
                        <w:tab/>
                        <w:tab/>
                        <w:tab/>
                        <w:tab/>
                        <w:tab/>
                      </w:r>
                    </w:p>
                    <w:p>
                      <w:pPr>
                        <w:pStyle w:val="Normal.0"/>
                        <w:spacing w:line="240" w:lineRule="auto"/>
                        <w:jc w:val="left"/>
                      </w:pPr>
                      <w:r>
                        <w:rPr>
                          <w:rFonts w:ascii="Open Sans Bold" w:hAnsi="Open Sans Bold"/>
                          <w:outline w:val="0"/>
                          <w:color w:val="0055a2"/>
                          <w:sz w:val="20"/>
                          <w:szCs w:val="20"/>
                          <w:u w:color="0055a2"/>
                          <w:rtl w:val="0"/>
                          <w:lang w:val="de-DE"/>
                          <w14:textFill>
                            <w14:solidFill>
                              <w14:srgbClr w14:val="0055A2"/>
                            </w14:solidFill>
                          </w14:textFill>
                        </w:rPr>
                        <w:t>HOCHSCHULE F</w:t>
                      </w:r>
                      <w:r>
                        <w:rPr>
                          <w:rFonts w:ascii="Open Sans Bold" w:hAnsi="Open Sans Bold" w:hint="default"/>
                          <w:outline w:val="0"/>
                          <w:color w:val="0055a2"/>
                          <w:sz w:val="20"/>
                          <w:szCs w:val="20"/>
                          <w:u w:color="0055a2"/>
                          <w:rtl w:val="0"/>
                          <w:lang w:val="de-DE"/>
                          <w14:textFill>
                            <w14:solidFill>
                              <w14:srgbClr w14:val="0055A2"/>
                            </w14:solidFill>
                          </w14:textFill>
                        </w:rPr>
                        <w:t>Ü</w:t>
                      </w:r>
                      <w:r>
                        <w:rPr>
                          <w:rFonts w:ascii="Open Sans Bold" w:hAnsi="Open Sans Bold"/>
                          <w:outline w:val="0"/>
                          <w:color w:val="0055a2"/>
                          <w:sz w:val="20"/>
                          <w:szCs w:val="20"/>
                          <w:u w:color="0055a2"/>
                          <w:rtl w:val="0"/>
                          <w:lang w:val="de-DE"/>
                          <w14:textFill>
                            <w14:solidFill>
                              <w14:srgbClr w14:val="0055A2"/>
                            </w14:solidFill>
                          </w14:textFill>
                        </w:rPr>
                        <w:t>R ANGEWANDTE</w:t>
                      </w:r>
                      <w:r>
                        <w:rPr>
                          <w:rFonts w:ascii="Open Sans Bold" w:cs="Open Sans Bold" w:hAnsi="Open Sans Bold" w:eastAsia="Open Sans Bold"/>
                          <w:outline w:val="0"/>
                          <w:color w:val="0055a2"/>
                          <w:sz w:val="20"/>
                          <w:szCs w:val="20"/>
                          <w:u w:color="0055a2"/>
                          <w14:textFill>
                            <w14:solidFill>
                              <w14:srgbClr w14:val="0055A2"/>
                            </w14:solidFill>
                          </w14:textFill>
                        </w:rPr>
                        <w:br w:type="textWrapping"/>
                      </w:r>
                      <w:r>
                        <w:rPr>
                          <w:rFonts w:ascii="Open Sans Bold" w:hAnsi="Open Sans Bold"/>
                          <w:outline w:val="0"/>
                          <w:color w:val="0055a2"/>
                          <w:sz w:val="20"/>
                          <w:szCs w:val="20"/>
                          <w:u w:color="0055a2"/>
                          <w:rtl w:val="0"/>
                          <w:lang w:val="de-DE"/>
                          <w14:textFill>
                            <w14:solidFill>
                              <w14:srgbClr w14:val="0055A2"/>
                            </w14:solidFill>
                          </w14:textFill>
                        </w:rPr>
                        <w:t>WISSENSCHAFTEN HAMBURG</w:t>
                      </w:r>
                      <w:r>
                        <w:rPr>
                          <w:rFonts w:ascii="Open Sans Bold" w:cs="Open Sans Bold" w:hAnsi="Open Sans Bold" w:eastAsia="Open Sans Bold"/>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Department Medientechnik</w:t>
                      </w:r>
                      <w:r>
                        <w:rPr>
                          <w:rFonts w:ascii="Open Sans Regular" w:cs="Open Sans Regular" w:hAnsi="Open Sans Regular" w:eastAsia="Open Sans Regular"/>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Finkenau 35</w:t>
                      </w:r>
                      <w:r>
                        <w:rPr>
                          <w:rFonts w:ascii="Open Sans Regular" w:cs="Open Sans Regular" w:hAnsi="Open Sans Regular" w:eastAsia="Open Sans Regular"/>
                          <w:outline w:val="0"/>
                          <w:color w:val="0055a2"/>
                          <w:sz w:val="20"/>
                          <w:szCs w:val="20"/>
                          <w:u w:color="0055a2"/>
                          <w14:textFill>
                            <w14:solidFill>
                              <w14:srgbClr w14:val="0055A2"/>
                            </w14:solidFill>
                          </w14:textFill>
                        </w:rPr>
                        <w:br w:type="textWrapping"/>
                      </w:r>
                      <w:r>
                        <w:rPr>
                          <w:rFonts w:ascii="Open Sans Regular" w:hAnsi="Open Sans Regular"/>
                          <w:outline w:val="0"/>
                          <w:color w:val="0055a2"/>
                          <w:sz w:val="20"/>
                          <w:szCs w:val="20"/>
                          <w:u w:color="0055a2"/>
                          <w:rtl w:val="0"/>
                          <w:lang w:val="de-DE"/>
                          <w14:textFill>
                            <w14:solidFill>
                              <w14:srgbClr w14:val="0055A2"/>
                            </w14:solidFill>
                          </w14:textFill>
                        </w:rPr>
                        <w:t>20081 Hamburg</w:t>
                      </w:r>
                    </w:p>
                  </w:txbxContent>
                </v:textbox>
                <w10:wrap type="through" side="bothSides" anchorx="margin"/>
              </v:shape>
            </w:pict>
          </mc:Fallback>
        </mc:AlternateContent>
      </w:r>
      <w:r>
        <w:rPr>
          <w:rFonts w:ascii="Arial Unicode MS" w:cs="Arial Unicode MS" w:hAnsi="Arial Unicode MS" w:eastAsia="Arial Unicode MS"/>
          <w:b w:val="0"/>
          <w:bCs w:val="0"/>
          <w:i w:val="0"/>
          <w:iCs w:val="0"/>
          <w:sz w:val="24"/>
          <w:szCs w:val="24"/>
        </w:rPr>
        <w:br w:type="page"/>
      </w:r>
    </w:p>
    <w:p>
      <w:pPr>
        <w:pStyle w:val="heading 1"/>
        <w:rPr>
          <w:rFonts w:ascii="Times New Roman" w:cs="Times New Roman" w:hAnsi="Times New Roman" w:eastAsia="Times New Roman"/>
          <w:sz w:val="24"/>
          <w:szCs w:val="24"/>
        </w:rPr>
      </w:pPr>
      <w:bookmarkStart w:name="_Toc" w:id="0"/>
      <w:r>
        <w:rPr>
          <w:rFonts w:ascii="Times New Roman" w:hAnsi="Times New Roman"/>
          <w:sz w:val="24"/>
          <w:szCs w:val="24"/>
          <w:rtl w:val="0"/>
          <w:lang w:val="de-DE"/>
        </w:rPr>
        <w:t>Zusammenfassung</w:t>
      </w:r>
      <w:bookmarkEnd w:id="0"/>
    </w:p>
    <w:p>
      <w:pPr>
        <w:pStyle w:val="Text"/>
        <w:bidi w:val="0"/>
        <w:rPr>
          <w:rFonts w:ascii="Times New Roman" w:cs="Times New Roman" w:hAnsi="Times New Roman" w:eastAsia="Times New Roman"/>
        </w:rPr>
      </w:pPr>
      <w:r>
        <w:rPr>
          <w:outline w:val="0"/>
          <w:color w:val="333333"/>
          <w:u w:color="333333"/>
          <w:shd w:val="clear" w:color="auto" w:fill="ffffff"/>
          <w:rtl w:val="0"/>
          <w:lang w:val="de-DE"/>
          <w14:textFill>
            <w14:solidFill>
              <w14:srgbClr w14:val="333333"/>
            </w14:solidFill>
          </w14:textFill>
        </w:rPr>
        <w:t xml:space="preserve">Die </w:t>
      </w:r>
      <w:r>
        <w:rPr>
          <w:outline w:val="0"/>
          <w:color w:val="333333"/>
          <w:u w:color="333333"/>
          <w:shd w:val="clear" w:color="auto" w:fill="ffffff"/>
          <w:rtl w:val="0"/>
          <w:lang w:val="sv-SE"/>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 xml:space="preserve">ffentlich-rechtlichen Medien gelten als zentrales Element demokratischer </w:t>
      </w:r>
      <w:r>
        <w:rPr>
          <w:outline w:val="0"/>
          <w:color w:val="333333"/>
          <w:u w:color="333333"/>
          <w:shd w:val="clear" w:color="auto" w:fill="ffffff"/>
          <w:rtl w:val="0"/>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 xml:space="preserve">ffentlichkeit </w:t>
      </w:r>
      <w:r>
        <w:rPr>
          <w:outline w:val="0"/>
          <w:color w:val="333333"/>
          <w:u w:color="333333"/>
          <w:shd w:val="clear" w:color="auto" w:fill="ffffff"/>
          <w:rtl w:val="0"/>
          <w14:textFill>
            <w14:solidFill>
              <w14:srgbClr w14:val="333333"/>
            </w14:solidFill>
          </w14:textFill>
        </w:rPr>
        <w:t xml:space="preserve">– </w:t>
      </w:r>
      <w:r>
        <w:rPr>
          <w:outline w:val="0"/>
          <w:color w:val="333333"/>
          <w:u w:color="333333"/>
          <w:shd w:val="clear" w:color="auto" w:fill="ffffff"/>
          <w:rtl w:val="0"/>
          <w:lang w:val="de-DE"/>
          <w14:textFill>
            <w14:solidFill>
              <w14:srgbClr w14:val="333333"/>
            </w14:solidFill>
          </w14:textFill>
        </w:rPr>
        <w:t>und stehen zugleich immer h</w:t>
      </w:r>
      <w:r>
        <w:rPr>
          <w:outline w:val="0"/>
          <w:color w:val="333333"/>
          <w:u w:color="333333"/>
          <w:shd w:val="clear" w:color="auto" w:fill="ffffff"/>
          <w:rtl w:val="0"/>
          <w14:textFill>
            <w14:solidFill>
              <w14:srgbClr w14:val="333333"/>
            </w14:solidFill>
          </w14:textFill>
        </w:rPr>
        <w:t>ä</w:t>
      </w:r>
      <w:r>
        <w:rPr>
          <w:outline w:val="0"/>
          <w:color w:val="333333"/>
          <w:u w:color="333333"/>
          <w:shd w:val="clear" w:color="auto" w:fill="ffffff"/>
          <w:rtl w:val="0"/>
          <w:lang w:val="de-DE"/>
          <w14:textFill>
            <w14:solidFill>
              <w14:srgbClr w14:val="333333"/>
            </w14:solidFill>
          </w14:textFill>
        </w:rPr>
        <w:t xml:space="preserve">ufiger in der Kritik. Diese Arbeit untersucht, ob und wie Beitragszahlende </w:t>
      </w:r>
      <w:r>
        <w:rPr>
          <w:outline w:val="0"/>
          <w:color w:val="333333"/>
          <w:u w:color="333333"/>
          <w:shd w:val="clear" w:color="auto" w:fill="ffffff"/>
          <w:rtl w:val="0"/>
          <w14:textFill>
            <w14:solidFill>
              <w14:srgbClr w14:val="333333"/>
            </w14:solidFill>
          </w14:textFill>
        </w:rPr>
        <w:t>ü</w:t>
      </w:r>
      <w:r>
        <w:rPr>
          <w:outline w:val="0"/>
          <w:color w:val="333333"/>
          <w:u w:color="333333"/>
          <w:shd w:val="clear" w:color="auto" w:fill="ffffff"/>
          <w:rtl w:val="0"/>
          <w:lang w:val="de-DE"/>
          <w14:textFill>
            <w14:solidFill>
              <w14:srgbClr w14:val="333333"/>
            </w14:solidFill>
          </w14:textFill>
        </w:rPr>
        <w:t xml:space="preserve">ber eine digitale Schnittstelle Einfluss auf inhaltliche Entscheidungen </w:t>
      </w:r>
      <w:r>
        <w:rPr>
          <w:outline w:val="0"/>
          <w:color w:val="333333"/>
          <w:u w:color="333333"/>
          <w:shd w:val="clear" w:color="auto" w:fill="ffffff"/>
          <w:rtl w:val="0"/>
          <w:lang w:val="sv-SE"/>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ffentlich-rechtlicher Medien nehmen k</w:t>
      </w:r>
      <w:r>
        <w:rPr>
          <w:outline w:val="0"/>
          <w:color w:val="333333"/>
          <w:u w:color="333333"/>
          <w:shd w:val="clear" w:color="auto" w:fill="ffffff"/>
          <w:rtl w:val="0"/>
          <w:lang w:val="sv-SE"/>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nnten. Ausgehend von einer kritischen Analyse bestehender Strukturen und deren historischer wie technologischer Genese, werden spekulative Modelle partizipativer Interaktion entwickelt, deren gesellschaftlicher Nutzen und m</w:t>
      </w:r>
      <w:r>
        <w:rPr>
          <w:outline w:val="0"/>
          <w:color w:val="333333"/>
          <w:u w:color="333333"/>
          <w:shd w:val="clear" w:color="auto" w:fill="ffffff"/>
          <w:rtl w:val="0"/>
          <w:lang w:val="sv-SE"/>
          <w14:textFill>
            <w14:solidFill>
              <w14:srgbClr w14:val="333333"/>
            </w14:solidFill>
          </w14:textFill>
        </w:rPr>
        <w:t>ö</w:t>
      </w:r>
      <w:r>
        <w:rPr>
          <w:outline w:val="0"/>
          <w:color w:val="333333"/>
          <w:u w:color="333333"/>
          <w:shd w:val="clear" w:color="auto" w:fill="ffffff"/>
          <w:rtl w:val="0"/>
          <w:lang w:val="de-DE"/>
          <w14:textFill>
            <w14:solidFill>
              <w14:srgbClr w14:val="333333"/>
            </w14:solidFill>
          </w14:textFill>
        </w:rPr>
        <w:t>gliche Risiken im Spannungsfeld zwischen Medienethik, demokratischer Teilhabe und technologischem Wandel reflektiert werden. Ziel ist nicht nur ein gestalterischer Entwurf, sondern auch die Befragung seiner praktischen, politischen und ethischen Realisierbarkeit.</w:t>
      </w:r>
    </w:p>
    <w:p>
      <w:pPr>
        <w:pStyle w:val="Normal.0"/>
        <w:rPr>
          <w:b w:val="1"/>
          <w:bCs w:val="1"/>
          <w:sz w:val="24"/>
          <w:szCs w:val="24"/>
          <w:lang w:val="en-US"/>
        </w:rPr>
      </w:pPr>
    </w:p>
    <w:p>
      <w:pPr>
        <w:pStyle w:val="heading 1"/>
        <w:rPr>
          <w:rFonts w:ascii="Times New Roman" w:cs="Times New Roman" w:hAnsi="Times New Roman" w:eastAsia="Times New Roman"/>
          <w:sz w:val="24"/>
          <w:szCs w:val="24"/>
          <w:lang w:val="en-US"/>
        </w:rPr>
      </w:pPr>
      <w:bookmarkStart w:name="_Toc1" w:id="1"/>
      <w:r>
        <w:rPr>
          <w:rFonts w:ascii="Times New Roman" w:hAnsi="Times New Roman"/>
          <w:sz w:val="24"/>
          <w:szCs w:val="24"/>
          <w:rtl w:val="0"/>
          <w:lang w:val="en-US"/>
        </w:rPr>
        <w:t>Abstract</w:t>
      </w:r>
      <w:bookmarkEnd w:id="1"/>
    </w:p>
    <w:p>
      <w:pPr>
        <w:pStyle w:val="Text"/>
        <w:bidi w:val="0"/>
        <w:rPr>
          <w:lang w:val="en-US"/>
        </w:rPr>
        <w:sectPr>
          <w:headerReference w:type="default" r:id="rId5"/>
          <w:headerReference w:type="first" r:id="rId6"/>
          <w:footerReference w:type="default" r:id="rId7"/>
          <w:footerReference w:type="first" r:id="rId8"/>
          <w:pgSz w:w="11900" w:h="16840" w:orient="portrait"/>
          <w:pgMar w:top="1440" w:right="1440" w:bottom="1134" w:left="1800" w:header="708" w:footer="708"/>
          <w:titlePg w:val="1"/>
          <w:bidi w:val="0"/>
        </w:sectPr>
      </w:pPr>
      <w:r>
        <w:rPr>
          <w:rtl w:val="0"/>
          <w:lang w:val="en-US"/>
        </w:rPr>
        <w:t>Public service media are considered a core pillar of democratic society</w:t>
      </w:r>
      <w:r>
        <w:rPr>
          <w:rtl w:val="0"/>
          <w:lang w:val="en-US"/>
        </w:rPr>
        <w:t>—</w:t>
      </w:r>
      <w:r>
        <w:rPr>
          <w:rtl w:val="0"/>
          <w:lang w:val="en-US"/>
        </w:rPr>
        <w:t>yet they are increasingly facing public criticism. This thesis explores whether and how license fee payers could exert influence on editorial decisions through a digital interface. Starting with a critical analysis of existing governance structures and their historical and technological foundations, speculative models of participatory interaction will be developed. These will be evaluated in light of their democratic potential, ethical implications, and practical feasibility. The project combines design research with media ethics, aiming to not only create a prototype but also reflect on its broader societal and political relevance.</w:t>
      </w:r>
      <w:r>
        <w:rPr>
          <w:lang w:val="en-US"/>
        </w:rPr>
      </w:r>
    </w:p>
    <w:p>
      <w:pPr>
        <w:pStyle w:val="Normal.0"/>
        <w:pageBreakBefore w:val="1"/>
        <w:rPr>
          <w:b w:val="1"/>
          <w:bCs w:val="1"/>
          <w:sz w:val="28"/>
          <w:szCs w:val="28"/>
        </w:rPr>
      </w:pPr>
      <w:r>
        <w:rPr>
          <w:b w:val="1"/>
          <w:bCs w:val="1"/>
          <w:sz w:val="28"/>
          <w:szCs w:val="28"/>
          <w:rtl w:val="0"/>
          <w:lang w:val="de-DE"/>
        </w:rPr>
        <w:t>Inhaltsverzeichnis</w:t>
      </w:r>
    </w:p>
    <w:p>
      <w:pPr>
        <w:pStyle w:val="Normal.0"/>
      </w:pPr>
      <w:r>
        <w:rPr>
          <w:b w:val="1"/>
          <w:bCs w:val="1"/>
          <w:sz w:val="28"/>
          <w:szCs w:val="28"/>
        </w:rPr>
        <w:fldChar w:fldCharType="begin" w:fldLock="0"/>
      </w:r>
      <w:r>
        <w:rPr>
          <w:b w:val="1"/>
          <w:bCs w:val="1"/>
          <w:sz w:val="28"/>
          <w:szCs w:val="28"/>
        </w:rPr>
        <w:instrText xml:space="preserve"> TOC \t "heading 1, 1,heading 2, 2,heading 3, 3,Überschrift 1 ohne Nummer, 4"</w:instrText>
      </w:r>
      <w:r>
        <w:rPr>
          <w:b w:val="1"/>
          <w:bCs w:val="1"/>
          <w:sz w:val="28"/>
          <w:szCs w:val="28"/>
        </w:rPr>
        <w:fldChar w:fldCharType="separate" w:fldLock="0"/>
      </w:r>
    </w:p>
    <w:p>
      <w:pPr>
        <w:pStyle w:val="TOC 1"/>
        <w:rPr>
          <w:rFonts w:ascii="Antwerp" w:cs="Antwerp" w:hAnsi="Antwerp" w:eastAsia="Antwerp"/>
        </w:rPr>
      </w:pPr>
      <w:r>
        <w:rPr>
          <w:rFonts w:ascii="Antwerp" w:hAnsi="Antwerp"/>
          <w:rtl w:val="0"/>
          <w:lang w:val="de-DE"/>
        </w:rPr>
        <w:t>Zusammenfassung</w:t>
        <w:tab/>
      </w:r>
      <w:r>
        <w:rPr>
          <w:rFonts w:ascii="Antwerp" w:cs="Antwerp" w:hAnsi="Antwerp" w:eastAsia="Antwerp"/>
        </w:rPr>
        <w:fldChar w:fldCharType="begin" w:fldLock="0"/>
      </w:r>
      <w:r>
        <w:rPr>
          <w:rFonts w:ascii="Antwerp" w:cs="Antwerp" w:hAnsi="Antwerp" w:eastAsia="Antwerp"/>
        </w:rPr>
        <w:instrText xml:space="preserve"> PAGEREF _Toc \h </w:instrText>
      </w:r>
      <w:r>
        <w:rPr>
          <w:rFonts w:ascii="Antwerp" w:cs="Antwerp" w:hAnsi="Antwerp" w:eastAsia="Antwerp"/>
        </w:rPr>
        <w:fldChar w:fldCharType="separate" w:fldLock="0"/>
      </w:r>
      <w:r>
        <w:rPr>
          <w:rFonts w:ascii="Antwerp" w:hAnsi="Antwerp"/>
          <w:rtl w:val="0"/>
          <w:lang w:val="de-DE"/>
        </w:rPr>
        <w:t>ii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Abstract</w:t>
        <w:tab/>
      </w:r>
      <w:r>
        <w:rPr>
          <w:rFonts w:ascii="Antwerp" w:cs="Antwerp" w:hAnsi="Antwerp" w:eastAsia="Antwerp"/>
        </w:rPr>
        <w:fldChar w:fldCharType="begin" w:fldLock="0"/>
      </w:r>
      <w:r>
        <w:rPr>
          <w:rFonts w:ascii="Antwerp" w:cs="Antwerp" w:hAnsi="Antwerp" w:eastAsia="Antwerp"/>
        </w:rPr>
        <w:instrText xml:space="preserve"> PAGEREF _Toc1 \h </w:instrText>
      </w:r>
      <w:r>
        <w:rPr>
          <w:rFonts w:ascii="Antwerp" w:cs="Antwerp" w:hAnsi="Antwerp" w:eastAsia="Antwerp"/>
        </w:rPr>
        <w:fldChar w:fldCharType="separate" w:fldLock="0"/>
      </w:r>
      <w:r>
        <w:rPr>
          <w:rFonts w:ascii="Antwerp" w:hAnsi="Antwerp"/>
          <w:rtl w:val="0"/>
          <w:lang w:val="de-DE"/>
        </w:rPr>
        <w:t>ii</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Abkürzungsverzeichnis (bei Bedarf)</w:t>
        <w:tab/>
      </w:r>
      <w:r>
        <w:rPr>
          <w:rFonts w:ascii="Antwerp" w:cs="Antwerp" w:hAnsi="Antwerp" w:eastAsia="Antwerp"/>
        </w:rPr>
        <w:fldChar w:fldCharType="begin" w:fldLock="0"/>
      </w:r>
      <w:r>
        <w:rPr>
          <w:rFonts w:ascii="Antwerp" w:cs="Antwerp" w:hAnsi="Antwerp" w:eastAsia="Antwerp"/>
        </w:rPr>
        <w:instrText xml:space="preserve"> PAGEREF _Toc2 \h </w:instrText>
      </w:r>
      <w:r>
        <w:rPr>
          <w:rFonts w:ascii="Antwerp" w:cs="Antwerp" w:hAnsi="Antwerp" w:eastAsia="Antwerp"/>
        </w:rPr>
        <w:fldChar w:fldCharType="separate" w:fldLock="0"/>
      </w:r>
      <w:r>
        <w:rPr>
          <w:rFonts w:ascii="Antwerp" w:hAnsi="Antwerp"/>
          <w:rtl w:val="0"/>
          <w:lang w:val="de-DE"/>
        </w:rPr>
        <w:t>v</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Abbildungsverzeichnis</w:t>
        <w:tab/>
      </w:r>
      <w:r>
        <w:rPr>
          <w:rFonts w:ascii="Antwerp" w:cs="Antwerp" w:hAnsi="Antwerp" w:eastAsia="Antwerp"/>
        </w:rPr>
        <w:fldChar w:fldCharType="begin" w:fldLock="0"/>
      </w:r>
      <w:r>
        <w:rPr>
          <w:rFonts w:ascii="Antwerp" w:cs="Antwerp" w:hAnsi="Antwerp" w:eastAsia="Antwerp"/>
        </w:rPr>
        <w:instrText xml:space="preserve"> PAGEREF _Toc3 \h </w:instrText>
      </w:r>
      <w:r>
        <w:rPr>
          <w:rFonts w:ascii="Antwerp" w:cs="Antwerp" w:hAnsi="Antwerp" w:eastAsia="Antwerp"/>
        </w:rPr>
        <w:fldChar w:fldCharType="separate" w:fldLock="0"/>
      </w:r>
      <w:r>
        <w:rPr>
          <w:rFonts w:ascii="Antwerp" w:hAnsi="Antwerp"/>
          <w:rtl w:val="0"/>
          <w:lang w:val="de-DE"/>
        </w:rPr>
        <w:t>vi</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Tabellenverzeichnis (bei Bedarf)</w:t>
        <w:tab/>
      </w:r>
      <w:r>
        <w:rPr>
          <w:rFonts w:ascii="Antwerp" w:cs="Antwerp" w:hAnsi="Antwerp" w:eastAsia="Antwerp"/>
        </w:rPr>
        <w:fldChar w:fldCharType="begin" w:fldLock="0"/>
      </w:r>
      <w:r>
        <w:rPr>
          <w:rFonts w:ascii="Antwerp" w:cs="Antwerp" w:hAnsi="Antwerp" w:eastAsia="Antwerp"/>
        </w:rPr>
        <w:instrText xml:space="preserve"> PAGEREF _Toc4 \h </w:instrText>
      </w:r>
      <w:r>
        <w:rPr>
          <w:rFonts w:ascii="Antwerp" w:cs="Antwerp" w:hAnsi="Antwerp" w:eastAsia="Antwerp"/>
        </w:rPr>
        <w:fldChar w:fldCharType="separate" w:fldLock="0"/>
      </w:r>
      <w:r>
        <w:rPr>
          <w:rFonts w:ascii="Antwerp" w:hAnsi="Antwerp"/>
          <w:rtl w:val="0"/>
          <w:lang w:val="de-DE"/>
        </w:rPr>
        <w:t>vii</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Formelverzeichnis (bei Bedarf)</w:t>
        <w:tab/>
      </w:r>
      <w:r>
        <w:rPr>
          <w:rFonts w:ascii="Antwerp" w:cs="Antwerp" w:hAnsi="Antwerp" w:eastAsia="Antwerp"/>
        </w:rPr>
        <w:fldChar w:fldCharType="begin" w:fldLock="0"/>
      </w:r>
      <w:r>
        <w:rPr>
          <w:rFonts w:ascii="Antwerp" w:cs="Antwerp" w:hAnsi="Antwerp" w:eastAsia="Antwerp"/>
        </w:rPr>
        <w:instrText xml:space="preserve"> PAGEREF _Toc5 \h </w:instrText>
      </w:r>
      <w:r>
        <w:rPr>
          <w:rFonts w:ascii="Antwerp" w:cs="Antwerp" w:hAnsi="Antwerp" w:eastAsia="Antwerp"/>
        </w:rPr>
        <w:fldChar w:fldCharType="separate" w:fldLock="0"/>
      </w:r>
      <w:r>
        <w:rPr>
          <w:rFonts w:ascii="Antwerp" w:hAnsi="Antwerp"/>
          <w:rtl w:val="0"/>
          <w:lang w:val="de-DE"/>
        </w:rPr>
        <w:t>viii</w:t>
      </w:r>
      <w:r>
        <w:rPr>
          <w:rFonts w:ascii="Antwerp" w:cs="Antwerp" w:hAnsi="Antwerp" w:eastAsia="Antwerp"/>
        </w:rPr>
        <w:fldChar w:fldCharType="end" w:fldLock="0"/>
      </w:r>
    </w:p>
    <w:p>
      <w:pPr>
        <w:pStyle w:val="TOC 1"/>
        <w:numPr>
          <w:ilvl w:val="0"/>
          <w:numId w:val="1"/>
        </w:numPr>
        <w:rPr>
          <w:rFonts w:ascii="Antwerp" w:hAnsi="Antwerp"/>
          <w:lang w:val="de-DE"/>
        </w:rPr>
      </w:pPr>
      <w:r>
        <w:rPr>
          <w:rFonts w:ascii="Antwerp" w:hAnsi="Antwerp"/>
          <w:rtl w:val="0"/>
          <w:lang w:val="de-DE"/>
        </w:rPr>
        <w:t>Einleitung und zentrale Fragestellung</w:t>
        <w:tab/>
      </w:r>
      <w:r>
        <w:rPr>
          <w:rFonts w:ascii="Antwerp" w:cs="Antwerp" w:hAnsi="Antwerp" w:eastAsia="Antwerp"/>
        </w:rPr>
        <w:fldChar w:fldCharType="begin" w:fldLock="0"/>
      </w:r>
      <w:r>
        <w:rPr>
          <w:rFonts w:ascii="Antwerp" w:cs="Antwerp" w:hAnsi="Antwerp" w:eastAsia="Antwerp"/>
        </w:rPr>
        <w:instrText xml:space="preserve"> PAGEREF _Toc6 \h </w:instrText>
      </w:r>
      <w:r>
        <w:rPr>
          <w:rFonts w:ascii="Antwerp" w:cs="Antwerp" w:hAnsi="Antwerp" w:eastAsia="Antwerp"/>
        </w:rPr>
        <w:fldChar w:fldCharType="separate" w:fldLock="0"/>
      </w:r>
      <w:r>
        <w:rPr>
          <w:rFonts w:ascii="Antwerp" w:hAnsi="Antwerp"/>
          <w:rtl w:val="0"/>
          <w:lang w:val="de-DE"/>
        </w:rPr>
        <w:t>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2. Öffentlich-rechtliche Medien in Deutschland: Struktur, Auftrag und Funktion</w:t>
        <w:tab/>
      </w:r>
      <w:r>
        <w:rPr>
          <w:rFonts w:ascii="Antwerp" w:cs="Antwerp" w:hAnsi="Antwerp" w:eastAsia="Antwerp"/>
        </w:rPr>
        <w:fldChar w:fldCharType="begin" w:fldLock="0"/>
      </w:r>
      <w:r>
        <w:rPr>
          <w:rFonts w:ascii="Antwerp" w:cs="Antwerp" w:hAnsi="Antwerp" w:eastAsia="Antwerp"/>
        </w:rPr>
        <w:instrText xml:space="preserve"> PAGEREF _Toc7 \h </w:instrText>
      </w:r>
      <w:r>
        <w:rPr>
          <w:rFonts w:ascii="Antwerp" w:cs="Antwerp" w:hAnsi="Antwerp" w:eastAsia="Antwerp"/>
        </w:rPr>
        <w:fldChar w:fldCharType="separate" w:fldLock="0"/>
      </w:r>
      <w:r>
        <w:rPr>
          <w:rFonts w:ascii="Antwerp" w:hAnsi="Antwerp"/>
          <w:rtl w:val="0"/>
          <w:lang w:val="de-DE"/>
        </w:rPr>
        <w:t>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Was sind öffentlich-rechtliche Medien, und was ist ihr gesetzlicher Auftrag?</w:t>
        <w:tab/>
      </w:r>
      <w:r>
        <w:rPr>
          <w:rFonts w:ascii="Antwerp" w:cs="Antwerp" w:hAnsi="Antwerp" w:eastAsia="Antwerp"/>
        </w:rPr>
        <w:fldChar w:fldCharType="begin" w:fldLock="0"/>
      </w:r>
      <w:r>
        <w:rPr>
          <w:rFonts w:ascii="Antwerp" w:cs="Antwerp" w:hAnsi="Antwerp" w:eastAsia="Antwerp"/>
        </w:rPr>
        <w:instrText xml:space="preserve"> PAGEREF _Toc8 \h </w:instrText>
      </w:r>
      <w:r>
        <w:rPr>
          <w:rFonts w:ascii="Antwerp" w:cs="Antwerp" w:hAnsi="Antwerp" w:eastAsia="Antwerp"/>
        </w:rPr>
        <w:fldChar w:fldCharType="separate" w:fldLock="0"/>
      </w:r>
      <w:r>
        <w:rPr>
          <w:rFonts w:ascii="Antwerp" w:hAnsi="Antwerp"/>
          <w:rtl w:val="0"/>
          <w:lang w:val="de-DE"/>
        </w:rPr>
        <w:t>iv</w:t>
      </w:r>
      <w:r>
        <w:rPr>
          <w:rFonts w:ascii="Antwerp" w:cs="Antwerp" w:hAnsi="Antwerp" w:eastAsia="Antwerp"/>
        </w:rPr>
        <w:fldChar w:fldCharType="end" w:fldLock="0"/>
      </w:r>
    </w:p>
    <w:p>
      <w:pPr>
        <w:pStyle w:val="TOC 3"/>
        <w:rPr>
          <w:rFonts w:ascii="Antwerp" w:cs="Antwerp" w:hAnsi="Antwerp" w:eastAsia="Antwerp"/>
        </w:rPr>
      </w:pPr>
      <w:r>
        <w:rPr>
          <w:rFonts w:ascii="Antwerp" w:hAnsi="Antwerp"/>
          <w:rtl w:val="0"/>
          <w:lang w:val="de-DE"/>
        </w:rPr>
        <w:t>Was bedeutet der Begriff?</w:t>
        <w:tab/>
      </w:r>
      <w:r>
        <w:rPr>
          <w:rFonts w:ascii="Antwerp" w:cs="Antwerp" w:hAnsi="Antwerp" w:eastAsia="Antwerp"/>
        </w:rPr>
        <w:fldChar w:fldCharType="begin" w:fldLock="0"/>
      </w:r>
      <w:r>
        <w:rPr>
          <w:rFonts w:ascii="Antwerp" w:cs="Antwerp" w:hAnsi="Antwerp" w:eastAsia="Antwerp"/>
        </w:rPr>
        <w:instrText xml:space="preserve"> PAGEREF _Toc9 \h </w:instrText>
      </w:r>
      <w:r>
        <w:rPr>
          <w:rFonts w:ascii="Antwerp" w:cs="Antwerp" w:hAnsi="Antwerp" w:eastAsia="Antwerp"/>
        </w:rPr>
        <w:fldChar w:fldCharType="separate" w:fldLock="0"/>
      </w:r>
      <w:r>
        <w:rPr>
          <w:rFonts w:ascii="Antwerp" w:hAnsi="Antwerp"/>
          <w:rtl w:val="0"/>
          <w:lang w:val="de-DE"/>
        </w:rPr>
        <w:t>iv</w:t>
      </w:r>
      <w:r>
        <w:rPr>
          <w:rFonts w:ascii="Antwerp" w:cs="Antwerp" w:hAnsi="Antwerp" w:eastAsia="Antwerp"/>
        </w:rPr>
        <w:fldChar w:fldCharType="end" w:fldLock="0"/>
      </w:r>
    </w:p>
    <w:p>
      <w:pPr>
        <w:pStyle w:val="TOC 3"/>
        <w:rPr>
          <w:rFonts w:ascii="Antwerp" w:cs="Antwerp" w:hAnsi="Antwerp" w:eastAsia="Antwerp"/>
        </w:rPr>
      </w:pPr>
      <w:r>
        <w:rPr>
          <w:rFonts w:ascii="Antwerp" w:hAnsi="Antwerp"/>
          <w:rtl w:val="0"/>
          <w:lang w:val="de-DE"/>
        </w:rPr>
        <w:t>Funktionsprinzip</w:t>
        <w:tab/>
      </w:r>
      <w:r>
        <w:rPr>
          <w:rFonts w:ascii="Antwerp" w:cs="Antwerp" w:hAnsi="Antwerp" w:eastAsia="Antwerp"/>
        </w:rPr>
        <w:fldChar w:fldCharType="begin" w:fldLock="0"/>
      </w:r>
      <w:r>
        <w:rPr>
          <w:rFonts w:ascii="Antwerp" w:cs="Antwerp" w:hAnsi="Antwerp" w:eastAsia="Antwerp"/>
        </w:rPr>
        <w:instrText xml:space="preserve"> PAGEREF _Toc10 \h </w:instrText>
      </w:r>
      <w:r>
        <w:rPr>
          <w:rFonts w:ascii="Antwerp" w:cs="Antwerp" w:hAnsi="Antwerp" w:eastAsia="Antwerp"/>
        </w:rPr>
        <w:fldChar w:fldCharType="separate" w:fldLock="0"/>
      </w:r>
      <w:r>
        <w:rPr>
          <w:rFonts w:ascii="Antwerp" w:hAnsi="Antwerp"/>
          <w:rtl w:val="0"/>
          <w:lang w:val="de-DE"/>
        </w:rPr>
        <w:t>v</w:t>
      </w:r>
      <w:r>
        <w:rPr>
          <w:rFonts w:ascii="Antwerp" w:cs="Antwerp" w:hAnsi="Antwerp" w:eastAsia="Antwerp"/>
        </w:rPr>
        <w:fldChar w:fldCharType="end" w:fldLock="0"/>
      </w:r>
    </w:p>
    <w:p>
      <w:pPr>
        <w:pStyle w:val="TOC 3"/>
        <w:rPr>
          <w:rFonts w:ascii="Antwerp" w:cs="Antwerp" w:hAnsi="Antwerp" w:eastAsia="Antwerp"/>
        </w:rPr>
      </w:pPr>
      <w:r>
        <w:rPr>
          <w:rFonts w:ascii="Antwerp" w:hAnsi="Antwerp"/>
          <w:rtl w:val="0"/>
          <w:lang w:val="de-DE"/>
        </w:rPr>
        <w:t>Duale Medienordnung und Finanzierung</w:t>
        <w:tab/>
      </w:r>
      <w:r>
        <w:rPr>
          <w:rFonts w:ascii="Antwerp" w:cs="Antwerp" w:hAnsi="Antwerp" w:eastAsia="Antwerp"/>
        </w:rPr>
        <w:fldChar w:fldCharType="begin" w:fldLock="0"/>
      </w:r>
      <w:r>
        <w:rPr>
          <w:rFonts w:ascii="Antwerp" w:cs="Antwerp" w:hAnsi="Antwerp" w:eastAsia="Antwerp"/>
        </w:rPr>
        <w:instrText xml:space="preserve"> PAGEREF _Toc11 \h </w:instrText>
      </w:r>
      <w:r>
        <w:rPr>
          <w:rFonts w:ascii="Antwerp" w:cs="Antwerp" w:hAnsi="Antwerp" w:eastAsia="Antwerp"/>
        </w:rPr>
        <w:fldChar w:fldCharType="separate" w:fldLock="0"/>
      </w:r>
      <w:r>
        <w:rPr>
          <w:rFonts w:ascii="Antwerp" w:hAnsi="Antwerp"/>
          <w:rtl w:val="0"/>
          <w:lang w:val="de-DE"/>
        </w:rPr>
        <w:t>vi</w:t>
      </w:r>
      <w:r>
        <w:rPr>
          <w:rFonts w:ascii="Antwerp" w:cs="Antwerp" w:hAnsi="Antwerp" w:eastAsia="Antwerp"/>
        </w:rPr>
        <w:fldChar w:fldCharType="end" w:fldLock="0"/>
      </w:r>
    </w:p>
    <w:p>
      <w:pPr>
        <w:pStyle w:val="TOC 3"/>
        <w:rPr>
          <w:rFonts w:ascii="Antwerp" w:cs="Antwerp" w:hAnsi="Antwerp" w:eastAsia="Antwerp"/>
        </w:rPr>
      </w:pPr>
      <w:r>
        <w:rPr>
          <w:rFonts w:ascii="Antwerp" w:hAnsi="Antwerp"/>
          <w:rtl w:val="0"/>
          <w:lang w:val="de-DE"/>
        </w:rPr>
        <w:t>Kontrolle</w:t>
        <w:tab/>
      </w:r>
      <w:r>
        <w:rPr>
          <w:rFonts w:ascii="Antwerp" w:cs="Antwerp" w:hAnsi="Antwerp" w:eastAsia="Antwerp"/>
        </w:rPr>
        <w:fldChar w:fldCharType="begin" w:fldLock="0"/>
      </w:r>
      <w:r>
        <w:rPr>
          <w:rFonts w:ascii="Antwerp" w:cs="Antwerp" w:hAnsi="Antwerp" w:eastAsia="Antwerp"/>
        </w:rPr>
        <w:instrText xml:space="preserve"> PAGEREF _Toc12 \h </w:instrText>
      </w:r>
      <w:r>
        <w:rPr>
          <w:rFonts w:ascii="Antwerp" w:cs="Antwerp" w:hAnsi="Antwerp" w:eastAsia="Antwerp"/>
        </w:rPr>
        <w:fldChar w:fldCharType="separate" w:fldLock="0"/>
      </w:r>
      <w:r>
        <w:rPr>
          <w:rFonts w:ascii="Antwerp" w:hAnsi="Antwerp"/>
          <w:rtl w:val="0"/>
          <w:lang w:val="de-DE"/>
        </w:rPr>
        <w:t>vi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2.1 Gesellschaftliche Funktion des öffentlich-rechtlichen Rundfunks</w:t>
        <w:tab/>
      </w:r>
      <w:r>
        <w:rPr>
          <w:rFonts w:ascii="Antwerp" w:cs="Antwerp" w:hAnsi="Antwerp" w:eastAsia="Antwerp"/>
        </w:rPr>
        <w:fldChar w:fldCharType="begin" w:fldLock="0"/>
      </w:r>
      <w:r>
        <w:rPr>
          <w:rFonts w:ascii="Antwerp" w:cs="Antwerp" w:hAnsi="Antwerp" w:eastAsia="Antwerp"/>
        </w:rPr>
        <w:instrText xml:space="preserve"> PAGEREF _Toc13 \h </w:instrText>
      </w:r>
      <w:r>
        <w:rPr>
          <w:rFonts w:ascii="Antwerp" w:cs="Antwerp" w:hAnsi="Antwerp" w:eastAsia="Antwerp"/>
        </w:rPr>
        <w:fldChar w:fldCharType="separate" w:fldLock="0"/>
      </w:r>
      <w:r>
        <w:rPr>
          <w:rFonts w:ascii="Antwerp" w:hAnsi="Antwerp"/>
          <w:rtl w:val="0"/>
          <w:lang w:val="de-DE"/>
        </w:rPr>
        <w:t>viii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2.3.2. Zufriedenheit</w:t>
        <w:tab/>
      </w:r>
      <w:r>
        <w:rPr>
          <w:rFonts w:ascii="Antwerp" w:cs="Antwerp" w:hAnsi="Antwerp" w:eastAsia="Antwerp"/>
        </w:rPr>
        <w:fldChar w:fldCharType="begin" w:fldLock="0"/>
      </w:r>
      <w:r>
        <w:rPr>
          <w:rFonts w:ascii="Antwerp" w:cs="Antwerp" w:hAnsi="Antwerp" w:eastAsia="Antwerp"/>
        </w:rPr>
        <w:instrText xml:space="preserve"> PAGEREF _Toc14 \h </w:instrText>
      </w:r>
      <w:r>
        <w:rPr>
          <w:rFonts w:ascii="Antwerp" w:cs="Antwerp" w:hAnsi="Antwerp" w:eastAsia="Antwerp"/>
        </w:rPr>
        <w:fldChar w:fldCharType="separate" w:fldLock="0"/>
      </w:r>
      <w:r>
        <w:rPr>
          <w:rFonts w:ascii="Antwerp" w:hAnsi="Antwerp"/>
          <w:rtl w:val="0"/>
          <w:lang w:val="de-DE"/>
        </w:rPr>
        <w:t>xiv</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2.2 Historische Entwicklung</w:t>
        <w:tab/>
      </w:r>
      <w:r>
        <w:rPr>
          <w:rFonts w:ascii="Antwerp" w:cs="Antwerp" w:hAnsi="Antwerp" w:eastAsia="Antwerp"/>
        </w:rPr>
        <w:fldChar w:fldCharType="begin" w:fldLock="0"/>
      </w:r>
      <w:r>
        <w:rPr>
          <w:rFonts w:ascii="Antwerp" w:cs="Antwerp" w:hAnsi="Antwerp" w:eastAsia="Antwerp"/>
        </w:rPr>
        <w:instrText xml:space="preserve"> PAGEREF _Toc15 \h </w:instrText>
      </w:r>
      <w:r>
        <w:rPr>
          <w:rFonts w:ascii="Antwerp" w:cs="Antwerp" w:hAnsi="Antwerp" w:eastAsia="Antwerp"/>
        </w:rPr>
        <w:fldChar w:fldCharType="separate" w:fldLock="0"/>
      </w:r>
      <w:r>
        <w:rPr>
          <w:rFonts w:ascii="Antwerp" w:hAnsi="Antwerp"/>
          <w:rtl w:val="0"/>
          <w:lang w:val="de-DE"/>
        </w:rPr>
        <w:t>xv</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3. Technologische Veränderungen und ihre Bedeutung</w:t>
        <w:tab/>
      </w:r>
      <w:r>
        <w:rPr>
          <w:rFonts w:ascii="Antwerp" w:cs="Antwerp" w:hAnsi="Antwerp" w:eastAsia="Antwerp"/>
        </w:rPr>
        <w:fldChar w:fldCharType="begin" w:fldLock="0"/>
      </w:r>
      <w:r>
        <w:rPr>
          <w:rFonts w:ascii="Antwerp" w:cs="Antwerp" w:hAnsi="Antwerp" w:eastAsia="Antwerp"/>
        </w:rPr>
        <w:instrText xml:space="preserve"> PAGEREF _Toc16 \h </w:instrText>
      </w:r>
      <w:r>
        <w:rPr>
          <w:rFonts w:ascii="Antwerp" w:cs="Antwerp" w:hAnsi="Antwerp" w:eastAsia="Antwerp"/>
        </w:rPr>
        <w:fldChar w:fldCharType="separate" w:fldLock="0"/>
      </w:r>
      <w:r>
        <w:rPr>
          <w:rFonts w:ascii="Antwerp" w:hAnsi="Antwerp"/>
          <w:rtl w:val="0"/>
          <w:lang w:val="de-DE"/>
        </w:rPr>
        <w:t>xvi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4. Interaktion der Beitragszahler mit öffentlich-rechtlichen Medien</w:t>
        <w:tab/>
      </w:r>
      <w:r>
        <w:rPr>
          <w:rFonts w:ascii="Antwerp" w:cs="Antwerp" w:hAnsi="Antwerp" w:eastAsia="Antwerp"/>
        </w:rPr>
        <w:fldChar w:fldCharType="begin" w:fldLock="0"/>
      </w:r>
      <w:r>
        <w:rPr>
          <w:rFonts w:ascii="Antwerp" w:cs="Antwerp" w:hAnsi="Antwerp" w:eastAsia="Antwerp"/>
        </w:rPr>
        <w:instrText xml:space="preserve"> PAGEREF _Toc17 \h </w:instrText>
      </w:r>
      <w:r>
        <w:rPr>
          <w:rFonts w:ascii="Antwerp" w:cs="Antwerp" w:hAnsi="Antwerp" w:eastAsia="Antwerp"/>
        </w:rPr>
        <w:fldChar w:fldCharType="separate" w:fldLock="0"/>
      </w:r>
      <w:r>
        <w:rPr>
          <w:rFonts w:ascii="Antwerp" w:hAnsi="Antwerp"/>
          <w:rtl w:val="0"/>
          <w:lang w:val="de-DE"/>
        </w:rPr>
        <w:t>xvi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5. Die GEZ</w:t>
        <w:tab/>
      </w:r>
      <w:r>
        <w:rPr>
          <w:rFonts w:ascii="Antwerp" w:cs="Antwerp" w:hAnsi="Antwerp" w:eastAsia="Antwerp"/>
        </w:rPr>
        <w:fldChar w:fldCharType="begin" w:fldLock="0"/>
      </w:r>
      <w:r>
        <w:rPr>
          <w:rFonts w:ascii="Antwerp" w:cs="Antwerp" w:hAnsi="Antwerp" w:eastAsia="Antwerp"/>
        </w:rPr>
        <w:instrText xml:space="preserve"> PAGEREF _Toc18 \h </w:instrText>
      </w:r>
      <w:r>
        <w:rPr>
          <w:rFonts w:ascii="Antwerp" w:cs="Antwerp" w:hAnsi="Antwerp" w:eastAsia="Antwerp"/>
        </w:rPr>
        <w:fldChar w:fldCharType="separate" w:fldLock="0"/>
      </w:r>
      <w:r>
        <w:rPr>
          <w:rFonts w:ascii="Antwerp" w:hAnsi="Antwerp"/>
          <w:rtl w:val="0"/>
          <w:lang w:val="de-DE"/>
        </w:rPr>
        <w:t>xvi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5.1 Verteilung finanzieller Ressourcen</w:t>
        <w:tab/>
      </w:r>
      <w:r>
        <w:rPr>
          <w:rFonts w:ascii="Antwerp" w:cs="Antwerp" w:hAnsi="Antwerp" w:eastAsia="Antwerp"/>
        </w:rPr>
        <w:fldChar w:fldCharType="begin" w:fldLock="0"/>
      </w:r>
      <w:r>
        <w:rPr>
          <w:rFonts w:ascii="Antwerp" w:cs="Antwerp" w:hAnsi="Antwerp" w:eastAsia="Antwerp"/>
        </w:rPr>
        <w:instrText xml:space="preserve"> PAGEREF _Toc19 \h </w:instrText>
      </w:r>
      <w:r>
        <w:rPr>
          <w:rFonts w:ascii="Antwerp" w:cs="Antwerp" w:hAnsi="Antwerp" w:eastAsia="Antwerp"/>
        </w:rPr>
        <w:fldChar w:fldCharType="separate" w:fldLock="0"/>
      </w:r>
      <w:r>
        <w:rPr>
          <w:rFonts w:ascii="Antwerp" w:hAnsi="Antwerp"/>
          <w:rtl w:val="0"/>
          <w:lang w:val="de-DE"/>
        </w:rPr>
        <w:t>xvii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6. Gesellschaftliche Partizipation und internationale Perspektiven</w:t>
        <w:tab/>
      </w:r>
      <w:r>
        <w:rPr>
          <w:rFonts w:ascii="Antwerp" w:cs="Antwerp" w:hAnsi="Antwerp" w:eastAsia="Antwerp"/>
        </w:rPr>
        <w:fldChar w:fldCharType="begin" w:fldLock="0"/>
      </w:r>
      <w:r>
        <w:rPr>
          <w:rFonts w:ascii="Antwerp" w:cs="Antwerp" w:hAnsi="Antwerp" w:eastAsia="Antwerp"/>
        </w:rPr>
        <w:instrText xml:space="preserve"> PAGEREF _Toc20 \h </w:instrText>
      </w:r>
      <w:r>
        <w:rPr>
          <w:rFonts w:ascii="Antwerp" w:cs="Antwerp" w:hAnsi="Antwerp" w:eastAsia="Antwerp"/>
        </w:rPr>
        <w:fldChar w:fldCharType="separate" w:fldLock="0"/>
      </w:r>
      <w:r>
        <w:rPr>
          <w:rFonts w:ascii="Antwerp" w:hAnsi="Antwerp"/>
          <w:rtl w:val="0"/>
          <w:lang w:val="de-DE"/>
        </w:rPr>
        <w:t>xviii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6.1 Gesellschaftliche Partizipation</w:t>
        <w:tab/>
      </w:r>
      <w:r>
        <w:rPr>
          <w:rFonts w:ascii="Antwerp" w:cs="Antwerp" w:hAnsi="Antwerp" w:eastAsia="Antwerp"/>
        </w:rPr>
        <w:fldChar w:fldCharType="begin" w:fldLock="0"/>
      </w:r>
      <w:r>
        <w:rPr>
          <w:rFonts w:ascii="Antwerp" w:cs="Antwerp" w:hAnsi="Antwerp" w:eastAsia="Antwerp"/>
        </w:rPr>
        <w:instrText xml:space="preserve"> PAGEREF _Toc21 \h </w:instrText>
      </w:r>
      <w:r>
        <w:rPr>
          <w:rFonts w:ascii="Antwerp" w:cs="Antwerp" w:hAnsi="Antwerp" w:eastAsia="Antwerp"/>
        </w:rPr>
        <w:fldChar w:fldCharType="separate" w:fldLock="0"/>
      </w:r>
      <w:r>
        <w:rPr>
          <w:rFonts w:ascii="Antwerp" w:hAnsi="Antwerp"/>
          <w:rtl w:val="0"/>
          <w:lang w:val="de-DE"/>
        </w:rPr>
        <w:t>xviii</w:t>
      </w:r>
      <w:r>
        <w:rPr>
          <w:rFonts w:ascii="Antwerp" w:cs="Antwerp" w:hAnsi="Antwerp" w:eastAsia="Antwerp"/>
        </w:rPr>
        <w:fldChar w:fldCharType="end" w:fldLock="0"/>
      </w:r>
    </w:p>
    <w:p>
      <w:pPr>
        <w:pStyle w:val="TOC 2"/>
        <w:rPr>
          <w:rFonts w:ascii="Antwerp" w:cs="Antwerp" w:hAnsi="Antwerp" w:eastAsia="Antwerp"/>
        </w:rPr>
      </w:pPr>
      <w:r>
        <w:rPr>
          <w:rFonts w:ascii="Antwerp" w:hAnsi="Antwerp"/>
          <w:rtl w:val="0"/>
          <w:lang w:val="de-DE"/>
        </w:rPr>
        <w:t>6.1 Internationale Beispiele partizipativer Medien-Governance</w:t>
        <w:tab/>
      </w:r>
      <w:r>
        <w:rPr>
          <w:rFonts w:ascii="Antwerp" w:cs="Antwerp" w:hAnsi="Antwerp" w:eastAsia="Antwerp"/>
        </w:rPr>
        <w:fldChar w:fldCharType="begin" w:fldLock="0"/>
      </w:r>
      <w:r>
        <w:rPr>
          <w:rFonts w:ascii="Antwerp" w:cs="Antwerp" w:hAnsi="Antwerp" w:eastAsia="Antwerp"/>
        </w:rPr>
        <w:instrText xml:space="preserve"> PAGEREF _Toc22 \h </w:instrText>
      </w:r>
      <w:r>
        <w:rPr>
          <w:rFonts w:ascii="Antwerp" w:cs="Antwerp" w:hAnsi="Antwerp" w:eastAsia="Antwerp"/>
        </w:rPr>
        <w:fldChar w:fldCharType="separate" w:fldLock="0"/>
      </w:r>
      <w:r>
        <w:rPr>
          <w:rFonts w:ascii="Antwerp" w:hAnsi="Antwerp"/>
          <w:rtl w:val="0"/>
          <w:lang w:val="de-DE"/>
        </w:rPr>
        <w:t>xviii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7. Technologische und inhaltliche Anforderungen heute</w:t>
        <w:tab/>
      </w:r>
      <w:r>
        <w:rPr>
          <w:rFonts w:ascii="Antwerp" w:cs="Antwerp" w:hAnsi="Antwerp" w:eastAsia="Antwerp"/>
        </w:rPr>
        <w:fldChar w:fldCharType="begin" w:fldLock="0"/>
      </w:r>
      <w:r>
        <w:rPr>
          <w:rFonts w:ascii="Antwerp" w:cs="Antwerp" w:hAnsi="Antwerp" w:eastAsia="Antwerp"/>
        </w:rPr>
        <w:instrText xml:space="preserve"> PAGEREF _Toc23 \h </w:instrText>
      </w:r>
      <w:r>
        <w:rPr>
          <w:rFonts w:ascii="Antwerp" w:cs="Antwerp" w:hAnsi="Antwerp" w:eastAsia="Antwerp"/>
        </w:rPr>
        <w:fldChar w:fldCharType="separate" w:fldLock="0"/>
      </w:r>
      <w:r>
        <w:rPr>
          <w:rFonts w:ascii="Antwerp" w:hAnsi="Antwerp"/>
          <w:rtl w:val="0"/>
          <w:lang w:val="de-DE"/>
        </w:rPr>
        <w:t>xviii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8. Methodisches Vorgehen und gestalterische Haltung</w:t>
        <w:tab/>
      </w:r>
      <w:r>
        <w:rPr>
          <w:rFonts w:ascii="Antwerp" w:cs="Antwerp" w:hAnsi="Antwerp" w:eastAsia="Antwerp"/>
        </w:rPr>
        <w:fldChar w:fldCharType="begin" w:fldLock="0"/>
      </w:r>
      <w:r>
        <w:rPr>
          <w:rFonts w:ascii="Antwerp" w:cs="Antwerp" w:hAnsi="Antwerp" w:eastAsia="Antwerp"/>
        </w:rPr>
        <w:instrText xml:space="preserve"> PAGEREF _Toc24 \h </w:instrText>
      </w:r>
      <w:r>
        <w:rPr>
          <w:rFonts w:ascii="Antwerp" w:cs="Antwerp" w:hAnsi="Antwerp" w:eastAsia="Antwerp"/>
        </w:rPr>
        <w:fldChar w:fldCharType="separate" w:fldLock="0"/>
      </w:r>
      <w:r>
        <w:rPr>
          <w:rFonts w:ascii="Antwerp" w:hAnsi="Antwerp"/>
          <w:rtl w:val="0"/>
          <w:lang w:val="de-DE"/>
        </w:rPr>
        <w:t>xviii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9. Prototypische Entwürfe als Lösungsansätze</w:t>
        <w:tab/>
      </w:r>
      <w:r>
        <w:rPr>
          <w:rFonts w:ascii="Antwerp" w:cs="Antwerp" w:hAnsi="Antwerp" w:eastAsia="Antwerp"/>
        </w:rPr>
        <w:fldChar w:fldCharType="begin" w:fldLock="0"/>
      </w:r>
      <w:r>
        <w:rPr>
          <w:rFonts w:ascii="Antwerp" w:cs="Antwerp" w:hAnsi="Antwerp" w:eastAsia="Antwerp"/>
        </w:rPr>
        <w:instrText xml:space="preserve"> PAGEREF _Toc25 \h </w:instrText>
      </w:r>
      <w:r>
        <w:rPr>
          <w:rFonts w:ascii="Antwerp" w:cs="Antwerp" w:hAnsi="Antwerp" w:eastAsia="Antwerp"/>
        </w:rPr>
        <w:fldChar w:fldCharType="separate" w:fldLock="0"/>
      </w:r>
      <w:r>
        <w:rPr>
          <w:rFonts w:ascii="Antwerp" w:hAnsi="Antwerp"/>
          <w:rtl w:val="0"/>
          <w:lang w:val="de-DE"/>
        </w:rPr>
        <w:t>xviii</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10. Gefahren</w:t>
        <w:tab/>
      </w:r>
      <w:r>
        <w:rPr>
          <w:rFonts w:ascii="Antwerp" w:cs="Antwerp" w:hAnsi="Antwerp" w:eastAsia="Antwerp"/>
        </w:rPr>
        <w:fldChar w:fldCharType="begin" w:fldLock="0"/>
      </w:r>
      <w:r>
        <w:rPr>
          <w:rFonts w:ascii="Antwerp" w:cs="Antwerp" w:hAnsi="Antwerp" w:eastAsia="Antwerp"/>
        </w:rPr>
        <w:instrText xml:space="preserve"> PAGEREF _Toc26 \h </w:instrText>
      </w:r>
      <w:r>
        <w:rPr>
          <w:rFonts w:ascii="Antwerp" w:cs="Antwerp" w:hAnsi="Antwerp" w:eastAsia="Antwerp"/>
        </w:rPr>
        <w:fldChar w:fldCharType="separate" w:fldLock="0"/>
      </w:r>
      <w:r>
        <w:rPr>
          <w:rFonts w:ascii="Antwerp" w:hAnsi="Antwerp"/>
          <w:rtl w:val="0"/>
          <w:lang w:val="de-DE"/>
        </w:rPr>
        <w:t>xix</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11. Gesellschaftlicher Nutzen</w:t>
        <w:tab/>
      </w:r>
      <w:r>
        <w:rPr>
          <w:rFonts w:ascii="Antwerp" w:cs="Antwerp" w:hAnsi="Antwerp" w:eastAsia="Antwerp"/>
        </w:rPr>
        <w:fldChar w:fldCharType="begin" w:fldLock="0"/>
      </w:r>
      <w:r>
        <w:rPr>
          <w:rFonts w:ascii="Antwerp" w:cs="Antwerp" w:hAnsi="Antwerp" w:eastAsia="Antwerp"/>
        </w:rPr>
        <w:instrText xml:space="preserve"> PAGEREF _Toc27 \h </w:instrText>
      </w:r>
      <w:r>
        <w:rPr>
          <w:rFonts w:ascii="Antwerp" w:cs="Antwerp" w:hAnsi="Antwerp" w:eastAsia="Antwerp"/>
        </w:rPr>
        <w:fldChar w:fldCharType="separate" w:fldLock="0"/>
      </w:r>
      <w:r>
        <w:rPr>
          <w:rFonts w:ascii="Antwerp" w:hAnsi="Antwerp"/>
          <w:rtl w:val="0"/>
          <w:lang w:val="de-DE"/>
        </w:rPr>
        <w:t>xix</w:t>
      </w:r>
      <w:r>
        <w:rPr>
          <w:rFonts w:ascii="Antwerp" w:cs="Antwerp" w:hAnsi="Antwerp" w:eastAsia="Antwerp"/>
        </w:rPr>
        <w:fldChar w:fldCharType="end" w:fldLock="0"/>
      </w:r>
    </w:p>
    <w:p>
      <w:pPr>
        <w:pStyle w:val="TOC 1"/>
        <w:rPr>
          <w:rFonts w:ascii="Antwerp" w:cs="Antwerp" w:hAnsi="Antwerp" w:eastAsia="Antwerp"/>
        </w:rPr>
      </w:pPr>
      <w:r>
        <w:rPr>
          <w:rFonts w:ascii="Antwerp" w:hAnsi="Antwerp"/>
          <w:rtl w:val="0"/>
          <w:lang w:val="de-DE"/>
        </w:rPr>
        <w:t>11.1 Mögliche Langzeitwirkungen und Zukunftsszenarien</w:t>
        <w:tab/>
      </w:r>
      <w:r>
        <w:rPr>
          <w:rFonts w:ascii="Antwerp" w:cs="Antwerp" w:hAnsi="Antwerp" w:eastAsia="Antwerp"/>
        </w:rPr>
        <w:fldChar w:fldCharType="begin" w:fldLock="0"/>
      </w:r>
      <w:r>
        <w:rPr>
          <w:rFonts w:ascii="Antwerp" w:cs="Antwerp" w:hAnsi="Antwerp" w:eastAsia="Antwerp"/>
        </w:rPr>
        <w:instrText xml:space="preserve"> PAGEREF _Toc28 \h </w:instrText>
      </w:r>
      <w:r>
        <w:rPr>
          <w:rFonts w:ascii="Antwerp" w:cs="Antwerp" w:hAnsi="Antwerp" w:eastAsia="Antwerp"/>
        </w:rPr>
        <w:fldChar w:fldCharType="separate" w:fldLock="0"/>
      </w:r>
      <w:r>
        <w:rPr>
          <w:rFonts w:ascii="Antwerp" w:hAnsi="Antwerp"/>
          <w:rtl w:val="0"/>
          <w:lang w:val="de-DE"/>
        </w:rPr>
        <w:t>xix</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Literaturverzeichnis</w:t>
        <w:tab/>
      </w:r>
      <w:r>
        <w:rPr>
          <w:rFonts w:ascii="Antwerp" w:cs="Antwerp" w:hAnsi="Antwerp" w:eastAsia="Antwerp"/>
        </w:rPr>
        <w:fldChar w:fldCharType="begin" w:fldLock="0"/>
      </w:r>
      <w:r>
        <w:rPr>
          <w:rFonts w:ascii="Antwerp" w:cs="Antwerp" w:hAnsi="Antwerp" w:eastAsia="Antwerp"/>
        </w:rPr>
        <w:instrText xml:space="preserve"> PAGEREF _Toc29 \h </w:instrText>
      </w:r>
      <w:r>
        <w:rPr>
          <w:rFonts w:ascii="Antwerp" w:cs="Antwerp" w:hAnsi="Antwerp" w:eastAsia="Antwerp"/>
        </w:rPr>
        <w:fldChar w:fldCharType="separate" w:fldLock="0"/>
      </w:r>
      <w:r>
        <w:rPr>
          <w:rFonts w:ascii="Antwerp" w:hAnsi="Antwerp"/>
          <w:rtl w:val="0"/>
          <w:lang w:val="de-DE"/>
        </w:rPr>
        <w:t>xx</w:t>
      </w:r>
      <w:r>
        <w:rPr>
          <w:rFonts w:ascii="Antwerp" w:cs="Antwerp" w:hAnsi="Antwerp" w:eastAsia="Antwerp"/>
        </w:rPr>
        <w:fldChar w:fldCharType="end" w:fldLock="0"/>
      </w:r>
    </w:p>
    <w:p>
      <w:pPr>
        <w:pStyle w:val="TOC 4"/>
        <w:rPr>
          <w:rFonts w:ascii="Antwerp" w:cs="Antwerp" w:hAnsi="Antwerp" w:eastAsia="Antwerp"/>
        </w:rPr>
      </w:pPr>
      <w:r>
        <w:rPr>
          <w:rFonts w:ascii="Antwerp" w:hAnsi="Antwerp"/>
          <w:rtl w:val="0"/>
          <w:lang w:val="de-DE"/>
        </w:rPr>
        <w:t>Anhang</w:t>
        <w:tab/>
      </w:r>
      <w:r>
        <w:rPr>
          <w:rFonts w:ascii="Antwerp" w:cs="Antwerp" w:hAnsi="Antwerp" w:eastAsia="Antwerp"/>
        </w:rPr>
        <w:fldChar w:fldCharType="begin" w:fldLock="0"/>
      </w:r>
      <w:r>
        <w:rPr>
          <w:rFonts w:ascii="Antwerp" w:cs="Antwerp" w:hAnsi="Antwerp" w:eastAsia="Antwerp"/>
        </w:rPr>
        <w:instrText xml:space="preserve"> PAGEREF _Toc30 \h </w:instrText>
      </w:r>
      <w:r>
        <w:rPr>
          <w:rFonts w:ascii="Antwerp" w:cs="Antwerp" w:hAnsi="Antwerp" w:eastAsia="Antwerp"/>
        </w:rPr>
        <w:fldChar w:fldCharType="separate" w:fldLock="0"/>
      </w:r>
      <w:r>
        <w:rPr>
          <w:rFonts w:ascii="Antwerp" w:hAnsi="Antwerp"/>
          <w:rtl w:val="0"/>
          <w:lang w:val="de-DE"/>
        </w:rPr>
        <w:t>xxi</w:t>
      </w:r>
      <w:r>
        <w:rPr>
          <w:rFonts w:ascii="Antwerp" w:cs="Antwerp" w:hAnsi="Antwerp" w:eastAsia="Antwerp"/>
        </w:rPr>
        <w:fldChar w:fldCharType="end" w:fldLock="0"/>
      </w:r>
    </w:p>
    <w:p>
      <w:pPr>
        <w:pStyle w:val="TOC 4"/>
      </w:pPr>
      <w:r>
        <w:rPr>
          <w:rFonts w:ascii="Antwerp" w:hAnsi="Antwerp"/>
          <w:rtl w:val="0"/>
          <w:lang w:val="de-DE"/>
        </w:rPr>
        <w:t>Eigenständigkeitserklärung</w:t>
        <w:tab/>
      </w:r>
      <w:r>
        <w:rPr>
          <w:rFonts w:ascii="Antwerp" w:cs="Antwerp" w:hAnsi="Antwerp" w:eastAsia="Antwerp"/>
        </w:rPr>
        <w:fldChar w:fldCharType="begin" w:fldLock="0"/>
      </w:r>
      <w:r>
        <w:rPr>
          <w:rFonts w:ascii="Antwerp" w:cs="Antwerp" w:hAnsi="Antwerp" w:eastAsia="Antwerp"/>
        </w:rPr>
        <w:instrText xml:space="preserve"> PAGEREF _Toc31 \h </w:instrText>
      </w:r>
      <w:r>
        <w:rPr>
          <w:rFonts w:ascii="Antwerp" w:cs="Antwerp" w:hAnsi="Antwerp" w:eastAsia="Antwerp"/>
        </w:rPr>
        <w:fldChar w:fldCharType="separate" w:fldLock="0"/>
      </w:r>
      <w:r>
        <w:rPr>
          <w:rFonts w:ascii="Antwerp" w:hAnsi="Antwerp"/>
          <w:rtl w:val="0"/>
          <w:lang w:val="de-DE"/>
        </w:rPr>
        <w:t>xxii</w:t>
      </w:r>
      <w:r>
        <w:rPr>
          <w:rFonts w:ascii="Antwerp" w:cs="Antwerp" w:hAnsi="Antwerp" w:eastAsia="Antwerp"/>
        </w:rPr>
        <w:fldChar w:fldCharType="end" w:fldLock="0"/>
      </w:r>
    </w:p>
    <w:p>
      <w:pPr>
        <w:pStyle w:val="Normal.0"/>
      </w:pPr>
      <w:r>
        <w:rPr>
          <w:b w:val="1"/>
          <w:bCs w:val="1"/>
          <w:sz w:val="28"/>
          <w:szCs w:val="28"/>
        </w:rPr>
        <w:fldChar w:fldCharType="end" w:fldLock="0"/>
      </w:r>
    </w:p>
    <w:p>
      <w:pPr>
        <w:pStyle w:val="Normal.0"/>
        <w:spacing w:after="160" w:line="259" w:lineRule="auto"/>
        <w:jc w:val="left"/>
      </w:pPr>
      <w:r>
        <w:rPr>
          <w:rFonts w:ascii="Arial Unicode MS" w:cs="Arial Unicode MS" w:hAnsi="Arial Unicode MS" w:eastAsia="Arial Unicode MS"/>
          <w:b w:val="0"/>
          <w:bCs w:val="0"/>
          <w:i w:val="0"/>
          <w:iCs w:val="0"/>
        </w:rPr>
        <w:br w:type="page"/>
      </w:r>
    </w:p>
    <w:p>
      <w:pPr>
        <w:pStyle w:val="Überschrift 1 ohne Nummer"/>
        <w:rPr>
          <w:b w:val="0"/>
          <w:bCs w:val="0"/>
          <w:i w:val="1"/>
          <w:iCs w:val="1"/>
        </w:rPr>
      </w:pPr>
      <w:bookmarkStart w:name="_Toc2" w:id="2"/>
      <w:r>
        <w:rPr>
          <w:rFonts w:cs="Arial Unicode MS" w:eastAsia="Arial Unicode MS"/>
          <w:rtl w:val="0"/>
          <w:lang w:val="de-DE"/>
        </w:rPr>
        <w:t>Abk</w:t>
      </w:r>
      <w:r>
        <w:rPr>
          <w:rFonts w:cs="Arial Unicode MS" w:eastAsia="Arial Unicode MS" w:hint="default"/>
          <w:rtl w:val="0"/>
          <w:lang w:val="de-DE"/>
        </w:rPr>
        <w:t>ü</w:t>
      </w:r>
      <w:r>
        <w:rPr>
          <w:rFonts w:cs="Arial Unicode MS" w:eastAsia="Arial Unicode MS"/>
          <w:rtl w:val="0"/>
          <w:lang w:val="de-DE"/>
        </w:rPr>
        <w:t>rzungsverzeichnis</w:t>
      </w:r>
      <w:r>
        <w:rPr>
          <w:rFonts w:cs="Arial Unicode MS" w:eastAsia="Arial Unicode MS"/>
          <w:b w:val="0"/>
          <w:bCs w:val="0"/>
          <w:i w:val="1"/>
          <w:iCs w:val="1"/>
          <w:rtl w:val="0"/>
          <w:lang w:val="de-DE"/>
        </w:rPr>
        <w:t xml:space="preserve"> (bei Bedarf)</w:t>
      </w:r>
      <w:bookmarkEnd w:id="2"/>
    </w:p>
    <w:p>
      <w:pPr>
        <w:pStyle w:val="Normal.0"/>
        <w:ind w:left="2268" w:hanging="2268"/>
      </w:pPr>
      <w:r>
        <w:rPr>
          <w:rtl w:val="0"/>
          <w:lang w:val="de-DE"/>
        </w:rPr>
        <w:t>Ö</w:t>
      </w:r>
      <w:r>
        <w:rPr>
          <w:rtl w:val="0"/>
          <w:lang w:val="de-DE"/>
        </w:rPr>
        <w:t>R</w:t>
      </w:r>
      <w:r>
        <w:tab/>
      </w:r>
      <w:r>
        <w:rPr>
          <w:rtl w:val="0"/>
          <w:lang w:val="de-DE"/>
        </w:rPr>
        <w:t>Ö</w:t>
      </w:r>
      <w:r>
        <w:rPr>
          <w:rtl w:val="0"/>
          <w:lang w:val="de-DE"/>
        </w:rPr>
        <w:t>ffentlich-rechtliche Medien</w:t>
      </w:r>
    </w:p>
    <w:p>
      <w:pPr>
        <w:pStyle w:val="Normal.0"/>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de-DE"/>
        </w:rPr>
        <w:t>Bei der Gestaltung des Abk</w:t>
      </w:r>
      <w:r>
        <w:rPr>
          <w:rtl w:val="0"/>
          <w:lang w:val="de-DE"/>
        </w:rPr>
        <w:t>ü</w:t>
      </w:r>
      <w:r>
        <w:rPr>
          <w:rtl w:val="0"/>
          <w:lang w:val="de-DE"/>
        </w:rPr>
        <w:t>rzungsverzeichnisses gilt es zu beachten, dass in der Regel nur solche Abk</w:t>
      </w:r>
      <w:r>
        <w:rPr>
          <w:rtl w:val="0"/>
          <w:lang w:val="de-DE"/>
        </w:rPr>
        <w:t>ü</w:t>
      </w:r>
      <w:r>
        <w:rPr>
          <w:rtl w:val="0"/>
          <w:lang w:val="de-DE"/>
        </w:rPr>
        <w:t xml:space="preserve">rzungen angegeben werden, die nicht Teil des </w:t>
      </w:r>
      <w:r>
        <w:rPr>
          <w:rtl w:val="0"/>
          <w:lang w:val="de-DE"/>
        </w:rPr>
        <w:t>ü</w:t>
      </w:r>
      <w:r>
        <w:rPr>
          <w:rtl w:val="0"/>
          <w:lang w:val="de-DE"/>
        </w:rPr>
        <w:t>blichen Sprachgebrauchs sind. Abk</w:t>
      </w:r>
      <w:r>
        <w:rPr>
          <w:rtl w:val="0"/>
          <w:lang w:val="de-DE"/>
        </w:rPr>
        <w:t>ü</w:t>
      </w:r>
      <w:r>
        <w:rPr>
          <w:rtl w:val="0"/>
          <w:lang w:val="de-DE"/>
        </w:rPr>
        <w:t xml:space="preserve">rzungen wie </w:t>
      </w:r>
      <w:r>
        <w:br w:type="textWrapping"/>
      </w:r>
      <w:r>
        <w:rPr>
          <w:rtl w:val="0"/>
          <w:lang w:val="de-DE"/>
        </w:rPr>
        <w:t>z. B., u. a. oder bzw. geh</w:t>
      </w:r>
      <w:r>
        <w:rPr>
          <w:rtl w:val="0"/>
          <w:lang w:val="de-DE"/>
        </w:rPr>
        <w:t>ö</w:t>
      </w:r>
      <w:r>
        <w:rPr>
          <w:rtl w:val="0"/>
          <w:lang w:val="de-DE"/>
        </w:rPr>
        <w:t>ren nicht in ein Abk</w:t>
      </w:r>
      <w:r>
        <w:rPr>
          <w:rtl w:val="0"/>
          <w:lang w:val="de-DE"/>
        </w:rPr>
        <w:t>ü</w:t>
      </w:r>
      <w:r>
        <w:rPr>
          <w:rtl w:val="0"/>
          <w:lang w:val="de-DE"/>
        </w:rPr>
        <w:t>rzungsverzeichnis. Ob ein Abk</w:t>
      </w:r>
      <w:r>
        <w:rPr>
          <w:rtl w:val="0"/>
          <w:lang w:val="de-DE"/>
        </w:rPr>
        <w:t>ü</w:t>
      </w:r>
      <w:r>
        <w:rPr>
          <w:rtl w:val="0"/>
          <w:lang w:val="de-DE"/>
        </w:rPr>
        <w:t>rzungs-, Abbildungs-, Tabellen- oder Formelverzeichnis oder andere Verzeichnisse erforderlich sind, h</w:t>
      </w:r>
      <w:r>
        <w:rPr>
          <w:rtl w:val="0"/>
          <w:lang w:val="de-DE"/>
        </w:rPr>
        <w:t>ä</w:t>
      </w:r>
      <w:r>
        <w:rPr>
          <w:rtl w:val="0"/>
          <w:lang w:val="de-DE"/>
        </w:rPr>
        <w:t>ngt von der Anzahl der aufzulistenden Elemente ab.</w:t>
      </w:r>
      <w:r>
        <w:rPr>
          <w:rFonts w:ascii="Arial Unicode MS" w:cs="Arial Unicode MS" w:hAnsi="Arial Unicode MS" w:eastAsia="Arial Unicode MS"/>
          <w:b w:val="0"/>
          <w:bCs w:val="0"/>
          <w:i w:val="0"/>
          <w:iCs w:val="0"/>
        </w:rPr>
        <w:br w:type="page"/>
      </w:r>
    </w:p>
    <w:p>
      <w:pPr>
        <w:pStyle w:val="Überschrift 1 ohne Nummer"/>
      </w:pPr>
      <w:bookmarkStart w:name="_Toc3" w:id="3"/>
      <w:r>
        <w:rPr>
          <w:rFonts w:cs="Arial Unicode MS" w:eastAsia="Arial Unicode MS"/>
          <w:rtl w:val="0"/>
          <w:lang w:val="de-DE"/>
        </w:rPr>
        <w:t>Abbildungsverzeichnis</w:t>
      </w:r>
      <w:bookmarkEnd w:id="3"/>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Abbildung 1: Absatzmarken anzeigen lassen</w:t>
      </w:r>
      <w:r>
        <w:tab/>
      </w:r>
      <w:r>
        <w:rPr/>
        <w:fldChar w:fldCharType="end" w:fldLock="0"/>
      </w:r>
      <w:r>
        <w:rPr>
          <w:rtl w:val="0"/>
          <w:lang w:val="de-DE"/>
        </w:rPr>
        <w:t>1</w:t>
      </w:r>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de-DE"/>
        </w:rPr>
        <w:t>Abbildung 2: Aktualisierung der Verzeichnisse</w:t>
      </w:r>
      <w:r>
        <w:tab/>
      </w:r>
      <w:r>
        <w:rPr/>
        <w:fldChar w:fldCharType="end" w:fldLock="0"/>
      </w:r>
      <w:r>
        <w:rPr>
          <w:rtl w:val="0"/>
          <w:lang w:val="de-DE"/>
        </w:rPr>
        <w:t>2</w:t>
      </w:r>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de-DE"/>
        </w:rPr>
        <w:t>Abbildung 3: Silbentrennung</w:t>
      </w:r>
      <w:r>
        <w:tab/>
      </w:r>
      <w:r>
        <w:rPr/>
        <w:fldChar w:fldCharType="end" w:fldLock="0"/>
      </w:r>
      <w:r>
        <w:rPr>
          <w:rtl w:val="0"/>
          <w:lang w:val="de-DE"/>
        </w:rPr>
        <w:t>2</w:t>
      </w:r>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de-DE"/>
        </w:rPr>
        <w:t>Abbildung 4: Abbildungsbeschriftung</w:t>
      </w:r>
      <w:r>
        <w:tab/>
      </w:r>
      <w:r>
        <w:rPr/>
        <w:fldChar w:fldCharType="end" w:fldLock="0"/>
      </w:r>
      <w:r>
        <w:rPr>
          <w:rtl w:val="0"/>
          <w:lang w:val="de-DE"/>
        </w:rPr>
        <w:t>3</w:t>
      </w:r>
    </w:p>
    <w:p>
      <w:pPr>
        <w:pStyle w:val="Normal.0"/>
      </w:pPr>
    </w:p>
    <w:p>
      <w:pPr>
        <w:pStyle w:val="Normal.0"/>
        <w:spacing w:after="160" w:line="259" w:lineRule="auto"/>
        <w:jc w:val="left"/>
      </w:pPr>
      <w:r>
        <w:rPr>
          <w:rFonts w:ascii="Arial Unicode MS" w:cs="Arial Unicode MS" w:hAnsi="Arial Unicode MS" w:eastAsia="Arial Unicode MS"/>
          <w:b w:val="0"/>
          <w:bCs w:val="0"/>
          <w:i w:val="0"/>
          <w:iCs w:val="0"/>
        </w:rPr>
        <w:br w:type="page"/>
      </w:r>
    </w:p>
    <w:p>
      <w:pPr>
        <w:pStyle w:val="Überschrift 1 ohne Nummer"/>
        <w:rPr>
          <w:b w:val="0"/>
          <w:bCs w:val="0"/>
          <w:i w:val="1"/>
          <w:iCs w:val="1"/>
        </w:rPr>
      </w:pPr>
      <w:bookmarkStart w:name="_Toc4" w:id="4"/>
      <w:r>
        <w:rPr>
          <w:rFonts w:cs="Arial Unicode MS" w:eastAsia="Arial Unicode MS"/>
          <w:rtl w:val="0"/>
          <w:lang w:val="de-DE"/>
        </w:rPr>
        <w:t>Tabellenverzeichnis</w:t>
      </w:r>
      <w:r>
        <w:rPr>
          <w:rFonts w:cs="Arial Unicode MS" w:eastAsia="Arial Unicode MS"/>
          <w:b w:val="0"/>
          <w:bCs w:val="0"/>
          <w:i w:val="1"/>
          <w:iCs w:val="1"/>
          <w:rtl w:val="0"/>
          <w:lang w:val="de-DE"/>
        </w:rPr>
        <w:t xml:space="preserve"> (bei Bedarf)</w:t>
      </w:r>
      <w:bookmarkEnd w:id="4"/>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de-DE"/>
        </w:rPr>
        <w:t>Tabelle 1: Tabellenbeschriftung Quelle: Eigene Darstellung</w:t>
      </w:r>
      <w:r>
        <w:tab/>
      </w:r>
      <w:r>
        <w:rPr/>
        <w:fldChar w:fldCharType="end" w:fldLock="0"/>
      </w:r>
      <w:r>
        <w:rPr>
          <w:rtl w:val="0"/>
          <w:lang w:val="de-DE"/>
        </w:rPr>
        <w:t>4</w:t>
      </w:r>
    </w:p>
    <w:p>
      <w:pPr>
        <w:pStyle w:val="Normal.0"/>
      </w:pPr>
    </w:p>
    <w:p>
      <w:pPr>
        <w:pStyle w:val="Normal.0"/>
        <w:spacing w:after="160" w:line="259" w:lineRule="auto"/>
        <w:jc w:val="left"/>
      </w:pPr>
      <w:r>
        <w:rPr>
          <w:rFonts w:ascii="Arial Unicode MS" w:cs="Arial Unicode MS" w:hAnsi="Arial Unicode MS" w:eastAsia="Arial Unicode MS"/>
          <w:b w:val="0"/>
          <w:bCs w:val="0"/>
          <w:i w:val="0"/>
          <w:iCs w:val="0"/>
        </w:rPr>
        <w:br w:type="page"/>
      </w:r>
    </w:p>
    <w:p>
      <w:pPr>
        <w:pStyle w:val="Überschrift 1 ohne Nummer"/>
        <w:pageBreakBefore w:val="1"/>
      </w:pPr>
      <w:bookmarkStart w:name="_Toc5" w:id="5"/>
      <w:r>
        <w:rPr>
          <w:rtl w:val="0"/>
          <w:lang w:val="de-DE"/>
        </w:rPr>
        <w:t>Formelverzeichnis</w:t>
      </w:r>
      <w:r>
        <w:rPr>
          <w:b w:val="0"/>
          <w:bCs w:val="0"/>
          <w:i w:val="1"/>
          <w:iCs w:val="1"/>
          <w:rtl w:val="0"/>
          <w:lang w:val="de-DE"/>
        </w:rPr>
        <w:t xml:space="preserve"> (bei Bedarf)</w:t>
      </w:r>
      <w:bookmarkEnd w:id="5"/>
    </w:p>
    <w:p>
      <w:pPr>
        <w:pStyle w:val="table of figures"/>
        <w:tabs>
          <w:tab w:val="right" w:pos="9046" w:leader="dot"/>
        </w:tabs>
        <w:rPr>
          <w:rFonts w:ascii="Calibri" w:cs="Calibri" w:hAnsi="Calibri" w:eastAsia="Calibri"/>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de-DE"/>
        </w:rPr>
        <w:t>Formel 1: Berechnung der absoluten Summenh</w:t>
      </w:r>
      <w:r>
        <w:rPr>
          <w:rStyle w:val="Hyperlink.0"/>
          <w:rtl w:val="0"/>
          <w:lang w:val="de-DE"/>
        </w:rPr>
        <w:t>ä</w:t>
      </w:r>
      <w:r>
        <w:rPr>
          <w:rStyle w:val="Hyperlink.0"/>
          <w:rtl w:val="0"/>
          <w:lang w:val="de-DE"/>
        </w:rPr>
        <w:t>ufigkeit bei univariaten Datenanalysen</w:t>
      </w:r>
      <w:r>
        <w:tab/>
      </w:r>
      <w:r>
        <w:rPr/>
        <w:fldChar w:fldCharType="end" w:fldLock="0"/>
      </w:r>
      <w:r>
        <w:rPr>
          <w:rtl w:val="0"/>
          <w:lang w:val="de-DE"/>
        </w:rPr>
        <w:t>3</w:t>
      </w:r>
    </w:p>
    <w:p>
      <w:pPr>
        <w:pStyle w:val="Normal.0"/>
      </w:pPr>
    </w:p>
    <w:p>
      <w:pPr>
        <w:pStyle w:val="Normal.0"/>
        <w:spacing w:after="160" w:line="259" w:lineRule="auto"/>
        <w:jc w:val="left"/>
      </w:pPr>
      <w:r>
        <w:rPr>
          <w:rFonts w:ascii="Arial Unicode MS" w:cs="Arial Unicode MS" w:hAnsi="Arial Unicode MS" w:eastAsia="Arial Unicode MS"/>
          <w:b w:val="0"/>
          <w:bCs w:val="0"/>
          <w:i w:val="0"/>
          <w:iCs w:val="0"/>
        </w:rPr>
        <w:br w:type="page"/>
      </w:r>
    </w:p>
    <w:p>
      <w:pPr>
        <w:pStyle w:val="Normal.0"/>
        <w:spacing w:after="160" w:line="259" w:lineRule="auto"/>
        <w:jc w:val="left"/>
        <w:sectPr>
          <w:type w:val="continuous"/>
          <w:pgSz w:w="11900" w:h="16840" w:orient="portrait"/>
          <w:pgMar w:top="1417" w:right="1417" w:bottom="1134" w:left="1417" w:header="708" w:footer="708"/>
          <w:bidi w:val="0"/>
        </w:sectPr>
      </w:pPr>
    </w:p>
    <w:p>
      <w:pPr>
        <w:pStyle w:val="heading 1"/>
        <w:numPr>
          <w:ilvl w:val="0"/>
          <w:numId w:val="3"/>
        </w:numPr>
      </w:pPr>
      <w:bookmarkStart w:name="_Toc6" w:id="6"/>
      <w:r>
        <w:rPr>
          <w:rFonts w:cs="Arial Unicode MS" w:eastAsia="Arial Unicode MS"/>
          <w:rtl w:val="0"/>
        </w:rPr>
        <w:t>Einleitung und zentrale Fragestellung</w:t>
      </w:r>
      <w:bookmarkEnd w:id="6"/>
    </w:p>
    <w:p>
      <w:pPr>
        <w:pStyle w:val="Text"/>
        <w:numPr>
          <w:ilvl w:val="0"/>
          <w:numId w:val="5"/>
        </w:numPr>
        <w:bidi w:val="0"/>
      </w:pPr>
      <w:r>
        <w:rPr>
          <w:rtl w:val="0"/>
        </w:rPr>
        <w:t xml:space="preserve">Gibt es bessere Alternativen zur Steuerung </w:t>
      </w:r>
      <w:r>
        <w:rPr>
          <w:rtl w:val="0"/>
          <w:lang w:val="sv-SE"/>
        </w:rPr>
        <w:t>ö</w:t>
      </w:r>
      <w:r>
        <w:rPr>
          <w:rtl w:val="0"/>
        </w:rPr>
        <w:t>ffentlich-rechtlicher Medien und zur Verwendung von Rundfunkbeitr</w:t>
      </w:r>
      <w:r>
        <w:rPr>
          <w:rtl w:val="0"/>
        </w:rPr>
        <w:t>ä</w:t>
      </w:r>
      <w:r>
        <w:rPr>
          <w:rtl w:val="0"/>
        </w:rPr>
        <w:t>gen in Deutschland?</w:t>
      </w:r>
    </w:p>
    <w:p>
      <w:pPr>
        <w:pStyle w:val="Text"/>
        <w:numPr>
          <w:ilvl w:val="0"/>
          <w:numId w:val="5"/>
        </w:numPr>
        <w:bidi w:val="0"/>
      </w:pPr>
      <w:r>
        <w:rPr>
          <w:rtl w:val="0"/>
        </w:rPr>
        <w:t xml:space="preserve">Was ist Sinn und Zweck </w:t>
      </w:r>
      <w:r>
        <w:rPr>
          <w:rtl w:val="0"/>
          <w:lang w:val="sv-SE"/>
        </w:rPr>
        <w:t>ö</w:t>
      </w:r>
      <w:r>
        <w:rPr>
          <w:rtl w:val="0"/>
        </w:rPr>
        <w:t>ffentlich-rechtlicher Medien und des Rundfunkbeitrags?</w:t>
      </w:r>
    </w:p>
    <w:p>
      <w:pPr>
        <w:pStyle w:val="Text"/>
        <w:numPr>
          <w:ilvl w:val="0"/>
          <w:numId w:val="5"/>
        </w:numPr>
        <w:bidi w:val="0"/>
      </w:pPr>
      <w:r>
        <w:rPr>
          <w:rtl w:val="0"/>
        </w:rPr>
        <w:t>Welche Themen sind f</w:t>
      </w:r>
      <w:r>
        <w:rPr>
          <w:rtl w:val="0"/>
        </w:rPr>
        <w:t>ü</w:t>
      </w:r>
      <w:r>
        <w:rPr>
          <w:rtl w:val="0"/>
        </w:rPr>
        <w:t>r die Gestaltung von Alternativen entscheidend?</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Times Roman" w:cs="Times Roman" w:hAnsi="Times Roman" w:eastAsia="Times Roman"/>
          <w:sz w:val="24"/>
          <w:szCs w:val="24"/>
        </w:rPr>
      </w:pPr>
    </w:p>
    <w:p>
      <w:pPr>
        <w:pStyle w:val="Text"/>
        <w:bidi w:val="0"/>
      </w:pPr>
      <w:r>
        <w:rPr>
          <w:rtl w:val="0"/>
        </w:rPr>
        <w:t xml:space="preserve">Die </w:t>
      </w:r>
      <w:r>
        <w:rPr>
          <w:rtl w:val="0"/>
          <w:lang w:val="sv-SE"/>
        </w:rPr>
        <w:t>ö</w:t>
      </w:r>
      <w:r>
        <w:rPr>
          <w:rtl w:val="0"/>
        </w:rPr>
        <w:t>ffentlich-rechtlichen Medien in Deutschland stehen unter doppeltem Druck: einerseits durch technologische Umbr</w:t>
      </w:r>
      <w:r>
        <w:rPr>
          <w:rtl w:val="0"/>
        </w:rPr>
        <w:t>ü</w:t>
      </w:r>
      <w:r>
        <w:rPr>
          <w:rtl w:val="0"/>
        </w:rPr>
        <w:t>che, andererseits durch eine wachsende gesellschaftliche Skepsis gegen</w:t>
      </w:r>
      <w:r>
        <w:rPr>
          <w:rtl w:val="0"/>
        </w:rPr>
        <w:t>ü</w:t>
      </w:r>
      <w:r>
        <w:rPr>
          <w:rtl w:val="0"/>
        </w:rPr>
        <w:t>ber ihrem Auftrag, ihrer Struktur und ihrer Repr</w:t>
      </w:r>
      <w:r>
        <w:rPr>
          <w:rtl w:val="0"/>
        </w:rPr>
        <w:t>ä</w:t>
      </w:r>
      <w:r>
        <w:rPr>
          <w:rtl w:val="0"/>
          <w:lang w:val="it-IT"/>
        </w:rPr>
        <w:t>sentativit</w:t>
      </w:r>
      <w:r>
        <w:rPr>
          <w:rtl w:val="0"/>
        </w:rPr>
        <w:t>ä</w:t>
      </w:r>
      <w:r>
        <w:rPr>
          <w:rtl w:val="0"/>
        </w:rPr>
        <w:t>t. Die Beitr</w:t>
      </w:r>
      <w:r>
        <w:rPr>
          <w:rtl w:val="0"/>
        </w:rPr>
        <w:t>ä</w:t>
      </w:r>
      <w:r>
        <w:rPr>
          <w:rtl w:val="0"/>
        </w:rPr>
        <w:t xml:space="preserve">ge zur Finanzierung dieser Institutionen sind verpflichtend </w:t>
      </w:r>
      <w:r>
        <w:rPr>
          <w:rtl w:val="0"/>
        </w:rPr>
        <w:t xml:space="preserve">– </w:t>
      </w:r>
      <w:r>
        <w:rPr>
          <w:rtl w:val="0"/>
        </w:rPr>
        <w:t>die Einflussm</w:t>
      </w:r>
      <w:r>
        <w:rPr>
          <w:rtl w:val="0"/>
          <w:lang w:val="sv-SE"/>
        </w:rPr>
        <w:t>ö</w:t>
      </w:r>
      <w:r>
        <w:rPr>
          <w:rtl w:val="0"/>
        </w:rPr>
        <w:t xml:space="preserve">glichkeiten der zahlenden </w:t>
      </w:r>
      <w:r>
        <w:rPr>
          <w:rtl w:val="0"/>
        </w:rPr>
        <w:t>Ö</w:t>
      </w:r>
      <w:r>
        <w:rPr>
          <w:rtl w:val="0"/>
        </w:rPr>
        <w:t>ffentlichkeit hingegen begrenzt. Gleichzeitig steigt das Bed</w:t>
      </w:r>
      <w:r>
        <w:rPr>
          <w:rtl w:val="0"/>
        </w:rPr>
        <w:t>ü</w:t>
      </w:r>
      <w:r>
        <w:rPr>
          <w:rtl w:val="0"/>
        </w:rPr>
        <w:t xml:space="preserve">rfnis nach Sichtbarkeit, Teilhabe und Mitgestaltung medialer Strukturen, die den Anspruch erheben, </w:t>
      </w:r>
      <w:r>
        <w:rPr>
          <w:rtl w:val="0"/>
        </w:rPr>
        <w:t>„</w:t>
      </w:r>
      <w:r>
        <w:rPr>
          <w:rtl w:val="0"/>
        </w:rPr>
        <w:t>f</w:t>
      </w:r>
      <w:r>
        <w:rPr>
          <w:rtl w:val="0"/>
        </w:rPr>
        <w:t>ü</w:t>
      </w:r>
      <w:r>
        <w:rPr>
          <w:rtl w:val="0"/>
        </w:rPr>
        <w:t>r alle</w:t>
      </w:r>
      <w:r>
        <w:rPr>
          <w:rtl w:val="0"/>
        </w:rPr>
        <w:t xml:space="preserve">“ </w:t>
      </w:r>
      <w:r>
        <w:rPr>
          <w:rtl w:val="0"/>
        </w:rPr>
        <w:t>da zu sein.</w:t>
      </w:r>
    </w:p>
    <w:p>
      <w:pPr>
        <w:pStyle w:val="Text"/>
        <w:bidi w:val="0"/>
      </w:pPr>
      <w:r>
        <w:rPr>
          <w:rtl w:val="0"/>
        </w:rPr>
        <w:t>Diese Arbeit nimmt ihren Ausgangspunkt in einem demokratischen Spannungsverh</w:t>
      </w:r>
      <w:r>
        <w:rPr>
          <w:rtl w:val="0"/>
        </w:rPr>
        <w:t>ä</w:t>
      </w:r>
      <w:r>
        <w:rPr>
          <w:rtl w:val="0"/>
        </w:rPr>
        <w:t>ltnis: Wie l</w:t>
      </w:r>
      <w:r>
        <w:rPr>
          <w:rtl w:val="0"/>
        </w:rPr>
        <w:t>ä</w:t>
      </w:r>
      <w:r>
        <w:rPr>
          <w:rtl w:val="0"/>
        </w:rPr>
        <w:t>sst sich ein System gestalten, das sowohl unabh</w:t>
      </w:r>
      <w:r>
        <w:rPr>
          <w:rtl w:val="0"/>
        </w:rPr>
        <w:t>ä</w:t>
      </w:r>
      <w:r>
        <w:rPr>
          <w:rtl w:val="0"/>
        </w:rPr>
        <w:t>ngig als auch r</w:t>
      </w:r>
      <w:r>
        <w:rPr>
          <w:rtl w:val="0"/>
        </w:rPr>
        <w:t>ü</w:t>
      </w:r>
      <w:r>
        <w:rPr>
          <w:rtl w:val="0"/>
        </w:rPr>
        <w:t xml:space="preserve">ckgebunden an seine </w:t>
      </w:r>
      <w:r>
        <w:rPr>
          <w:rtl w:val="0"/>
        </w:rPr>
        <w:t>Ö</w:t>
      </w:r>
      <w:r>
        <w:rPr>
          <w:rtl w:val="0"/>
        </w:rPr>
        <w:t>ffentlichkeit agiert? Gibt es realistische Alternativen oder Erg</w:t>
      </w:r>
      <w:r>
        <w:rPr>
          <w:rtl w:val="0"/>
        </w:rPr>
        <w:t>ä</w:t>
      </w:r>
      <w:r>
        <w:rPr>
          <w:rtl w:val="0"/>
        </w:rPr>
        <w:t>nzungen zur gegenw</w:t>
      </w:r>
      <w:r>
        <w:rPr>
          <w:rtl w:val="0"/>
        </w:rPr>
        <w:t>ä</w:t>
      </w:r>
      <w:r>
        <w:rPr>
          <w:rtl w:val="0"/>
        </w:rPr>
        <w:t xml:space="preserve">rtigen Struktur des </w:t>
      </w:r>
      <w:r>
        <w:rPr>
          <w:rtl w:val="0"/>
          <w:lang w:val="sv-SE"/>
        </w:rPr>
        <w:t>ö</w:t>
      </w:r>
      <w:r>
        <w:rPr>
          <w:rtl w:val="0"/>
        </w:rPr>
        <w:t xml:space="preserve">ffentlich-rechtlichen Rundfunks </w:t>
      </w:r>
      <w:r>
        <w:rPr>
          <w:rtl w:val="0"/>
        </w:rPr>
        <w:t xml:space="preserve">– </w:t>
      </w:r>
      <w:r>
        <w:rPr>
          <w:rtl w:val="0"/>
        </w:rPr>
        <w:t>insbesondere in Bezug auf Transparenz, Legitimation und Partizipation?</w:t>
      </w:r>
    </w:p>
    <w:p>
      <w:pPr>
        <w:pStyle w:val="Text"/>
        <w:bidi w:val="0"/>
      </w:pPr>
      <w:r>
        <w:rPr>
          <w:rtl w:val="0"/>
        </w:rPr>
        <w:t xml:space="preserve">Ziel dieser Arbeit ist es, im Rahmen eines spekulativen Designprojekts zu untersuchen, ob und wie eine konkrete, digitale Schnittstelle zwischen Beitragszahler*innen und den </w:t>
      </w:r>
      <w:r>
        <w:rPr>
          <w:rtl w:val="0"/>
          <w:lang w:val="sv-SE"/>
        </w:rPr>
        <w:t>ö</w:t>
      </w:r>
      <w:r>
        <w:rPr>
          <w:rtl w:val="0"/>
        </w:rPr>
        <w:t>ffentlich-rechtlichen Medien gestaltet werden k</w:t>
      </w:r>
      <w:r>
        <w:rPr>
          <w:rtl w:val="0"/>
          <w:lang w:val="sv-SE"/>
        </w:rPr>
        <w:t>ö</w:t>
      </w:r>
      <w:r>
        <w:rPr>
          <w:rtl w:val="0"/>
        </w:rPr>
        <w:t xml:space="preserve">nnte. Dabei soll Gestaltung nicht als dekorativer Zusatz, sondern als Mittel gesellschaftlicher Erkenntnis und Intervention verstanden werden. Die Arbeit bewegt sich im Spannungsfeld zwischen Medienethik, </w:t>
      </w:r>
      <w:r>
        <w:rPr>
          <w:rtl w:val="0"/>
          <w:lang w:val="sv-SE"/>
        </w:rPr>
        <w:t>ö</w:t>
      </w:r>
      <w:r>
        <w:rPr>
          <w:rtl w:val="0"/>
        </w:rPr>
        <w:t>ffentlicher Governance, demokratischer Teilhabe und spekulativem Service Design.</w:t>
      </w:r>
    </w:p>
    <w:p>
      <w:pPr>
        <w:pStyle w:val="Text"/>
        <w:bidi w:val="0"/>
      </w:pPr>
      <w:r>
        <w:rPr>
          <w:rtl w:val="0"/>
        </w:rPr>
        <w:t>Zentrale Leitfrage ist:</w:t>
      </w:r>
      <w:r>
        <w:br w:type="textWrapping"/>
      </w:r>
      <w:r>
        <w:rPr>
          <w:rtl w:val="0"/>
        </w:rPr>
        <w:t>Gibt es bessere oder erg</w:t>
      </w:r>
      <w:r>
        <w:rPr>
          <w:rtl w:val="0"/>
        </w:rPr>
        <w:t>ä</w:t>
      </w:r>
      <w:r>
        <w:rPr>
          <w:rtl w:val="0"/>
        </w:rPr>
        <w:t xml:space="preserve">nzende Modelle zur Steuerung </w:t>
      </w:r>
      <w:r>
        <w:rPr>
          <w:rtl w:val="0"/>
          <w:lang w:val="sv-SE"/>
        </w:rPr>
        <w:t>ö</w:t>
      </w:r>
      <w:r>
        <w:rPr>
          <w:rtl w:val="0"/>
        </w:rPr>
        <w:t>ffentlich-rechtlicher Medien und zur Verwendung der Rundfunkbeitr</w:t>
      </w:r>
      <w:r>
        <w:rPr>
          <w:rtl w:val="0"/>
        </w:rPr>
        <w:t>ä</w:t>
      </w:r>
      <w:r>
        <w:rPr>
          <w:rtl w:val="0"/>
          <w:lang w:val="da-DK"/>
        </w:rPr>
        <w:t xml:space="preserve">ge </w:t>
      </w:r>
      <w:r>
        <w:rPr>
          <w:rtl w:val="0"/>
        </w:rPr>
        <w:t xml:space="preserve">– </w:t>
      </w:r>
      <w:r>
        <w:rPr>
          <w:rtl w:val="0"/>
        </w:rPr>
        <w:t>und wie k</w:t>
      </w:r>
      <w:r>
        <w:rPr>
          <w:rtl w:val="0"/>
          <w:lang w:val="sv-SE"/>
        </w:rPr>
        <w:t>ö</w:t>
      </w:r>
      <w:r>
        <w:rPr>
          <w:rtl w:val="0"/>
        </w:rPr>
        <w:t>nnten diese gestaltet sein?</w:t>
      </w:r>
    </w:p>
    <w:p>
      <w:pPr>
        <w:pStyle w:val="Text"/>
        <w:bidi w:val="0"/>
      </w:pPr>
      <w:r>
        <w:rPr>
          <w:rtl w:val="0"/>
        </w:rPr>
        <w:t>Zur Beantwortung dieser Frage wird die Arbeit sowohl systemische, historische und technologische Bedingungen analysieren als auch mit prototypischen Entw</w:t>
      </w:r>
      <w:r>
        <w:rPr>
          <w:rtl w:val="0"/>
        </w:rPr>
        <w:t>ü</w:t>
      </w:r>
      <w:r>
        <w:rPr>
          <w:rtl w:val="0"/>
        </w:rPr>
        <w:t>rfen spekulative Gestaltungsperspektiven aufzeigen.</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heading 1"/>
      </w:pPr>
      <w:bookmarkStart w:name="_Toc7" w:id="7"/>
      <w:r>
        <w:rPr>
          <w:rFonts w:cs="Arial Unicode MS" w:eastAsia="Arial Unicode MS"/>
          <w:rtl w:val="0"/>
        </w:rPr>
        <w:t xml:space="preserve">2. </w:t>
      </w:r>
      <w:r>
        <w:rPr>
          <w:rFonts w:cs="Arial Unicode MS" w:eastAsia="Arial Unicode MS" w:hint="default"/>
          <w:rtl w:val="0"/>
        </w:rPr>
        <w:t>Ö</w:t>
      </w:r>
      <w:r>
        <w:rPr>
          <w:rFonts w:cs="Arial Unicode MS" w:eastAsia="Arial Unicode MS"/>
          <w:rtl w:val="0"/>
        </w:rPr>
        <w:t>ffentlich-rechtliche Medien in Deutschland: Struktur, Auftrag und Funktion</w:t>
      </w:r>
      <w:bookmarkEnd w:id="7"/>
    </w:p>
    <w:p>
      <w:pPr>
        <w:pStyle w:val="Text"/>
        <w:numPr>
          <w:ilvl w:val="0"/>
          <w:numId w:val="5"/>
        </w:numPr>
        <w:bidi w:val="0"/>
      </w:pPr>
      <w:r>
        <w:rPr>
          <w:rtl w:val="0"/>
        </w:rPr>
        <w:t xml:space="preserve">Was sind </w:t>
      </w:r>
      <w:r>
        <w:rPr>
          <w:rtl w:val="0"/>
          <w:lang w:val="sv-SE"/>
        </w:rPr>
        <w:t>ö</w:t>
      </w:r>
      <w:r>
        <w:rPr>
          <w:rtl w:val="0"/>
        </w:rPr>
        <w:t>ffentlich-rechtliche Medien, und was ist ihr gesetzlicher Auftrag?</w:t>
      </w:r>
    </w:p>
    <w:p>
      <w:pPr>
        <w:pStyle w:val="Text"/>
        <w:numPr>
          <w:ilvl w:val="0"/>
          <w:numId w:val="7"/>
        </w:numPr>
        <w:rPr>
          <w:b w:val="1"/>
          <w:bCs w:val="1"/>
          <w:lang w:val="de-DE"/>
        </w:rPr>
      </w:pPr>
      <w:r>
        <w:rPr>
          <w:b w:val="1"/>
          <w:bCs w:val="1"/>
          <w:rtl w:val="0"/>
          <w:lang w:val="de-DE"/>
        </w:rPr>
        <w:t>was bedeutet der Begriff</w:t>
      </w:r>
    </w:p>
    <w:p>
      <w:pPr>
        <w:pStyle w:val="toc 1.0"/>
      </w:pPr>
      <w:r>
        <w:rPr>
          <w:rtl w:val="0"/>
        </w:rPr>
        <w:t xml:space="preserve">Der </w:t>
      </w:r>
      <w:r>
        <w:rPr>
          <w:rtl w:val="0"/>
        </w:rPr>
        <w:t>ö</w:t>
      </w:r>
      <w:r>
        <w:rPr>
          <w:rtl w:val="0"/>
        </w:rPr>
        <w:t>ffentlich-rechtliche Rundfunk ist eine zentrale S</w:t>
      </w:r>
      <w:r>
        <w:rPr>
          <w:rtl w:val="0"/>
        </w:rPr>
        <w:t>ä</w:t>
      </w:r>
      <w:r>
        <w:rPr>
          <w:rtl w:val="0"/>
        </w:rPr>
        <w:t>ule der freien Meinungsbildung in Deutschland. Die westlichen Alliierten f</w:t>
      </w:r>
      <w:r>
        <w:rPr>
          <w:rtl w:val="0"/>
        </w:rPr>
        <w:t>ö</w:t>
      </w:r>
      <w:r>
        <w:rPr>
          <w:rtl w:val="0"/>
        </w:rPr>
        <w:t xml:space="preserve">rderten nach 1945 den Aufbau regional verankerter, staatsferner und nicht kommerzieller Rundfunkanstalten in </w:t>
      </w:r>
      <w:r>
        <w:rPr>
          <w:rtl w:val="0"/>
        </w:rPr>
        <w:t>ö</w:t>
      </w:r>
      <w:r>
        <w:rPr>
          <w:rtl w:val="0"/>
        </w:rPr>
        <w:t>ffentlicher Tr</w:t>
      </w:r>
      <w:r>
        <w:rPr>
          <w:rtl w:val="0"/>
        </w:rPr>
        <w:t>ä</w:t>
      </w:r>
      <w:r>
        <w:rPr>
          <w:rtl w:val="0"/>
        </w:rPr>
        <w:t>gerschaft, die sich unter dem Dach der ARD vernetzten. Die britische BBC galt als Vorbild, die St</w:t>
      </w:r>
      <w:r>
        <w:rPr>
          <w:rtl w:val="0"/>
        </w:rPr>
        <w:t>ä</w:t>
      </w:r>
      <w:r>
        <w:rPr>
          <w:rtl w:val="0"/>
        </w:rPr>
        <w:t>rkung der jungen Demokratie war das Ziel. Nach den verheerenden Erfahrungen mit staatlich gelenkter Propaganda im Nationalsozialismus und im Staatssozialismus erschien es besonders zentral, unabh</w:t>
      </w:r>
      <w:r>
        <w:rPr>
          <w:rtl w:val="0"/>
        </w:rPr>
        <w:t>ä</w:t>
      </w:r>
      <w:r>
        <w:rPr>
          <w:rtl w:val="0"/>
        </w:rPr>
        <w:t>ngige Informationen bereitzustellen und eine ausgewogene Ansprache und Beteiligung aller gesellschaftlichen Gruppen zu gew</w:t>
      </w:r>
      <w:r>
        <w:rPr>
          <w:rtl w:val="0"/>
        </w:rPr>
        <w:t>ä</w:t>
      </w:r>
      <w:r>
        <w:rPr>
          <w:rtl w:val="0"/>
        </w:rPr>
        <w:t>hrleisten.</w:t>
      </w:r>
      <w:r>
        <w:rPr>
          <w:rtl w:val="0"/>
        </w:rPr>
        <w:t xml:space="preserve"> -Friedrich Ebert Stiftung</w:t>
      </w:r>
    </w:p>
    <w:p>
      <w:pPr>
        <w:pStyle w:val="Text"/>
        <w:numPr>
          <w:ilvl w:val="0"/>
          <w:numId w:val="7"/>
        </w:numPr>
        <w:rPr>
          <w:b w:val="1"/>
          <w:bCs w:val="1"/>
          <w:lang w:val="de-DE"/>
        </w:rPr>
      </w:pPr>
      <w:r>
        <w:rPr>
          <w:b w:val="1"/>
          <w:bCs w:val="1"/>
          <w:rtl w:val="0"/>
          <w:lang w:val="de-DE"/>
        </w:rPr>
        <w:t xml:space="preserve">was unterscheidet </w:t>
      </w:r>
      <w:r>
        <w:rPr>
          <w:b w:val="1"/>
          <w:bCs w:val="1"/>
          <w:rtl w:val="0"/>
          <w:lang w:val="de-DE"/>
        </w:rPr>
        <w:t>ö</w:t>
      </w:r>
      <w:r>
        <w:rPr>
          <w:b w:val="1"/>
          <w:bCs w:val="1"/>
          <w:rtl w:val="0"/>
          <w:lang w:val="de-DE"/>
        </w:rPr>
        <w:t>ffentlich rechtliche Medien in Deutschland von anderen Medien</w:t>
      </w:r>
    </w:p>
    <w:p>
      <w:pPr>
        <w:pStyle w:val="toc 1.0"/>
      </w:pPr>
      <w:r>
        <w:rPr>
          <w:rtl w:val="0"/>
        </w:rPr>
        <w:t xml:space="preserve">Neben den </w:t>
      </w:r>
      <w:r>
        <w:rPr>
          <w:rtl w:val="0"/>
        </w:rPr>
        <w:t>ö</w:t>
      </w:r>
      <w:r>
        <w:rPr>
          <w:rtl w:val="0"/>
        </w:rPr>
        <w:t xml:space="preserve">ffentlich-rechtlichen Sendeanstalten, der ARD (Arbeitsgemeinschaft der </w:t>
      </w:r>
      <w:r>
        <w:rPr>
          <w:rtl w:val="0"/>
        </w:rPr>
        <w:t>ö</w:t>
      </w:r>
      <w:r>
        <w:rPr>
          <w:rtl w:val="0"/>
        </w:rPr>
        <w:t>ffentlich-rechtlichen Rundfunkanstalten der Bundesrepublik Deutschland), dem ZDF und dem Deutschlandradio, gibt es seit Anfang 1984 auch privatwirtschaftlich-kommerzielle Sender. W</w:t>
      </w:r>
      <w:r>
        <w:rPr>
          <w:rtl w:val="0"/>
        </w:rPr>
        <w:t>ä</w:t>
      </w:r>
      <w:r>
        <w:rPr>
          <w:rtl w:val="0"/>
        </w:rPr>
        <w:t xml:space="preserve">hrend Letztere werbefinanziert sind und keinen speziellen Programmauftrag verfolgen, werden die </w:t>
      </w:r>
      <w:r>
        <w:rPr>
          <w:rtl w:val="0"/>
        </w:rPr>
        <w:t>Ö</w:t>
      </w:r>
      <w:r>
        <w:rPr>
          <w:rtl w:val="0"/>
        </w:rPr>
        <w:t>ffentlich-Rechtlichen zu etwa 80 Prozent durch Rundfunkgeb</w:t>
      </w:r>
      <w:r>
        <w:rPr>
          <w:rtl w:val="0"/>
        </w:rPr>
        <w:t>ü</w:t>
      </w:r>
      <w:r>
        <w:rPr>
          <w:rtl w:val="0"/>
        </w:rPr>
        <w:t>hren finanziert und sind dem Gemeinwohl verpflichtet. Ihr Auftrag lautet: Gew</w:t>
      </w:r>
      <w:r>
        <w:rPr>
          <w:rtl w:val="0"/>
        </w:rPr>
        <w:t>ä</w:t>
      </w:r>
      <w:r>
        <w:rPr>
          <w:rtl w:val="0"/>
        </w:rPr>
        <w:t>hrleistung einer vom Staat unabh</w:t>
      </w:r>
      <w:r>
        <w:rPr>
          <w:rtl w:val="0"/>
        </w:rPr>
        <w:t>ä</w:t>
      </w:r>
      <w:r>
        <w:rPr>
          <w:rtl w:val="0"/>
        </w:rPr>
        <w:t>ngigen Grundversorgung mit Information, Bildung, Kultur und Unterhaltung.</w:t>
      </w:r>
      <w:r>
        <w:rPr>
          <w:rtl w:val="0"/>
        </w:rPr>
        <w:t xml:space="preserve">  -Piepenbrink2009</w:t>
      </w:r>
    </w:p>
    <w:p>
      <w:pPr>
        <w:pStyle w:val="Text"/>
        <w:numPr>
          <w:ilvl w:val="0"/>
          <w:numId w:val="7"/>
        </w:numPr>
        <w:rPr>
          <w:b w:val="1"/>
          <w:bCs w:val="1"/>
          <w:lang w:val="de-DE"/>
        </w:rPr>
      </w:pPr>
      <w:r>
        <w:rPr>
          <w:b w:val="1"/>
          <w:bCs w:val="1"/>
          <w:rtl w:val="0"/>
          <w:lang w:val="de-DE"/>
        </w:rPr>
        <w:t xml:space="preserve">wer sind die </w:t>
      </w:r>
      <w:r>
        <w:rPr>
          <w:b w:val="1"/>
          <w:bCs w:val="1"/>
          <w:rtl w:val="0"/>
          <w:lang w:val="de-DE"/>
        </w:rPr>
        <w:t>ö</w:t>
      </w:r>
      <w:r>
        <w:rPr>
          <w:b w:val="1"/>
          <w:bCs w:val="1"/>
          <w:rtl w:val="0"/>
          <w:lang w:val="de-DE"/>
        </w:rPr>
        <w:t>ffentlich rechtlichen in deutschland</w:t>
      </w:r>
    </w:p>
    <w:p>
      <w:pPr>
        <w:pStyle w:val="toc 1.0"/>
      </w:pPr>
      <w:r>
        <w:rPr>
          <w:rtl w:val="0"/>
        </w:rPr>
        <w:t xml:space="preserve">Zum </w:t>
      </w:r>
      <w:r>
        <w:rPr>
          <w:rtl w:val="0"/>
        </w:rPr>
        <w:t>ö</w:t>
      </w:r>
      <w:r>
        <w:rPr>
          <w:rtl w:val="0"/>
        </w:rPr>
        <w:t>ffentlich-rechtlichen Rundfunk geh</w:t>
      </w:r>
      <w:r>
        <w:rPr>
          <w:rtl w:val="0"/>
        </w:rPr>
        <w:t>ö</w:t>
      </w:r>
      <w:r>
        <w:rPr>
          <w:rtl w:val="0"/>
        </w:rPr>
        <w:t>ren in Deutschland heute die neun Landesrundfunkanstalten der ARD, das Zweite Deutsche Fernsehen (ZDF) und das Deutschlandradio.</w:t>
      </w:r>
      <w:r>
        <w:rPr>
          <w:rtl w:val="0"/>
        </w:rPr>
        <w:t> </w:t>
      </w:r>
      <w:r>
        <w:rPr>
          <w:rtl w:val="0"/>
        </w:rPr>
        <w:t>-Kurz und Knapp Redaktion 2020</w:t>
      </w:r>
    </w:p>
    <w:p>
      <w:pPr>
        <w:pStyle w:val="Text"/>
        <w:numPr>
          <w:ilvl w:val="0"/>
          <w:numId w:val="7"/>
        </w:numPr>
        <w:rPr>
          <w:b w:val="1"/>
          <w:bCs w:val="1"/>
          <w:lang w:val="de-DE"/>
        </w:rPr>
      </w:pPr>
      <w:r>
        <w:rPr>
          <w:b w:val="1"/>
          <w:bCs w:val="1"/>
          <w:rtl w:val="0"/>
          <w:lang w:val="de-DE"/>
        </w:rPr>
        <w:t xml:space="preserve">gibt es ein Funktionsprinzip das </w:t>
      </w:r>
      <w:r>
        <w:rPr>
          <w:b w:val="1"/>
          <w:bCs w:val="1"/>
          <w:rtl w:val="0"/>
          <w:lang w:val="de-DE"/>
        </w:rPr>
        <w:t>ö</w:t>
      </w:r>
      <w:r>
        <w:rPr>
          <w:b w:val="1"/>
          <w:bCs w:val="1"/>
          <w:rtl w:val="0"/>
          <w:lang w:val="de-DE"/>
        </w:rPr>
        <w:t xml:space="preserve">ffentlich rechtliche Medien bindet? (programmauftrag, rundfunk staatsvertrag, grundversorgungsauftrag) </w:t>
      </w:r>
    </w:p>
    <w:p>
      <w:pPr>
        <w:pStyle w:val="toc 1.0"/>
      </w:pPr>
      <w:r>
        <w:rPr>
          <w:rtl w:val="0"/>
        </w:rPr>
        <w:t>Der Medienstaatsvertrag ist der Nachfolger des Rundfunkstaatsvertrags</w:t>
      </w:r>
      <w:r>
        <w:rPr>
          <w:rtl w:val="0"/>
          <w:lang w:val="de-DE"/>
        </w:rPr>
        <w:t>, der seit 1991 galt und immer wieder erweitert wurde.</w:t>
      </w:r>
      <w:r>
        <w:rPr>
          <w:rtl w:val="0"/>
          <w:lang w:val="de-DE"/>
        </w:rPr>
        <w:t>-ARD2024</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Helvetica" w:cs="Helvetica" w:hAnsi="Helvetica" w:eastAsia="Helvetica"/>
          <w:sz w:val="36"/>
          <w:szCs w:val="36"/>
        </w:rPr>
      </w:pPr>
    </w:p>
    <w:p>
      <w:pPr>
        <w:pStyle w:val="toc 1.0"/>
      </w:pPr>
      <w:r>
        <w:rPr>
          <w:rtl w:val="0"/>
        </w:rPr>
        <w:t xml:space="preserve">Der Auftrag des </w:t>
      </w:r>
      <w:r>
        <w:rPr>
          <w:rtl w:val="0"/>
        </w:rPr>
        <w:t>ö</w:t>
      </w:r>
      <w:r>
        <w:rPr>
          <w:rtl w:val="0"/>
        </w:rPr>
        <w:t xml:space="preserve">ffentlich-rechtlichen Rundfunks wird durch den Rundfunkstaatsvertrag geregelt. Mit ihren Angeboten sollen sie zum Prozess der freien individuellen und </w:t>
      </w:r>
      <w:r>
        <w:rPr>
          <w:rtl w:val="0"/>
        </w:rPr>
        <w:t>ö</w:t>
      </w:r>
      <w:r>
        <w:rPr>
          <w:rtl w:val="0"/>
        </w:rPr>
        <w:t>ffentlichen Meinungsbildung beitragen und dadurch die demokratischen, sozialen und kulturellen Bed</w:t>
      </w:r>
      <w:r>
        <w:rPr>
          <w:rtl w:val="0"/>
        </w:rPr>
        <w:t>ü</w:t>
      </w:r>
      <w:r>
        <w:rPr>
          <w:rtl w:val="0"/>
        </w:rPr>
        <w:t>rfnisse der Gesellschaft erf</w:t>
      </w:r>
      <w:r>
        <w:rPr>
          <w:rtl w:val="0"/>
        </w:rPr>
        <w:t>ü</w:t>
      </w:r>
      <w:r>
        <w:rPr>
          <w:rtl w:val="0"/>
        </w:rPr>
        <w:t xml:space="preserve">llen. Sie sind dazu verpflichtet, einen umfassenden </w:t>
      </w:r>
      <w:r>
        <w:rPr>
          <w:rtl w:val="0"/>
        </w:rPr>
        <w:t>Ü</w:t>
      </w:r>
      <w:r>
        <w:rPr>
          <w:rtl w:val="0"/>
        </w:rPr>
        <w:t xml:space="preserve">berblick </w:t>
      </w:r>
      <w:r>
        <w:rPr>
          <w:rtl w:val="0"/>
        </w:rPr>
        <w:t>ü</w:t>
      </w:r>
      <w:r>
        <w:rPr>
          <w:rtl w:val="0"/>
        </w:rPr>
        <w:t>ber das Geschehen in allen wesentlichen Lebensbereichen zu geben. Die Angebote m</w:t>
      </w:r>
      <w:r>
        <w:rPr>
          <w:rtl w:val="0"/>
        </w:rPr>
        <w:t>ü</w:t>
      </w:r>
      <w:r>
        <w:rPr>
          <w:rtl w:val="0"/>
        </w:rPr>
        <w:t>ssen der Bildung, Information, Beratung und Unterhaltung dienen. Explizit wird der besondere Fokus auf die Kultur erw</w:t>
      </w:r>
      <w:r>
        <w:rPr>
          <w:rtl w:val="0"/>
        </w:rPr>
        <w:t>ä</w:t>
      </w:r>
      <w:r>
        <w:rPr>
          <w:rtl w:val="0"/>
        </w:rPr>
        <w:t>hnt.</w:t>
      </w:r>
    </w:p>
    <w:p>
      <w:pPr>
        <w:pStyle w:val="toc 1.0"/>
      </w:pPr>
      <w:r>
        <w:rPr>
          <w:rtl w:val="0"/>
        </w:rPr>
        <w:t>Um diesen Auftrag zu erf</w:t>
      </w:r>
      <w:r>
        <w:rPr>
          <w:rtl w:val="0"/>
        </w:rPr>
        <w:t>ü</w:t>
      </w:r>
      <w:r>
        <w:rPr>
          <w:rtl w:val="0"/>
        </w:rPr>
        <w:t>llen, m</w:t>
      </w:r>
      <w:r>
        <w:rPr>
          <w:rtl w:val="0"/>
        </w:rPr>
        <w:t>ü</w:t>
      </w:r>
      <w:r>
        <w:rPr>
          <w:rtl w:val="0"/>
        </w:rPr>
        <w:t xml:space="preserve">ssen sich die die </w:t>
      </w:r>
      <w:r>
        <w:rPr>
          <w:rtl w:val="0"/>
        </w:rPr>
        <w:t>ö</w:t>
      </w:r>
      <w:r>
        <w:rPr>
          <w:rtl w:val="0"/>
        </w:rPr>
        <w:t>ffentlich-rechtlichen Sender an bestimmte Programmgrunds</w:t>
      </w:r>
      <w:r>
        <w:rPr>
          <w:rtl w:val="0"/>
        </w:rPr>
        <w:t>ä</w:t>
      </w:r>
      <w:r>
        <w:rPr>
          <w:rtl w:val="0"/>
        </w:rPr>
        <w:t>tze halten. So sollen sie Objektivit</w:t>
      </w:r>
      <w:r>
        <w:rPr>
          <w:rtl w:val="0"/>
        </w:rPr>
        <w:t>ä</w:t>
      </w:r>
      <w:r>
        <w:rPr>
          <w:rtl w:val="0"/>
        </w:rPr>
        <w:t>t, Unparteilichkeit, Meinungsvielfalt und Ausgewogenheit wahren und einen Beitrag zur Verwirklichung der freiheitlichen demokratischen Grundordnung leisten. Um auch wirtschaftlich unabh</w:t>
      </w:r>
      <w:r>
        <w:rPr>
          <w:rtl w:val="0"/>
        </w:rPr>
        <w:t>ä</w:t>
      </w:r>
      <w:r>
        <w:rPr>
          <w:rtl w:val="0"/>
        </w:rPr>
        <w:t>ngig zu sein, werden sie nicht aus Steuern, sondern vorrangig durch Rundfunkgeb</w:t>
      </w:r>
      <w:r>
        <w:rPr>
          <w:rtl w:val="0"/>
        </w:rPr>
        <w:t>ü</w:t>
      </w:r>
      <w:r>
        <w:rPr>
          <w:rtl w:val="0"/>
        </w:rPr>
        <w:t>hren finanziert.</w:t>
      </w:r>
      <w:r>
        <w:rPr>
          <w:rtl w:val="0"/>
        </w:rPr>
        <w:t xml:space="preserve"> -KurzundKnappRedaktion2020</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0" w:line="240" w:lineRule="auto"/>
        <w:jc w:val="left"/>
        <w:rPr>
          <w:rFonts w:ascii="Helvetica" w:cs="Helvetica" w:hAnsi="Helvetica" w:eastAsia="Helvetica"/>
          <w:sz w:val="36"/>
          <w:szCs w:val="36"/>
          <w:shd w:val="clear" w:color="auto" w:fill="ffffff"/>
        </w:rPr>
      </w:pPr>
    </w:p>
    <w:p>
      <w:pPr>
        <w:pStyle w:val="toc 1.0"/>
      </w:pPr>
      <w:r>
        <w:rPr>
          <w:rtl w:val="0"/>
        </w:rPr>
        <w:t>Der Begriff Grundversorgung wurde 1986 vom Bundesverfassungsgericht im 4. Rundfunkurteil gepr</w:t>
      </w:r>
      <w:r>
        <w:rPr>
          <w:rtl w:val="0"/>
        </w:rPr>
        <w:t>ä</w:t>
      </w:r>
      <w:r>
        <w:rPr>
          <w:rtl w:val="0"/>
        </w:rPr>
        <w:t>gt. Im sogenannten Niedersachsenurteil hei</w:t>
      </w:r>
      <w:r>
        <w:rPr>
          <w:rtl w:val="0"/>
        </w:rPr>
        <w:t>ß</w:t>
      </w:r>
      <w:r>
        <w:rPr>
          <w:rtl w:val="0"/>
        </w:rPr>
        <w:t xml:space="preserve">t es: </w:t>
      </w:r>
      <w:r>
        <w:rPr>
          <w:rtl w:val="0"/>
        </w:rPr>
        <w:t>„</w:t>
      </w:r>
      <w:r>
        <w:rPr>
          <w:rtl w:val="0"/>
        </w:rPr>
        <w:t>In der dualen Ordnung des Rundfunks, wie sie sich gegenw</w:t>
      </w:r>
      <w:r>
        <w:rPr>
          <w:rtl w:val="0"/>
        </w:rPr>
        <w:t>ä</w:t>
      </w:r>
      <w:r>
        <w:rPr>
          <w:rtl w:val="0"/>
        </w:rPr>
        <w:t>rtig in der Mehrzahl der deutschen L</w:t>
      </w:r>
      <w:r>
        <w:rPr>
          <w:rtl w:val="0"/>
        </w:rPr>
        <w:t>ä</w:t>
      </w:r>
      <w:r>
        <w:rPr>
          <w:rtl w:val="0"/>
        </w:rPr>
        <w:t>nder auf der Grundlage der neuen Mediengesetze herausbildet, ist die unerl</w:t>
      </w:r>
      <w:r>
        <w:rPr>
          <w:rtl w:val="0"/>
        </w:rPr>
        <w:t>ä</w:t>
      </w:r>
      <w:r>
        <w:rPr>
          <w:rtl w:val="0"/>
        </w:rPr>
        <w:t xml:space="preserve">ssliche </w:t>
      </w:r>
      <w:r>
        <w:rPr>
          <w:rtl w:val="0"/>
        </w:rPr>
        <w:t>‚</w:t>
      </w:r>
      <w:r>
        <w:rPr>
          <w:rtl w:val="0"/>
        </w:rPr>
        <w:t>Grundversorgung</w:t>
      </w:r>
      <w:r>
        <w:rPr>
          <w:rtl w:val="0"/>
        </w:rPr>
        <w:t xml:space="preserve">‘ </w:t>
      </w:r>
      <w:r>
        <w:rPr>
          <w:rtl w:val="0"/>
        </w:rPr>
        <w:t xml:space="preserve">Sache der </w:t>
      </w:r>
      <w:r>
        <w:rPr>
          <w:rtl w:val="0"/>
        </w:rPr>
        <w:t>ö</w:t>
      </w:r>
      <w:r>
        <w:rPr>
          <w:rtl w:val="0"/>
        </w:rPr>
        <w:t>ffentlich-rechtlichen Anstalten, deren terrestrischen Programme nahezu die gesamte Bev</w:t>
      </w:r>
      <w:r>
        <w:rPr>
          <w:rtl w:val="0"/>
        </w:rPr>
        <w:t>ö</w:t>
      </w:r>
      <w:r>
        <w:rPr>
          <w:rtl w:val="0"/>
        </w:rPr>
        <w:t>lkerung erreichen und die zu einem inhaltlich umfassenden Programmangebot in der Lage sind. Die damit gestellte Aufgabe umfasst die essentiellen Funktionen des Rundfunks f</w:t>
      </w:r>
      <w:r>
        <w:rPr>
          <w:rtl w:val="0"/>
        </w:rPr>
        <w:t>ü</w:t>
      </w:r>
      <w:r>
        <w:rPr>
          <w:rtl w:val="0"/>
        </w:rPr>
        <w:t>r die demokratische Ordnung ebenso wie f</w:t>
      </w:r>
      <w:r>
        <w:rPr>
          <w:rtl w:val="0"/>
        </w:rPr>
        <w:t>ü</w:t>
      </w:r>
      <w:r>
        <w:rPr>
          <w:rtl w:val="0"/>
        </w:rPr>
        <w:t xml:space="preserve">r das kulturelle Leben in der Bundesrepublik. Darin finden der </w:t>
      </w:r>
      <w:r>
        <w:rPr>
          <w:rtl w:val="0"/>
        </w:rPr>
        <w:t>ö</w:t>
      </w:r>
      <w:r>
        <w:rPr>
          <w:rtl w:val="0"/>
        </w:rPr>
        <w:t>ffentlich-rechtliche Rundfunk und seine besondere Eigenart ihre Rechtfertigung. Die Aufgaben, welche ihm insoweit gestellt sind, machen es notwendig, die technischen, organisatorischen, personellen und finanziellen Vorbedingungen ihrer Erf</w:t>
      </w:r>
      <w:r>
        <w:rPr>
          <w:rtl w:val="0"/>
        </w:rPr>
        <w:t>ü</w:t>
      </w:r>
      <w:r>
        <w:rPr>
          <w:rtl w:val="0"/>
        </w:rPr>
        <w:t>llung sicherzustellen.</w:t>
      </w:r>
      <w:r>
        <w:rPr>
          <w:rtl w:val="0"/>
        </w:rPr>
        <w:t xml:space="preserve">“ </w:t>
      </w:r>
      <w:r>
        <w:rPr>
          <w:rtl w:val="0"/>
        </w:rPr>
        <w:t xml:space="preserve">(BVerfGE 73, 118 </w:t>
      </w:r>
      <w:r>
        <w:rPr>
          <w:rtl w:val="0"/>
        </w:rPr>
        <w:t xml:space="preserve">– </w:t>
      </w:r>
      <w:r>
        <w:rPr>
          <w:rtl w:val="0"/>
        </w:rPr>
        <w:t>4. Rundfunkentscheidung)</w:t>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bCs w:val="1"/>
        </w:rPr>
      </w:pPr>
      <w:r>
        <w:rPr>
          <w:b w:val="1"/>
          <w:bCs w:val="1"/>
          <w:rtl w:val="0"/>
          <w:lang w:val="de-DE"/>
        </w:rPr>
        <w:t xml:space="preserve">-wie wird der </w:t>
      </w:r>
      <w:r>
        <w:rPr>
          <w:b w:val="1"/>
          <w:bCs w:val="1"/>
          <w:rtl w:val="0"/>
          <w:lang w:val="de-DE"/>
        </w:rPr>
        <w:t>ö</w:t>
      </w:r>
      <w:r>
        <w:rPr>
          <w:b w:val="1"/>
          <w:bCs w:val="1"/>
          <w:rtl w:val="0"/>
          <w:lang w:val="de-DE"/>
        </w:rPr>
        <w:t xml:space="preserve">ffentlich rechtliche Rundfunk finanziert? </w:t>
      </w:r>
    </w:p>
    <w:p>
      <w:pPr>
        <w:pStyle w:val="toc 1.0"/>
      </w:pPr>
      <w:r>
        <w:rPr>
          <w:rtl w:val="0"/>
        </w:rPr>
        <w:t>Die Rundfunkgeb</w:t>
      </w:r>
      <w:r>
        <w:rPr>
          <w:rtl w:val="0"/>
        </w:rPr>
        <w:t>ü</w:t>
      </w:r>
      <w:r>
        <w:rPr>
          <w:rtl w:val="0"/>
        </w:rPr>
        <w:t xml:space="preserve">hren sind die vorrangige Finanzierungsquelle des </w:t>
      </w:r>
      <w:r>
        <w:rPr>
          <w:rtl w:val="0"/>
        </w:rPr>
        <w:t>Ö</w:t>
      </w:r>
      <w:r>
        <w:rPr>
          <w:rtl w:val="0"/>
        </w:rPr>
        <w:t>RR, welche um Einnahmen aus Werbung und anderen Quellen erg</w:t>
      </w:r>
      <w:r>
        <w:rPr>
          <w:rtl w:val="0"/>
        </w:rPr>
        <w:t>ä</w:t>
      </w:r>
      <w:r>
        <w:rPr>
          <w:rtl w:val="0"/>
        </w:rPr>
        <w:t>nzt wird. Um den Rundfunkbetrieb finanziell zu erm</w:t>
      </w:r>
      <w:r>
        <w:rPr>
          <w:rtl w:val="0"/>
        </w:rPr>
        <w:t>ö</w:t>
      </w:r>
      <w:r>
        <w:rPr>
          <w:rtl w:val="0"/>
        </w:rPr>
        <w:t>glichen, hat das BVerfG den Gesetzgeber verpflichtet</w:t>
      </w:r>
      <w:r>
        <w:rPr>
          <w:rtl w:val="0"/>
        </w:rPr>
        <w:t> </w:t>
      </w:r>
      <w:r>
        <w:rPr>
          <w:rStyle w:val="Hyperlink.1"/>
        </w:rPr>
        <w:fldChar w:fldCharType="begin" w:fldLock="0"/>
      </w:r>
      <w:r>
        <w:rPr>
          <w:rStyle w:val="Hyperlink.1"/>
        </w:rPr>
        <w:instrText xml:space="preserve"> HYPERLINK "https://www.servat.unibe.ch/dfr/bv074297.html"</w:instrText>
      </w:r>
      <w:r>
        <w:rPr>
          <w:rStyle w:val="Hyperlink.1"/>
        </w:rPr>
        <w:fldChar w:fldCharType="separate" w:fldLock="0"/>
      </w:r>
      <w:r>
        <w:rPr>
          <w:rStyle w:val="Hyperlink.1"/>
          <w:rtl w:val="0"/>
        </w:rPr>
        <w:t>eine bedarfsgerechte Finanzierung</w:t>
      </w:r>
      <w:r>
        <w:rPr/>
        <w:fldChar w:fldCharType="end" w:fldLock="0"/>
      </w:r>
      <w:r>
        <w:rPr>
          <w:rtl w:val="0"/>
        </w:rPr>
        <w:t> </w:t>
      </w:r>
      <w:r>
        <w:rPr>
          <w:rtl w:val="0"/>
        </w:rPr>
        <w:t>zu gew</w:t>
      </w:r>
      <w:r>
        <w:rPr>
          <w:rtl w:val="0"/>
        </w:rPr>
        <w:t>ä</w:t>
      </w:r>
      <w:r>
        <w:rPr>
          <w:rtl w:val="0"/>
        </w:rPr>
        <w:t>hrleisten.</w:t>
      </w:r>
      <w:r>
        <w:rPr>
          <w:rtl w:val="0"/>
        </w:rPr>
        <w:t>-</w:t>
      </w:r>
      <w:r>
        <w:rPr>
          <w:rtl w:val="0"/>
        </w:rPr>
        <w:t>Bovermann2024</w:t>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bCs w:val="1"/>
        </w:rPr>
      </w:pPr>
      <w:r>
        <w:rPr>
          <w:b w:val="1"/>
          <w:bCs w:val="1"/>
          <w:rtl w:val="0"/>
          <w:lang w:val="de-DE"/>
        </w:rPr>
        <w:t>-ist der Rundfunk unabh</w:t>
      </w:r>
      <w:r>
        <w:rPr>
          <w:b w:val="1"/>
          <w:bCs w:val="1"/>
          <w:rtl w:val="0"/>
          <w:lang w:val="de-DE"/>
        </w:rPr>
        <w:t>ä</w:t>
      </w:r>
      <w:r>
        <w:rPr>
          <w:b w:val="1"/>
          <w:bCs w:val="1"/>
          <w:rtl w:val="0"/>
          <w:lang w:val="de-DE"/>
        </w:rPr>
        <w:t>ngig? wie ist das organisiert und kontrolliert</w:t>
      </w:r>
    </w:p>
    <w:p>
      <w:pPr>
        <w:pStyle w:val="toc 1.0"/>
      </w:pPr>
      <w:r>
        <w:rPr>
          <w:rtl w:val="0"/>
        </w:rPr>
        <w:t>Erg</w:t>
      </w:r>
      <w:r>
        <w:rPr>
          <w:rtl w:val="0"/>
        </w:rPr>
        <w:t>ä</w:t>
      </w:r>
      <w:r>
        <w:rPr>
          <w:rtl w:val="0"/>
        </w:rPr>
        <w:t xml:space="preserve">nzt wird dies durch die Vorgabe, dass der </w:t>
      </w:r>
      <w:r>
        <w:rPr>
          <w:rtl w:val="0"/>
        </w:rPr>
        <w:t>Ö</w:t>
      </w:r>
      <w:r>
        <w:rPr>
          <w:rtl w:val="0"/>
        </w:rPr>
        <w:t>RR staatsfern agieren muss. Das bedeutet konkret, dass der Staat nicht selbst redaktionell t</w:t>
      </w:r>
      <w:r>
        <w:rPr>
          <w:rtl w:val="0"/>
        </w:rPr>
        <w:t>ä</w:t>
      </w:r>
      <w:r>
        <w:rPr>
          <w:rtl w:val="0"/>
        </w:rPr>
        <w:t>tig werden darf und auch keine anderen</w:t>
      </w:r>
      <w:r>
        <w:rPr>
          <w:rtl w:val="0"/>
        </w:rPr>
        <w:t> </w:t>
      </w:r>
      <w:r>
        <w:rPr>
          <w:rStyle w:val="Hyperlink.1"/>
        </w:rPr>
        <w:fldChar w:fldCharType="begin" w:fldLock="0"/>
      </w:r>
      <w:r>
        <w:rPr>
          <w:rStyle w:val="Hyperlink.1"/>
        </w:rPr>
        <w:instrText xml:space="preserve"> HYPERLINK "https://beck-online.beck.de/Bcid/Y-300-Z-ZUM-B-2023-S-666-N-1"</w:instrText>
      </w:r>
      <w:r>
        <w:rPr>
          <w:rStyle w:val="Hyperlink.1"/>
        </w:rPr>
        <w:fldChar w:fldCharType="separate" w:fldLock="0"/>
      </w:r>
      <w:r>
        <w:rPr>
          <w:rStyle w:val="Hyperlink.1"/>
          <w:rtl w:val="0"/>
        </w:rPr>
        <w:t>journalistischen Angebote mittelbar oder unmittelbar</w:t>
      </w:r>
      <w:r>
        <w:rPr/>
        <w:fldChar w:fldCharType="end" w:fldLock="0"/>
      </w:r>
      <w:r>
        <w:rPr>
          <w:rtl w:val="0"/>
        </w:rPr>
        <w:t> </w:t>
      </w:r>
      <w:r>
        <w:rPr>
          <w:rtl w:val="0"/>
        </w:rPr>
        <w:t>beeinflussen darf. Dies beugt einer politischen Vereinnahmung vor und schlie</w:t>
      </w:r>
      <w:r>
        <w:rPr>
          <w:rtl w:val="0"/>
        </w:rPr>
        <w:t>ß</w:t>
      </w:r>
      <w:r>
        <w:rPr>
          <w:rtl w:val="0"/>
        </w:rPr>
        <w:t>t einen Staatsfunk aus. So wird auch garantiert, dass antidemokratische (aber auch demokratische) Kr</w:t>
      </w:r>
      <w:r>
        <w:rPr>
          <w:rtl w:val="0"/>
        </w:rPr>
        <w:t>ä</w:t>
      </w:r>
      <w:r>
        <w:rPr>
          <w:rtl w:val="0"/>
        </w:rPr>
        <w:t xml:space="preserve">fte den </w:t>
      </w:r>
      <w:r>
        <w:rPr>
          <w:rtl w:val="0"/>
        </w:rPr>
        <w:t>Ö</w:t>
      </w:r>
      <w:r>
        <w:rPr>
          <w:rtl w:val="0"/>
        </w:rPr>
        <w:t>RR nicht f</w:t>
      </w:r>
      <w:r>
        <w:rPr>
          <w:rtl w:val="0"/>
        </w:rPr>
        <w:t>ü</w:t>
      </w:r>
      <w:r>
        <w:rPr>
          <w:rtl w:val="0"/>
        </w:rPr>
        <w:t>r ihre Zwecke missbrauchen k</w:t>
      </w:r>
      <w:r>
        <w:rPr>
          <w:rtl w:val="0"/>
        </w:rPr>
        <w:t>ö</w:t>
      </w:r>
      <w:r>
        <w:rPr>
          <w:rtl w:val="0"/>
        </w:rPr>
        <w:t>nnen.</w:t>
      </w:r>
      <w:r>
        <w:rPr>
          <w:rtl w:val="0"/>
        </w:rPr>
        <w:t>-Bovermann2024</w:t>
      </w:r>
    </w:p>
    <w:p>
      <w:pPr>
        <w:pStyle w:val="Normal.0"/>
      </w:pPr>
    </w:p>
    <w:p>
      <w:pPr>
        <w:pStyle w:val="toc 1.0"/>
      </w:pPr>
      <w:r>
        <w:rPr>
          <w:rtl w:val="0"/>
        </w:rPr>
        <w:t xml:space="preserve">Eine wichtige Rolle in der Corporate Governance spielen die internen Aufsichtsgremien, bei den </w:t>
      </w:r>
      <w:r>
        <w:rPr>
          <w:rtl w:val="0"/>
        </w:rPr>
        <w:t>Ö</w:t>
      </w:r>
      <w:r>
        <w:rPr>
          <w:rtl w:val="0"/>
        </w:rPr>
        <w:t xml:space="preserve">R sind das der Rundfunkrat (beim ZDF der Fernsehrat) und der Verwaltungsrat. Der Rundfunkrat (Fernsehrat) </w:t>
      </w:r>
      <w:r>
        <w:rPr>
          <w:rtl w:val="0"/>
        </w:rPr>
        <w:t>ü</w:t>
      </w:r>
      <w:r>
        <w:rPr>
          <w:rtl w:val="0"/>
        </w:rPr>
        <w:t>berwacht die Einhaltung der Programmgrunds</w:t>
      </w:r>
      <w:r>
        <w:rPr>
          <w:rtl w:val="0"/>
        </w:rPr>
        <w:t>ä</w:t>
      </w:r>
      <w:r>
        <w:rPr>
          <w:rtl w:val="0"/>
        </w:rPr>
        <w:t>tze, ber</w:t>
      </w:r>
      <w:r>
        <w:rPr>
          <w:rtl w:val="0"/>
        </w:rPr>
        <w:t>ä</w:t>
      </w:r>
      <w:r>
        <w:rPr>
          <w:rtl w:val="0"/>
        </w:rPr>
        <w:t>t den Intendanten oder die Intendantin bei allgemeinen Programm</w:t>
      </w:r>
      <w:r>
        <w:rPr>
          <w:rtl w:val="0"/>
        </w:rPr>
        <w:softHyphen/>
        <w:t xml:space="preserve">angelegenheiten, genehmigt den Haushalt und den Jahresbericht. Die Mitglieder des Rundfunkrates werden von gesellschaftlichen, weltanschaulichen und politischen Organisationen und Gruppen in den Rat entsandt, sollen aber im Interesse der Allgemeinheit entscheiden. Die zweite Kontrollinstanz innerhalb des </w:t>
      </w:r>
      <w:r>
        <w:rPr>
          <w:rtl w:val="0"/>
        </w:rPr>
        <w:t>Ö</w:t>
      </w:r>
      <w:r>
        <w:rPr>
          <w:rtl w:val="0"/>
        </w:rPr>
        <w:t>RRs sind die Verwaltungsr</w:t>
      </w:r>
      <w:r>
        <w:rPr>
          <w:rtl w:val="0"/>
        </w:rPr>
        <w:t>ä</w:t>
      </w:r>
      <w:r>
        <w:rPr>
          <w:rtl w:val="0"/>
        </w:rPr>
        <w:t>te, sie sollen die Gesch</w:t>
      </w:r>
      <w:r>
        <w:rPr>
          <w:rtl w:val="0"/>
        </w:rPr>
        <w:t>ä</w:t>
      </w:r>
      <w:r>
        <w:rPr>
          <w:rtl w:val="0"/>
        </w:rPr>
        <w:t>ftsf</w:t>
      </w:r>
      <w:r>
        <w:rPr>
          <w:rtl w:val="0"/>
        </w:rPr>
        <w:t>ü</w:t>
      </w:r>
      <w:r>
        <w:rPr>
          <w:rtl w:val="0"/>
        </w:rPr>
        <w:t xml:space="preserve">hrung des Intendanten oder der Intendantin </w:t>
      </w:r>
      <w:r>
        <w:rPr>
          <w:rtl w:val="0"/>
        </w:rPr>
        <w:t>ü</w:t>
      </w:r>
      <w:r>
        <w:rPr>
          <w:rtl w:val="0"/>
        </w:rPr>
        <w:t>berwachen und kon</w:t>
      </w:r>
      <w:r>
        <w:rPr>
          <w:rtl w:val="0"/>
        </w:rPr>
        <w:softHyphen/>
        <w:t xml:space="preserve">trollieren. Sie legen den Haushaltsplan und den Jahresabschluss fest und kontrollieren die Beteiligung des </w:t>
      </w:r>
      <w:r>
        <w:rPr>
          <w:rtl w:val="0"/>
        </w:rPr>
        <w:t>Ö</w:t>
      </w:r>
      <w:r>
        <w:rPr>
          <w:rtl w:val="0"/>
        </w:rPr>
        <w:t xml:space="preserve">R an Unternehmen. Auch im Verwaltungsrat kommen die Mitglieder aus der Mitte der Gesellschaft; die Mitgliedschaft ist </w:t>
      </w:r>
      <w:r>
        <w:rPr>
          <w:rtl w:val="0"/>
        </w:rPr>
        <w:t xml:space="preserve">– </w:t>
      </w:r>
      <w:r>
        <w:rPr>
          <w:rtl w:val="0"/>
        </w:rPr>
        <w:t xml:space="preserve">wie beim Rundfunkrat </w:t>
      </w:r>
      <w:r>
        <w:rPr>
          <w:rtl w:val="0"/>
        </w:rPr>
        <w:t xml:space="preserve">– </w:t>
      </w:r>
      <w:r>
        <w:rPr>
          <w:rtl w:val="0"/>
        </w:rPr>
        <w:t xml:space="preserve">ein </w:t>
      </w:r>
      <w:r>
        <w:rPr>
          <w:rtl w:val="0"/>
        </w:rPr>
        <w:t>ö</w:t>
      </w:r>
      <w:r>
        <w:rPr>
          <w:rtl w:val="0"/>
        </w:rPr>
        <w:t>ffentliches Ehrenamt.</w:t>
      </w:r>
      <w:r>
        <w:rPr>
          <w:rtl w:val="0"/>
        </w:rPr>
        <w:t xml:space="preserve"> -Beck2023</w:t>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bCs w:val="1"/>
        </w:rPr>
      </w:pPr>
    </w:p>
    <w:p>
      <w:pPr>
        <w:pStyle w:val="toc 1.0"/>
      </w:pPr>
      <w:r>
        <w:rPr>
          <w:rtl w:val="0"/>
        </w:rPr>
        <w:t>Im Zuge der j</w:t>
      </w:r>
      <w:r>
        <w:rPr>
          <w:rtl w:val="0"/>
        </w:rPr>
        <w:t>ü</w:t>
      </w:r>
      <w:r>
        <w:rPr>
          <w:rtl w:val="0"/>
        </w:rPr>
        <w:t xml:space="preserve">ngsten Skandale steht der </w:t>
      </w:r>
      <w:r>
        <w:rPr>
          <w:rtl w:val="0"/>
        </w:rPr>
        <w:t>ö</w:t>
      </w:r>
      <w:r>
        <w:rPr>
          <w:rtl w:val="0"/>
        </w:rPr>
        <w:t xml:space="preserve">ffentlich-rechtliche Rundfunk unter Reformdruck. Der </w:t>
      </w:r>
      <w:r>
        <w:rPr>
          <w:rtl w:val="0"/>
        </w:rPr>
        <w:t>ö</w:t>
      </w:r>
      <w:r>
        <w:rPr>
          <w:rtl w:val="0"/>
        </w:rPr>
        <w:t>ffentlich-rechtliche Rundfunk muss in den kommenden Jahren ein effektives System der Unternehmensf</w:t>
      </w:r>
      <w:r>
        <w:rPr>
          <w:rtl w:val="0"/>
        </w:rPr>
        <w:t>ü</w:t>
      </w:r>
      <w:r>
        <w:rPr>
          <w:rtl w:val="0"/>
        </w:rPr>
        <w:t xml:space="preserve">hrung installieren und dessen Finanzierung muss </w:t>
      </w:r>
      <w:r>
        <w:rPr>
          <w:rtl w:val="0"/>
        </w:rPr>
        <w:t>ü</w:t>
      </w:r>
      <w:r>
        <w:rPr>
          <w:rtl w:val="0"/>
        </w:rPr>
        <w:t>berdacht werden. Dar</w:t>
      </w:r>
      <w:r>
        <w:rPr>
          <w:rtl w:val="0"/>
        </w:rPr>
        <w:t>ü</w:t>
      </w:r>
      <w:r>
        <w:rPr>
          <w:rtl w:val="0"/>
        </w:rPr>
        <w:t>ber hinaus m</w:t>
      </w:r>
      <w:r>
        <w:rPr>
          <w:rtl w:val="0"/>
        </w:rPr>
        <w:t>ü</w:t>
      </w:r>
      <w:r>
        <w:rPr>
          <w:rtl w:val="0"/>
        </w:rPr>
        <w:t>ssen Anpassungen an eine digitalisierte Medienwelt erfolgen.</w:t>
      </w:r>
      <w:r>
        <w:rPr>
          <w:rtl w:val="0"/>
        </w:rPr>
        <w:t xml:space="preserve"> -Beck 2023</w:t>
      </w:r>
    </w:p>
    <w:p>
      <w:pPr>
        <w:pStyle w:val="Text"/>
        <w:bidi w:val="0"/>
      </w:pPr>
    </w:p>
    <w:p>
      <w:pPr>
        <w:pStyle w:val="Text"/>
        <w:bidi w:val="0"/>
      </w:pPr>
    </w:p>
    <w:p>
      <w:pPr>
        <w:pStyle w:val="Text"/>
        <w:bidi w:val="0"/>
      </w:pPr>
      <w:r>
        <w:rPr>
          <w:rtl w:val="0"/>
        </w:rPr>
        <w:t>Hypothese: F</w:t>
      </w:r>
      <w:r>
        <w:rPr>
          <w:rtl w:val="0"/>
        </w:rPr>
        <w:t>ü</w:t>
      </w:r>
      <w:r>
        <w:rPr>
          <w:rtl w:val="0"/>
        </w:rPr>
        <w:t xml:space="preserve">r die Beantwortung der Kernfrage ist es essentiell zu verstehen, was genau </w:t>
      </w:r>
      <w:r>
        <w:rPr>
          <w:rtl w:val="0"/>
        </w:rPr>
        <w:t>ö</w:t>
      </w:r>
      <w:r>
        <w:rPr>
          <w:rtl w:val="0"/>
        </w:rPr>
        <w:t>ffentlich rechtliche Medien in Deustchland eigentlich sind, wie sie entstanden sind, und was ihr Auftrag ist. Ohne dieses Grundwissen w</w:t>
      </w:r>
      <w:r>
        <w:rPr>
          <w:rtl w:val="0"/>
        </w:rPr>
        <w:t>ä</w:t>
      </w:r>
      <w:r>
        <w:rPr>
          <w:rtl w:val="0"/>
        </w:rPr>
        <w:t>re es weder m</w:t>
      </w:r>
      <w:r>
        <w:rPr>
          <w:rtl w:val="0"/>
        </w:rPr>
        <w:t>ö</w:t>
      </w:r>
      <w:r>
        <w:rPr>
          <w:rtl w:val="0"/>
        </w:rPr>
        <w:t xml:space="preserve">glich die Kernfrage inhaltlich zu beantworten, sondern auch nicht sinnvoll einen stichhaltigen Prototypen als Alternativ oder verbesserungsvorschlag zu gestalten. </w:t>
      </w:r>
    </w:p>
    <w:p>
      <w:pPr>
        <w:pStyle w:val="Text"/>
        <w:bidi w:val="0"/>
      </w:pPr>
    </w:p>
    <w:p>
      <w:pPr>
        <w:pStyle w:val="Text"/>
        <w:bidi w:val="0"/>
      </w:pPr>
      <w:r>
        <w:rPr>
          <w:rtl w:val="0"/>
        </w:rPr>
        <w:t>Vorgeschlagene Argumentationsstruktur:</w:t>
      </w:r>
    </w:p>
    <w:p>
      <w:pPr>
        <w:pStyle w:val="Text"/>
        <w:bidi w:val="0"/>
      </w:pPr>
      <w:r>
        <w:rPr>
          <w:rtl w:val="0"/>
        </w:rPr>
        <w:t xml:space="preserve">Hypothese &gt; Was bedeutet der Begriff &gt; Wer sind die </w:t>
      </w:r>
      <w:r>
        <w:rPr>
          <w:rtl w:val="0"/>
        </w:rPr>
        <w:t>ö</w:t>
      </w:r>
      <w:r>
        <w:rPr>
          <w:rtl w:val="0"/>
        </w:rPr>
        <w:t xml:space="preserve">ffentlich rechtlichen in Deutschland &gt; Funktionsprinzip &gt; Was unterscheidet </w:t>
      </w:r>
      <w:r>
        <w:rPr>
          <w:rtl w:val="0"/>
        </w:rPr>
        <w:t>Ö</w:t>
      </w:r>
      <w:r>
        <w:rPr>
          <w:rtl w:val="0"/>
        </w:rPr>
        <w:t xml:space="preserve">RR in DE von anderen Medien &gt; wie wird der </w:t>
      </w:r>
      <w:r>
        <w:rPr>
          <w:rtl w:val="0"/>
        </w:rPr>
        <w:t>Ö</w:t>
      </w:r>
      <w:r>
        <w:rPr>
          <w:rtl w:val="0"/>
        </w:rPr>
        <w:t>RR finanziert &gt; Ist der Rundfunk unabh</w:t>
      </w:r>
      <w:r>
        <w:rPr>
          <w:rtl w:val="0"/>
        </w:rPr>
        <w:t>ä</w:t>
      </w:r>
      <w:r>
        <w:rPr>
          <w:rtl w:val="0"/>
        </w:rPr>
        <w:t>gig &gt; WICHTIG wie ist er organisiert, und vor allem kontrolliert? Gibt es hier Probleme? Hier  muss eine die wichtige Kernfrage der BA aufgegriffen werden</w:t>
      </w:r>
    </w:p>
    <w:p>
      <w:pPr>
        <w:pStyle w:val="Text"/>
        <w:bidi w:val="0"/>
      </w:pPr>
    </w:p>
    <w:p>
      <w:pPr>
        <w:pStyle w:val="heading 2"/>
        <w:rPr>
          <w:rStyle w:val="Ohne"/>
          <w:b w:val="0"/>
          <w:bCs w:val="0"/>
        </w:rPr>
      </w:pPr>
      <w:bookmarkStart w:name="_Toc8" w:id="8"/>
      <w:r>
        <w:rPr>
          <w:rFonts w:cs="Arial Unicode MS" w:eastAsia="Arial Unicode MS"/>
          <w:rtl w:val="0"/>
        </w:rPr>
        <w:t xml:space="preserve">Was sind </w:t>
      </w:r>
      <w:r>
        <w:rPr>
          <w:rFonts w:cs="Arial Unicode MS" w:eastAsia="Arial Unicode MS" w:hint="default"/>
          <w:rtl w:val="0"/>
        </w:rPr>
        <w:t>ö</w:t>
      </w:r>
      <w:r>
        <w:rPr>
          <w:rFonts w:cs="Arial Unicode MS" w:eastAsia="Arial Unicode MS"/>
          <w:rtl w:val="0"/>
        </w:rPr>
        <w:t>ffentlich-rechtliche Medien, und was ist ihr gesetzlicher Auftrag?</w:t>
      </w:r>
      <w:bookmarkEnd w:id="8"/>
    </w:p>
    <w:p>
      <w:pPr>
        <w:pStyle w:val="Text"/>
        <w:bidi w:val="0"/>
      </w:pPr>
      <w:r>
        <w:rPr>
          <w:rtl w:val="0"/>
        </w:rPr>
        <w:t>F</w:t>
      </w:r>
      <w:r>
        <w:rPr>
          <w:rtl w:val="0"/>
        </w:rPr>
        <w:t>ü</w:t>
      </w:r>
      <w:r>
        <w:rPr>
          <w:rtl w:val="0"/>
        </w:rPr>
        <w:t xml:space="preserve">r die Beantwortung der Kernfrage dieser Arbeit ist es </w:t>
      </w:r>
      <w:r>
        <w:rPr>
          <w:rtl w:val="0"/>
        </w:rPr>
        <w:t>unumg</w:t>
      </w:r>
      <w:r>
        <w:rPr>
          <w:rtl w:val="0"/>
        </w:rPr>
        <w:t>ä</w:t>
      </w:r>
      <w:r>
        <w:rPr>
          <w:rtl w:val="0"/>
        </w:rPr>
        <w:t>nglich</w:t>
      </w:r>
      <w:r>
        <w:rPr>
          <w:rtl w:val="0"/>
        </w:rPr>
        <w:t xml:space="preserve"> zu verstehen, was genau </w:t>
      </w:r>
      <w:r>
        <w:rPr>
          <w:rtl w:val="0"/>
          <w:lang w:val="sv-SE"/>
        </w:rPr>
        <w:t>ö</w:t>
      </w:r>
      <w:r>
        <w:rPr>
          <w:rtl w:val="0"/>
        </w:rPr>
        <w:t xml:space="preserve">ffentlich-rechtliche Medien in Deutschland </w:t>
      </w:r>
      <w:r>
        <w:rPr>
          <w:rtl w:val="0"/>
        </w:rPr>
        <w:t>gegenw</w:t>
      </w:r>
      <w:r>
        <w:rPr>
          <w:rtl w:val="0"/>
        </w:rPr>
        <w:t>ä</w:t>
      </w:r>
      <w:r>
        <w:rPr>
          <w:rtl w:val="0"/>
        </w:rPr>
        <w:t xml:space="preserve">rtig </w:t>
      </w:r>
      <w:r>
        <w:rPr>
          <w:rtl w:val="0"/>
        </w:rPr>
        <w:t>sind</w:t>
      </w:r>
      <w:r>
        <w:rPr>
          <w:rtl w:val="0"/>
        </w:rPr>
        <w:t xml:space="preserve"> </w:t>
      </w:r>
      <w:r>
        <w:rPr>
          <w:rtl w:val="0"/>
        </w:rPr>
        <w:t>und welchen Auftrag sie erf</w:t>
      </w:r>
      <w:r>
        <w:rPr>
          <w:rtl w:val="0"/>
        </w:rPr>
        <w:t>ü</w:t>
      </w:r>
      <w:r>
        <w:rPr>
          <w:rtl w:val="0"/>
        </w:rPr>
        <w:t>llen. Ohne dieses Grundwissen w</w:t>
      </w:r>
      <w:r>
        <w:rPr>
          <w:rtl w:val="0"/>
        </w:rPr>
        <w:t>ä</w:t>
      </w:r>
      <w:r>
        <w:rPr>
          <w:rtl w:val="0"/>
        </w:rPr>
        <w:t>re es weder m</w:t>
      </w:r>
      <w:r>
        <w:rPr>
          <w:rtl w:val="0"/>
          <w:lang w:val="sv-SE"/>
        </w:rPr>
        <w:t>ö</w:t>
      </w:r>
      <w:r>
        <w:rPr>
          <w:rtl w:val="0"/>
        </w:rPr>
        <w:t>glich, die Legitimit</w:t>
      </w:r>
      <w:r>
        <w:rPr>
          <w:rtl w:val="0"/>
        </w:rPr>
        <w:t>ä</w:t>
      </w:r>
      <w:r>
        <w:rPr>
          <w:rtl w:val="0"/>
        </w:rPr>
        <w:t>t bestehender Beteiligungsmechanismen zu bewerten, noch einen stichhaltigen Prototypen f</w:t>
      </w:r>
      <w:r>
        <w:rPr>
          <w:rtl w:val="0"/>
        </w:rPr>
        <w:t>ü</w:t>
      </w:r>
      <w:r>
        <w:rPr>
          <w:rtl w:val="0"/>
        </w:rPr>
        <w:t>r eine potenzielle</w:t>
      </w:r>
      <w:r>
        <w:rPr>
          <w:rtl w:val="0"/>
        </w:rPr>
        <w:t xml:space="preserve"> neue</w:t>
      </w:r>
      <w:r>
        <w:rPr>
          <w:rtl w:val="0"/>
        </w:rPr>
        <w:t xml:space="preserve"> Mitgestaltung</w:t>
      </w:r>
      <w:r>
        <w:rPr>
          <w:rtl w:val="0"/>
        </w:rPr>
        <w:t>m</w:t>
      </w:r>
      <w:r>
        <w:rPr>
          <w:rtl w:val="0"/>
        </w:rPr>
        <w:t>ö</w:t>
      </w:r>
      <w:r>
        <w:rPr>
          <w:rtl w:val="0"/>
        </w:rPr>
        <w:t>glichkeit</w:t>
      </w:r>
      <w:r>
        <w:rPr>
          <w:rtl w:val="0"/>
        </w:rPr>
        <w:t xml:space="preserve"> </w:t>
      </w:r>
      <w:r>
        <w:rPr>
          <w:rtl w:val="0"/>
        </w:rPr>
        <w:t>f</w:t>
      </w:r>
      <w:r>
        <w:rPr>
          <w:rtl w:val="0"/>
        </w:rPr>
        <w:t>ü</w:t>
      </w:r>
      <w:r>
        <w:rPr>
          <w:rtl w:val="0"/>
        </w:rPr>
        <w:t>r</w:t>
      </w:r>
      <w:r>
        <w:rPr>
          <w:rtl w:val="0"/>
        </w:rPr>
        <w:t xml:space="preserve"> Beitragszahler*innen zu entwickeln. Dieses Kapitel dient daher der begrifflichen und strukturellen Grundlegung.</w:t>
      </w:r>
    </w:p>
    <w:p>
      <w:pPr>
        <w:pStyle w:val="Text"/>
        <w:bidi w:val="0"/>
      </w:pPr>
    </w:p>
    <w:p>
      <w:pPr>
        <w:pStyle w:val="heading 3"/>
        <w:rPr>
          <w:rFonts w:ascii="Antwerp" w:cs="Antwerp" w:hAnsi="Antwerp" w:eastAsia="Antwerp"/>
        </w:rPr>
      </w:pPr>
      <w:bookmarkStart w:name="_Toc9" w:id="9"/>
      <w:r>
        <w:rPr>
          <w:rFonts w:ascii="Antwerp" w:hAnsi="Antwerp"/>
          <w:rtl w:val="0"/>
          <w:lang w:val="de-DE"/>
        </w:rPr>
        <w:t>Was bedeutet der Begriff?</w:t>
      </w:r>
      <w:bookmarkEnd w:id="9"/>
    </w:p>
    <w:p>
      <w:pPr>
        <w:pStyle w:val="Text"/>
        <w:bidi w:val="0"/>
      </w:pPr>
      <w:r>
        <w:rPr>
          <w:rtl w:val="0"/>
        </w:rPr>
        <w:t xml:space="preserve">Die Friedrich Ebert Stiftung beschreibt auf ihrer Website den </w:t>
      </w:r>
      <w:r>
        <w:rPr>
          <w:rtl w:val="0"/>
        </w:rPr>
        <w:t>Ö</w:t>
      </w:r>
      <w:r>
        <w:rPr>
          <w:rtl w:val="0"/>
        </w:rPr>
        <w:t>RR in Deutschland folgenderma</w:t>
      </w:r>
      <w:r>
        <w:rPr>
          <w:rtl w:val="0"/>
        </w:rPr>
        <w:t>ß</w:t>
      </w:r>
      <w:r>
        <w:rPr>
          <w:rtl w:val="0"/>
        </w:rPr>
        <w:t xml:space="preserve">en: </w:t>
      </w:r>
      <w:r>
        <w:rPr>
          <w:rtl w:val="0"/>
        </w:rPr>
        <w:t>„</w:t>
      </w:r>
      <w:r>
        <w:rPr>
          <w:rtl w:val="0"/>
        </w:rPr>
        <w:t xml:space="preserve">Der </w:t>
      </w:r>
      <w:r>
        <w:rPr>
          <w:rtl w:val="0"/>
          <w:lang w:val="sv-SE"/>
        </w:rPr>
        <w:t>ö</w:t>
      </w:r>
      <w:r>
        <w:rPr>
          <w:rtl w:val="0"/>
        </w:rPr>
        <w:t>ffentlich-rechtliche Rundfunk ist eine zentrale S</w:t>
      </w:r>
      <w:r>
        <w:rPr>
          <w:rtl w:val="0"/>
        </w:rPr>
        <w:t>ä</w:t>
      </w:r>
      <w:r>
        <w:rPr>
          <w:rtl w:val="0"/>
        </w:rPr>
        <w:t>ule der freien Meinungsbildung in Deutschland. Die westlichen Alliierten f</w:t>
      </w:r>
      <w:r>
        <w:rPr>
          <w:rtl w:val="0"/>
          <w:lang w:val="sv-SE"/>
        </w:rPr>
        <w:t>ö</w:t>
      </w:r>
      <w:r>
        <w:rPr>
          <w:rtl w:val="0"/>
        </w:rPr>
        <w:t xml:space="preserve">rderten nach 1945 den Aufbau regional verankerter, staatsferner und nicht kommerzieller Rundfunkanstalten in </w:t>
      </w:r>
      <w:r>
        <w:rPr>
          <w:rtl w:val="0"/>
          <w:lang w:val="sv-SE"/>
        </w:rPr>
        <w:t>ö</w:t>
      </w:r>
      <w:r>
        <w:rPr>
          <w:rtl w:val="0"/>
        </w:rPr>
        <w:t>ffentlicher Tr</w:t>
      </w:r>
      <w:r>
        <w:rPr>
          <w:rtl w:val="0"/>
        </w:rPr>
        <w:t>ä</w:t>
      </w:r>
      <w:r>
        <w:rPr>
          <w:rtl w:val="0"/>
        </w:rPr>
        <w:t>gerschaft</w:t>
      </w:r>
      <w:r>
        <w:rPr>
          <w:rtl w:val="0"/>
        </w:rPr>
        <w:t>[</w:t>
      </w:r>
      <w:r>
        <w:rPr>
          <w:rtl w:val="0"/>
        </w:rPr>
        <w:t>…</w:t>
      </w:r>
      <w:r>
        <w:rPr>
          <w:rtl w:val="0"/>
        </w:rPr>
        <w:t>]</w:t>
      </w:r>
      <w:r>
        <w:rPr>
          <w:rtl w:val="0"/>
        </w:rPr>
        <w:t xml:space="preserve"> Die britische BBC galt als Vorbild, die St</w:t>
      </w:r>
      <w:r>
        <w:rPr>
          <w:rtl w:val="0"/>
        </w:rPr>
        <w:t>ä</w:t>
      </w:r>
      <w:r>
        <w:rPr>
          <w:rtl w:val="0"/>
        </w:rPr>
        <w:t>rkung der jungen Demokratie war das Ziel. Nach den verheerenden Erfahrungen mit staatlich gelenkter Propaganda im Nationalsozialismus und im Staatssozialismus erschien es besonders zentral, unabh</w:t>
      </w:r>
      <w:r>
        <w:rPr>
          <w:rtl w:val="0"/>
        </w:rPr>
        <w:t>ä</w:t>
      </w:r>
      <w:r>
        <w:rPr>
          <w:rtl w:val="0"/>
        </w:rPr>
        <w:t>ngige Informationen bereitzustellen und eine ausgewogene Ansprache und Beteiligung aller gesellschaftlichen Gruppen zu gew</w:t>
      </w:r>
      <w:r>
        <w:rPr>
          <w:rtl w:val="0"/>
        </w:rPr>
        <w:t>ä</w:t>
      </w:r>
      <w:r>
        <w:rPr>
          <w:rtl w:val="0"/>
        </w:rPr>
        <w:t>hrleisten.</w:t>
      </w:r>
      <w:r>
        <w:rPr>
          <w:rtl w:val="0"/>
        </w:rPr>
        <w:t>„</w:t>
      </w:r>
      <w:r>
        <w:rPr>
          <w:rStyle w:val="Ohne"/>
          <w:rFonts w:ascii="Antwerp" w:cs="Antwerp" w:hAnsi="Antwerp" w:eastAsia="Antwerp"/>
          <w:b w:val="0"/>
          <w:bCs w:val="0"/>
          <w:i w:val="0"/>
          <w:iCs w:val="0"/>
          <w:vertAlign w:val="superscript"/>
        </w:rPr>
        <w:footnoteReference w:id="1"/>
      </w:r>
      <w:r>
        <w:rPr>
          <w:rtl w:val="0"/>
        </w:rPr>
        <w:t xml:space="preserve">. Demnach ist der </w:t>
      </w:r>
      <w:r>
        <w:rPr>
          <w:rtl w:val="0"/>
        </w:rPr>
        <w:t>Ö</w:t>
      </w:r>
      <w:r>
        <w:rPr>
          <w:rtl w:val="0"/>
        </w:rPr>
        <w:t>RR in Deutschland eine Sammlung selbstst</w:t>
      </w:r>
      <w:r>
        <w:rPr>
          <w:rtl w:val="0"/>
        </w:rPr>
        <w:t>ä</w:t>
      </w:r>
      <w:r>
        <w:rPr>
          <w:rtl w:val="0"/>
        </w:rPr>
        <w:t>ndig agierender Akteure, die nicht nur unabh</w:t>
      </w:r>
      <w:r>
        <w:rPr>
          <w:rtl w:val="0"/>
        </w:rPr>
        <w:t>ä</w:t>
      </w:r>
      <w:r>
        <w:rPr>
          <w:rtl w:val="0"/>
        </w:rPr>
        <w:t xml:space="preserve">ngig agieren, sondern auch eine wichtige Rolle in der demokratischen Meinungsbildung Deutschlands einnehmen. </w:t>
      </w:r>
    </w:p>
    <w:p>
      <w:pPr>
        <w:pStyle w:val="Text"/>
        <w:bidi w:val="0"/>
      </w:pPr>
      <w:r>
        <w:rPr>
          <w:rtl w:val="0"/>
        </w:rPr>
        <w:t xml:space="preserve">Zum </w:t>
      </w:r>
      <w:r>
        <w:rPr>
          <w:rtl w:val="0"/>
          <w:lang w:val="sv-SE"/>
        </w:rPr>
        <w:t>ö</w:t>
      </w:r>
      <w:r>
        <w:rPr>
          <w:rtl w:val="0"/>
        </w:rPr>
        <w:t>ffentlich-rechtlichen Rundfunk in Deutschland geh</w:t>
      </w:r>
      <w:r>
        <w:rPr>
          <w:rtl w:val="0"/>
          <w:lang w:val="sv-SE"/>
        </w:rPr>
        <w:t>ö</w:t>
      </w:r>
      <w:r>
        <w:rPr>
          <w:rtl w:val="0"/>
        </w:rPr>
        <w:t>ren heute die neun Landesrundfunkanstalten der ARD, das Zweite Deutsche Fernsehen (ZDF) sowie das Deutschlandradio</w:t>
      </w:r>
      <w:r>
        <w:rPr>
          <w:rStyle w:val="Ohne"/>
          <w:rFonts w:ascii="Antwerp" w:cs="Antwerp" w:hAnsi="Antwerp" w:eastAsia="Antwerp"/>
          <w:b w:val="0"/>
          <w:bCs w:val="0"/>
          <w:i w:val="0"/>
          <w:iCs w:val="0"/>
          <w:vertAlign w:val="superscript"/>
        </w:rPr>
        <w:footnoteReference w:id="2"/>
      </w:r>
      <w:r>
        <w:rPr>
          <w:rtl w:val="0"/>
        </w:rPr>
        <w:t>.</w:t>
      </w:r>
    </w:p>
    <w:p>
      <w:pPr>
        <w:pStyle w:val="Text"/>
        <w:bidi w:val="0"/>
      </w:pPr>
    </w:p>
    <w:p>
      <w:pPr>
        <w:pStyle w:val="heading 3"/>
      </w:pPr>
    </w:p>
    <w:p>
      <w:pPr>
        <w:pStyle w:val="heading 3"/>
      </w:pPr>
    </w:p>
    <w:p>
      <w:pPr>
        <w:pStyle w:val="heading 3"/>
      </w:pPr>
      <w:bookmarkStart w:name="_Toc10" w:id="10"/>
      <w:r>
        <w:rPr>
          <w:rFonts w:cs="Arial Unicode MS" w:eastAsia="Arial Unicode MS"/>
          <w:rtl w:val="0"/>
        </w:rPr>
        <w:t>Funktionsprinzip</w:t>
      </w:r>
      <w:bookmarkEnd w:id="10"/>
    </w:p>
    <w:p>
      <w:pPr>
        <w:pStyle w:val="Normal.0"/>
      </w:pPr>
    </w:p>
    <w:p>
      <w:pPr>
        <w:pStyle w:val="Citation"/>
        <w:bidi w:val="0"/>
      </w:pPr>
      <w:r>
        <w:rPr>
          <w:rtl w:val="0"/>
        </w:rPr>
        <w:t>Auf der Website der Bundeszentrale f</w:t>
      </w:r>
      <w:r>
        <w:rPr>
          <w:rtl w:val="0"/>
        </w:rPr>
        <w:t>ü</w:t>
      </w:r>
      <w:r>
        <w:rPr>
          <w:rtl w:val="0"/>
        </w:rPr>
        <w:t xml:space="preserve">r politische Bildung beschreibt die Redaktion von </w:t>
      </w:r>
      <w:r>
        <w:rPr>
          <w:rtl w:val="0"/>
        </w:rPr>
        <w:t>„</w:t>
      </w:r>
      <w:r>
        <w:rPr>
          <w:rtl w:val="0"/>
        </w:rPr>
        <w:t>Kurz &amp; Knapp</w:t>
      </w:r>
      <w:r>
        <w:rPr>
          <w:rtl w:val="0"/>
        </w:rPr>
        <w:t xml:space="preserve">“ </w:t>
      </w:r>
      <w:r>
        <w:rPr>
          <w:rtl w:val="0"/>
        </w:rPr>
        <w:t xml:space="preserve">das Funktionsprinzip des </w:t>
      </w:r>
      <w:r>
        <w:rPr>
          <w:rtl w:val="0"/>
        </w:rPr>
        <w:t>Ö</w:t>
      </w:r>
      <w:r>
        <w:rPr>
          <w:rtl w:val="0"/>
        </w:rPr>
        <w:t xml:space="preserve">RR als </w:t>
      </w:r>
      <w:r>
        <w:rPr>
          <w:rtl w:val="0"/>
        </w:rPr>
        <w:t xml:space="preserve">Auftrag </w:t>
      </w:r>
      <w:r>
        <w:rPr>
          <w:rtl w:val="0"/>
        </w:rPr>
        <w:t>m</w:t>
      </w:r>
      <w:r>
        <w:rPr>
          <w:rtl w:val="0"/>
        </w:rPr>
        <w:t xml:space="preserve">it </w:t>
      </w:r>
      <w:r>
        <w:rPr>
          <w:rtl w:val="0"/>
        </w:rPr>
        <w:t>seinen</w:t>
      </w:r>
      <w:r>
        <w:rPr>
          <w:rtl w:val="0"/>
        </w:rPr>
        <w:t xml:space="preserve"> Angeboten</w:t>
      </w:r>
      <w:r>
        <w:rPr>
          <w:rtl w:val="0"/>
        </w:rPr>
        <w:t xml:space="preserve"> </w:t>
      </w:r>
      <w:r>
        <w:rPr>
          <w:rtl w:val="0"/>
        </w:rPr>
        <w:t xml:space="preserve">zum Prozess der freien individuellen und </w:t>
      </w:r>
      <w:r>
        <w:rPr>
          <w:rtl w:val="0"/>
          <w:lang w:val="sv-SE"/>
        </w:rPr>
        <w:t>ö</w:t>
      </w:r>
      <w:r>
        <w:rPr>
          <w:rtl w:val="0"/>
        </w:rPr>
        <w:t>ffentlichen Meinungsbildung bei</w:t>
      </w:r>
      <w:r>
        <w:rPr>
          <w:rtl w:val="0"/>
        </w:rPr>
        <w:t>zut</w:t>
      </w:r>
      <w:r>
        <w:rPr>
          <w:rtl w:val="0"/>
        </w:rPr>
        <w:t>ragen und dadurch die demokratischen, sozialen und kulturellen Bed</w:t>
      </w:r>
      <w:r>
        <w:rPr>
          <w:rtl w:val="0"/>
        </w:rPr>
        <w:t>ü</w:t>
      </w:r>
      <w:r>
        <w:rPr>
          <w:rtl w:val="0"/>
        </w:rPr>
        <w:t xml:space="preserve">rfnisse der Gesellschaft </w:t>
      </w:r>
      <w:r>
        <w:rPr>
          <w:rtl w:val="0"/>
        </w:rPr>
        <w:t xml:space="preserve">zu </w:t>
      </w:r>
      <w:r>
        <w:rPr>
          <w:rtl w:val="0"/>
        </w:rPr>
        <w:t>erf</w:t>
      </w:r>
      <w:r>
        <w:rPr>
          <w:rtl w:val="0"/>
        </w:rPr>
        <w:t>ü</w:t>
      </w:r>
      <w:r>
        <w:rPr>
          <w:rtl w:val="0"/>
        </w:rPr>
        <w:t xml:space="preserve">llen. </w:t>
      </w:r>
      <w:r>
        <w:rPr>
          <w:rtl w:val="0"/>
        </w:rPr>
        <w:t xml:space="preserve">Die </w:t>
      </w:r>
      <w:r>
        <w:rPr>
          <w:rtl w:val="0"/>
        </w:rPr>
        <w:t>Ö</w:t>
      </w:r>
      <w:r>
        <w:rPr>
          <w:rtl w:val="0"/>
        </w:rPr>
        <w:t>ffentlich-rechtlichen Medien</w:t>
      </w:r>
      <w:r>
        <w:rPr>
          <w:rtl w:val="0"/>
        </w:rPr>
        <w:t xml:space="preserve"> </w:t>
      </w:r>
      <w:r>
        <w:rPr>
          <w:rtl w:val="0"/>
        </w:rPr>
        <w:t>seien</w:t>
      </w:r>
      <w:r>
        <w:rPr>
          <w:rtl w:val="0"/>
        </w:rPr>
        <w:t xml:space="preserve"> dazu verpflichtet, einen umfassenden </w:t>
      </w:r>
      <w:r>
        <w:rPr>
          <w:rtl w:val="0"/>
        </w:rPr>
        <w:t>Ü</w:t>
      </w:r>
      <w:r>
        <w:rPr>
          <w:rtl w:val="0"/>
        </w:rPr>
        <w:t xml:space="preserve">berblick </w:t>
      </w:r>
      <w:r>
        <w:rPr>
          <w:rtl w:val="0"/>
        </w:rPr>
        <w:t>ü</w:t>
      </w:r>
      <w:r>
        <w:rPr>
          <w:rtl w:val="0"/>
        </w:rPr>
        <w:t>ber das Geschehen in allen wesentlichen Lebensbereichen zu geben. Die Angebote m</w:t>
      </w:r>
      <w:r>
        <w:rPr>
          <w:rtl w:val="0"/>
        </w:rPr>
        <w:t>ü</w:t>
      </w:r>
      <w:r>
        <w:rPr>
          <w:rtl w:val="0"/>
        </w:rPr>
        <w:t>ss</w:t>
      </w:r>
      <w:r>
        <w:rPr>
          <w:rtl w:val="0"/>
        </w:rPr>
        <w:t>t</w:t>
      </w:r>
      <w:r>
        <w:rPr>
          <w:rtl w:val="0"/>
        </w:rPr>
        <w:t xml:space="preserve">en der Bildung, Information, Beratung und Unterhaltung dienen. Explizit </w:t>
      </w:r>
      <w:r>
        <w:rPr>
          <w:rtl w:val="0"/>
        </w:rPr>
        <w:t>erw</w:t>
      </w:r>
      <w:r>
        <w:rPr>
          <w:rtl w:val="0"/>
        </w:rPr>
        <w:t>ä</w:t>
      </w:r>
      <w:r>
        <w:rPr>
          <w:rtl w:val="0"/>
        </w:rPr>
        <w:t>hnt werde</w:t>
      </w:r>
      <w:r>
        <w:rPr>
          <w:rtl w:val="0"/>
        </w:rPr>
        <w:t xml:space="preserve"> </w:t>
      </w:r>
      <w:r>
        <w:rPr>
          <w:rtl w:val="0"/>
        </w:rPr>
        <w:t xml:space="preserve">ein </w:t>
      </w:r>
      <w:r>
        <w:rPr>
          <w:rtl w:val="0"/>
        </w:rPr>
        <w:t>besondere</w:t>
      </w:r>
      <w:r>
        <w:rPr>
          <w:rtl w:val="0"/>
        </w:rPr>
        <w:t xml:space="preserve">r </w:t>
      </w:r>
      <w:r>
        <w:rPr>
          <w:rtl w:val="0"/>
        </w:rPr>
        <w:t>Fokus auf die Kultu</w:t>
      </w:r>
      <w:r>
        <w:rPr>
          <w:rtl w:val="0"/>
        </w:rPr>
        <w:t>r</w:t>
      </w:r>
      <w:r>
        <w:rPr>
          <w:rtl w:val="0"/>
        </w:rPr>
        <w:t>.</w:t>
      </w:r>
    </w:p>
    <w:p>
      <w:pPr>
        <w:pStyle w:val="Text"/>
        <w:bidi w:val="0"/>
      </w:pPr>
      <w:r>
        <w:rPr>
          <w:rtl w:val="0"/>
        </w:rPr>
        <w:t>Um diesen Auftrag zu erf</w:t>
      </w:r>
      <w:r>
        <w:rPr>
          <w:rtl w:val="0"/>
        </w:rPr>
        <w:t>ü</w:t>
      </w:r>
      <w:r>
        <w:rPr>
          <w:rtl w:val="0"/>
          <w:lang w:val="nl-NL"/>
        </w:rPr>
        <w:t>llen, m</w:t>
      </w:r>
      <w:r>
        <w:rPr>
          <w:rtl w:val="0"/>
        </w:rPr>
        <w:t>ü</w:t>
      </w:r>
      <w:r>
        <w:rPr>
          <w:rtl w:val="0"/>
        </w:rPr>
        <w:t>ss</w:t>
      </w:r>
      <w:r>
        <w:rPr>
          <w:rtl w:val="0"/>
        </w:rPr>
        <w:t>t</w:t>
      </w:r>
      <w:r>
        <w:rPr>
          <w:rtl w:val="0"/>
        </w:rPr>
        <w:t xml:space="preserve">en sich die die </w:t>
      </w:r>
      <w:r>
        <w:rPr>
          <w:rtl w:val="0"/>
          <w:lang w:val="sv-SE"/>
        </w:rPr>
        <w:t>ö</w:t>
      </w:r>
      <w:r>
        <w:rPr>
          <w:rtl w:val="0"/>
        </w:rPr>
        <w:t>ffentlich-rechtlichen Sender an bestimmte Programmgrunds</w:t>
      </w:r>
      <w:r>
        <w:rPr>
          <w:rtl w:val="0"/>
        </w:rPr>
        <w:t>ä</w:t>
      </w:r>
      <w:r>
        <w:rPr>
          <w:rtl w:val="0"/>
        </w:rPr>
        <w:t>tze halten. So soll</w:t>
      </w:r>
      <w:r>
        <w:rPr>
          <w:rtl w:val="0"/>
        </w:rPr>
        <w:t>t</w:t>
      </w:r>
      <w:r>
        <w:rPr>
          <w:rtl w:val="0"/>
        </w:rPr>
        <w:t>en sie Objektivit</w:t>
      </w:r>
      <w:r>
        <w:rPr>
          <w:rtl w:val="0"/>
        </w:rPr>
        <w:t>ä</w:t>
      </w:r>
      <w:r>
        <w:rPr>
          <w:rtl w:val="0"/>
        </w:rPr>
        <w:t>t, Unparteilichkeit, Meinungsvielfalt und Ausgewogenheit wahren und</w:t>
      </w:r>
      <w:r>
        <w:rPr>
          <w:rtl w:val="0"/>
        </w:rPr>
        <w:t xml:space="preserve"> so</w:t>
      </w:r>
      <w:r>
        <w:rPr>
          <w:rtl w:val="0"/>
        </w:rPr>
        <w:t xml:space="preserve"> einen Beitrag zur Verwirklichung der freiheitlichen demokratischen Grundordnung leisten. Um auch wirtschaftlich unabh</w:t>
      </w:r>
      <w:r>
        <w:rPr>
          <w:rtl w:val="0"/>
        </w:rPr>
        <w:t>ä</w:t>
      </w:r>
      <w:r>
        <w:rPr>
          <w:rtl w:val="0"/>
        </w:rPr>
        <w:t xml:space="preserve">ngig zu sein, </w:t>
      </w:r>
      <w:r>
        <w:rPr>
          <w:rtl w:val="0"/>
        </w:rPr>
        <w:t>w</w:t>
      </w:r>
      <w:r>
        <w:rPr>
          <w:rtl w:val="0"/>
        </w:rPr>
        <w:t>ü</w:t>
      </w:r>
      <w:r>
        <w:rPr>
          <w:rtl w:val="0"/>
        </w:rPr>
        <w:t>rden</w:t>
      </w:r>
      <w:r>
        <w:rPr>
          <w:rtl w:val="0"/>
        </w:rPr>
        <w:t xml:space="preserve"> sie nicht aus Steuern, sondern vorrangig durch Rundfunkgeb</w:t>
      </w:r>
      <w:r>
        <w:rPr>
          <w:rtl w:val="0"/>
        </w:rPr>
        <w:t>ü</w:t>
      </w:r>
      <w:r>
        <w:rPr>
          <w:rtl w:val="0"/>
        </w:rPr>
        <w:t>hren finanziert</w:t>
      </w:r>
      <w:r>
        <w:rPr>
          <w:rtl w:val="0"/>
        </w:rPr>
        <w:t>.</w:t>
      </w:r>
      <w:r>
        <w:rPr>
          <w:rStyle w:val="Ohne"/>
          <w:rFonts w:ascii="Antwerp" w:cs="Antwerp" w:hAnsi="Antwerp" w:eastAsia="Antwerp"/>
          <w:b w:val="0"/>
          <w:bCs w:val="0"/>
          <w:i w:val="0"/>
          <w:iCs w:val="0"/>
          <w:vertAlign w:val="superscript"/>
        </w:rPr>
        <w:footnoteReference w:id="3"/>
      </w:r>
      <w:r>
        <w:rPr>
          <w:rtl w:val="0"/>
        </w:rPr>
        <w:t xml:space="preserve"> </w:t>
      </w:r>
      <w:r>
        <w:rPr>
          <w:rtl w:val="0"/>
        </w:rPr>
        <w:t>Der</w:t>
      </w:r>
      <w:r>
        <w:rPr>
          <w:rtl w:val="0"/>
        </w:rPr>
        <w:t> </w:t>
      </w:r>
      <w:r>
        <w:rPr>
          <w:rStyle w:val="Hyperlink.2"/>
        </w:rPr>
        <w:fldChar w:fldCharType="begin" w:fldLock="0"/>
      </w:r>
      <w:r>
        <w:rPr>
          <w:rStyle w:val="Hyperlink.2"/>
        </w:rPr>
        <w:instrText xml:space="preserve"> HYPERLINK "https://www.sueddeutsche.de/thema/Medienstaatsvertrag"</w:instrText>
      </w:r>
      <w:r>
        <w:rPr>
          <w:rStyle w:val="Hyperlink.2"/>
        </w:rPr>
        <w:fldChar w:fldCharType="separate" w:fldLock="0"/>
      </w:r>
      <w:r>
        <w:rPr>
          <w:rStyle w:val="Hyperlink.2"/>
          <w:rtl w:val="0"/>
        </w:rPr>
        <w:t>Medienstaatsvertrag</w:t>
      </w:r>
      <w:r>
        <w:rPr/>
        <w:fldChar w:fldCharType="end" w:fldLock="0"/>
      </w:r>
      <w:r>
        <w:rPr>
          <w:rtl w:val="0"/>
        </w:rPr>
        <w:t> </w:t>
      </w:r>
      <w:r>
        <w:rPr>
          <w:rtl w:val="0"/>
        </w:rPr>
        <w:t>ist der Nachfolger des Rundfunkstaatsvertrags, der seit 1991 galt und immer wieder erweitert wurde. Die Umbenennung soll</w:t>
      </w:r>
      <w:r>
        <w:rPr>
          <w:rtl w:val="0"/>
        </w:rPr>
        <w:t>e</w:t>
      </w:r>
      <w:r>
        <w:rPr>
          <w:rtl w:val="0"/>
        </w:rPr>
        <w:t xml:space="preserve"> signalisieren, dass das Gesetz jetzt nicht mehr nur f</w:t>
      </w:r>
      <w:r>
        <w:rPr>
          <w:rtl w:val="0"/>
        </w:rPr>
        <w:t>ü</w:t>
      </w:r>
      <w:r>
        <w:rPr>
          <w:rtl w:val="0"/>
        </w:rPr>
        <w:t>r Fernsehen und Radio g</w:t>
      </w:r>
      <w:r>
        <w:rPr>
          <w:rtl w:val="0"/>
        </w:rPr>
        <w:t>elte</w:t>
      </w:r>
      <w:r>
        <w:rPr>
          <w:rtl w:val="0"/>
        </w:rPr>
        <w:t>, sondern auch f</w:t>
      </w:r>
      <w:r>
        <w:rPr>
          <w:rtl w:val="0"/>
        </w:rPr>
        <w:t>ü</w:t>
      </w:r>
      <w:r>
        <w:rPr>
          <w:rtl w:val="0"/>
        </w:rPr>
        <w:t>r die vielen digitalen Medienanbieter</w:t>
      </w:r>
      <w:r>
        <w:rPr>
          <w:rtl w:val="0"/>
        </w:rPr>
        <w:t>.</w:t>
      </w:r>
      <w:r>
        <w:rPr>
          <w:rStyle w:val="Ohne"/>
          <w:rFonts w:ascii="Antwerp" w:cs="Antwerp" w:hAnsi="Antwerp" w:eastAsia="Antwerp"/>
          <w:b w:val="0"/>
          <w:bCs w:val="0"/>
          <w:i w:val="0"/>
          <w:iCs w:val="0"/>
          <w:vertAlign w:val="superscript"/>
        </w:rPr>
        <w:footnoteReference w:id="4"/>
      </w:r>
      <w:r>
        <w:rPr>
          <w:rtl w:val="0"/>
        </w:rPr>
        <w:t xml:space="preserve"> Allerdings  gelten viele Grunds</w:t>
      </w:r>
      <w:r>
        <w:rPr>
          <w:rtl w:val="0"/>
        </w:rPr>
        <w:t>ä</w:t>
      </w:r>
      <w:r>
        <w:rPr>
          <w:rtl w:val="0"/>
        </w:rPr>
        <w:t>tze auch schon davor. So stellte das Bundesverfassungsgericht bereits 1986 klar:</w:t>
      </w:r>
    </w:p>
    <w:p>
      <w:pPr>
        <w:pStyle w:val="Citation"/>
        <w:bidi w:val="0"/>
      </w:pPr>
    </w:p>
    <w:p>
      <w:pPr>
        <w:pStyle w:val="Citation"/>
        <w:bidi w:val="0"/>
        <w:ind w:left="283"/>
      </w:pPr>
      <w:r>
        <w:rPr>
          <w:rtl w:val="0"/>
        </w:rPr>
        <w:t>„</w:t>
      </w:r>
      <w:r>
        <w:rPr>
          <w:rtl w:val="0"/>
        </w:rPr>
        <w:t>In der dualen Ordnung des Rundfunks, wie sie sich gegenw</w:t>
      </w:r>
      <w:r>
        <w:rPr>
          <w:rtl w:val="0"/>
        </w:rPr>
        <w:t>ä</w:t>
      </w:r>
      <w:r>
        <w:rPr>
          <w:rtl w:val="0"/>
        </w:rPr>
        <w:t>rtig in der Mehrzahl der deutschen L</w:t>
      </w:r>
      <w:r>
        <w:rPr>
          <w:rtl w:val="0"/>
        </w:rPr>
        <w:t>ä</w:t>
      </w:r>
      <w:r>
        <w:rPr>
          <w:rtl w:val="0"/>
        </w:rPr>
        <w:t>nder auf der Grundlage der neuen Mediengesetze herausbildet, ist die unerl</w:t>
      </w:r>
      <w:r>
        <w:rPr>
          <w:rtl w:val="0"/>
        </w:rPr>
        <w:t>ä</w:t>
      </w:r>
      <w:r>
        <w:rPr>
          <w:rtl w:val="0"/>
        </w:rPr>
        <w:t xml:space="preserve">ssliche </w:t>
      </w:r>
      <w:r>
        <w:rPr>
          <w:rtl w:val="0"/>
        </w:rPr>
        <w:t>‚</w:t>
      </w:r>
      <w:r>
        <w:rPr>
          <w:rtl w:val="0"/>
        </w:rPr>
        <w:t>Grundversorgung</w:t>
      </w:r>
      <w:r>
        <w:rPr>
          <w:rtl w:val="1"/>
        </w:rPr>
        <w:t xml:space="preserve">‘ </w:t>
      </w:r>
      <w:r>
        <w:rPr>
          <w:rtl w:val="0"/>
        </w:rPr>
        <w:t xml:space="preserve">Sache der </w:t>
      </w:r>
      <w:r>
        <w:rPr>
          <w:rtl w:val="0"/>
          <w:lang w:val="sv-SE"/>
        </w:rPr>
        <w:t>ö</w:t>
      </w:r>
      <w:r>
        <w:rPr>
          <w:rtl w:val="0"/>
        </w:rPr>
        <w:t>ffentlich-rechtlichen Anstalten, deren terrestrischen Programme nahezu die gesamte Bev</w:t>
      </w:r>
      <w:r>
        <w:rPr>
          <w:rtl w:val="0"/>
          <w:lang w:val="sv-SE"/>
        </w:rPr>
        <w:t>ö</w:t>
      </w:r>
      <w:r>
        <w:rPr>
          <w:rtl w:val="0"/>
        </w:rPr>
        <w:t>lkerung erreichen und die zu einem inhaltlich umfassenden Programmangebot in der Lage sind. Die damit gestellte Aufgabe umfasst die essentiellen Funktionen des Rundfunks f</w:t>
      </w:r>
      <w:r>
        <w:rPr>
          <w:rtl w:val="0"/>
        </w:rPr>
        <w:t>ü</w:t>
      </w:r>
      <w:r>
        <w:rPr>
          <w:rtl w:val="0"/>
        </w:rPr>
        <w:t>r die demokratische Ordnung ebenso wie f</w:t>
      </w:r>
      <w:r>
        <w:rPr>
          <w:rtl w:val="0"/>
        </w:rPr>
        <w:t>ü</w:t>
      </w:r>
      <w:r>
        <w:rPr>
          <w:rtl w:val="0"/>
        </w:rPr>
        <w:t xml:space="preserve">r das kulturelle Leben in der Bundesrepublik. Darin finden der </w:t>
      </w:r>
      <w:r>
        <w:rPr>
          <w:rtl w:val="0"/>
          <w:lang w:val="sv-SE"/>
        </w:rPr>
        <w:t>ö</w:t>
      </w:r>
      <w:r>
        <w:rPr>
          <w:rtl w:val="0"/>
        </w:rPr>
        <w:t>ffentlich-rechtliche Rundfunk und seine besondere Eigenart ihre Rechtfertigung. Die Aufgaben, welche ihm insoweit gestellt sind, machen es notwendig, die technischen, organisatorischen, personellen und finanziellen Vorbedingungen ihrer Erf</w:t>
      </w:r>
      <w:r>
        <w:rPr>
          <w:rtl w:val="0"/>
        </w:rPr>
        <w:t>ü</w:t>
      </w:r>
      <w:r>
        <w:rPr>
          <w:rtl w:val="0"/>
        </w:rPr>
        <w:t>llung sicherzustellen.</w:t>
      </w:r>
      <w:r>
        <w:rPr>
          <w:rtl w:val="1"/>
          <w:lang w:val="ar-SA" w:bidi="ar-SA"/>
        </w:rPr>
        <w:t>“</w:t>
      </w:r>
      <w:r>
        <w:rPr>
          <w:rStyle w:val="Ohne"/>
          <w:rFonts w:ascii="Antwerp" w:cs="Antwerp" w:hAnsi="Antwerp" w:eastAsia="Antwerp"/>
          <w:b w:val="0"/>
          <w:bCs w:val="0"/>
          <w:i w:val="0"/>
          <w:iCs w:val="0"/>
          <w:vertAlign w:val="superscript"/>
        </w:rPr>
        <w:footnoteReference w:id="5"/>
      </w:r>
      <w:r>
        <w:rPr>
          <w:rtl w:val="0"/>
        </w:rPr>
        <w:t xml:space="preserve"> </w:t>
      </w:r>
    </w:p>
    <w:p>
      <w:pPr>
        <w:pStyle w:val="Citation"/>
        <w:bidi w:val="0"/>
        <w:ind w:left="283"/>
      </w:pPr>
    </w:p>
    <w:p>
      <w:pPr>
        <w:pStyle w:val="Text"/>
        <w:bidi w:val="0"/>
      </w:pPr>
      <w:r>
        <w:rPr>
          <w:rtl w:val="0"/>
        </w:rPr>
        <w:t xml:space="preserve">Hieraus ergeben sich mehrere relevante Fragen. Zuallererst: Wie gestaltet sich diese </w:t>
      </w:r>
      <w:r>
        <w:rPr>
          <w:rtl w:val="0"/>
        </w:rPr>
        <w:t>„</w:t>
      </w:r>
      <w:r>
        <w:rPr>
          <w:rtl w:val="0"/>
        </w:rPr>
        <w:t>duale Ordnung</w:t>
      </w:r>
      <w:r>
        <w:rPr>
          <w:rtl w:val="0"/>
        </w:rPr>
        <w:t xml:space="preserve">“ </w:t>
      </w:r>
      <w:r>
        <w:rPr>
          <w:rtl w:val="0"/>
        </w:rPr>
        <w:t xml:space="preserve">im Falle Deutschlands konkret? </w:t>
      </w:r>
    </w:p>
    <w:p>
      <w:pPr>
        <w:pStyle w:val="Text"/>
        <w:bidi w:val="0"/>
      </w:pPr>
    </w:p>
    <w:p>
      <w:pPr>
        <w:pStyle w:val="Text"/>
        <w:bidi w:val="0"/>
      </w:pPr>
    </w:p>
    <w:p>
      <w:pPr>
        <w:pStyle w:val="Text"/>
        <w:bidi w:val="0"/>
      </w:pPr>
    </w:p>
    <w:p>
      <w:pPr>
        <w:pStyle w:val="Text"/>
        <w:bidi w:val="0"/>
      </w:pPr>
    </w:p>
    <w:p>
      <w:pPr>
        <w:pStyle w:val="heading 3"/>
      </w:pPr>
      <w:bookmarkStart w:name="_Toc11" w:id="11"/>
      <w:r>
        <w:rPr>
          <w:rFonts w:cs="Arial Unicode MS" w:eastAsia="Arial Unicode MS"/>
          <w:rtl w:val="0"/>
        </w:rPr>
        <w:t>Duale Medienordnung und Finanzierung</w:t>
      </w:r>
      <w:bookmarkEnd w:id="11"/>
    </w:p>
    <w:p>
      <w:pPr>
        <w:pStyle w:val="Text"/>
        <w:bidi w:val="0"/>
      </w:pPr>
      <w:r>
        <w:rPr>
          <w:rtl w:val="0"/>
        </w:rPr>
        <w:t xml:space="preserve">Neben den </w:t>
      </w:r>
      <w:r>
        <w:rPr>
          <w:rtl w:val="0"/>
          <w:lang w:val="sv-SE"/>
        </w:rPr>
        <w:t>ö</w:t>
      </w:r>
      <w:r>
        <w:rPr>
          <w:rtl w:val="0"/>
        </w:rPr>
        <w:t xml:space="preserve">ffentlich-rechtlichen Sendeanstalten, der ARD (Arbeitsgemeinschaft der </w:t>
      </w:r>
      <w:r>
        <w:rPr>
          <w:rtl w:val="0"/>
          <w:lang w:val="sv-SE"/>
        </w:rPr>
        <w:t>ö</w:t>
      </w:r>
      <w:r>
        <w:rPr>
          <w:rtl w:val="0"/>
        </w:rPr>
        <w:t>ffentlich-rechtlichen Rundfunkanstalten der Bundesrepublik Deutschland), dem ZDF und dem Deutschlandradio</w:t>
      </w:r>
      <w:r>
        <w:rPr>
          <w:rtl w:val="0"/>
        </w:rPr>
        <w:t xml:space="preserve">, der </w:t>
      </w:r>
      <w:r>
        <w:rPr>
          <w:rtl w:val="0"/>
        </w:rPr>
        <w:t>Deutsche Welle (DW), die in vielen Sprachen sendet und nur im Ausland zu empfangen ist</w:t>
      </w:r>
      <w:r>
        <w:rPr>
          <w:rStyle w:val="Ohne"/>
          <w:rFonts w:ascii="Antwerp" w:cs="Antwerp" w:hAnsi="Antwerp" w:eastAsia="Antwerp"/>
          <w:b w:val="0"/>
          <w:bCs w:val="0"/>
          <w:i w:val="0"/>
          <w:iCs w:val="0"/>
          <w:vertAlign w:val="superscript"/>
        </w:rPr>
        <w:footnoteReference w:id="6"/>
      </w:r>
      <w:r>
        <w:rPr>
          <w:rtl w:val="0"/>
        </w:rPr>
        <w:t>,</w:t>
      </w:r>
      <w:r>
        <w:rPr>
          <w:rtl w:val="0"/>
        </w:rPr>
        <w:t xml:space="preserve"> gibt es seit Anfang 1984 auch privatwirtschaftlich-kommerzielle Sender. Johannes Piepenbrink, </w:t>
      </w:r>
      <w:r>
        <w:rPr>
          <w:rtl w:val="0"/>
        </w:rPr>
        <w:t>Redakteur von</w:t>
      </w:r>
      <w:r>
        <w:rPr>
          <w:rtl w:val="0"/>
        </w:rPr>
        <w:t xml:space="preserve"> "Aus Politik und Zeitgeschichte</w:t>
      </w:r>
      <w:r>
        <w:rPr>
          <w:rtl w:val="0"/>
        </w:rPr>
        <w:t>“</w:t>
      </w:r>
      <w:r>
        <w:rPr>
          <w:rtl w:val="0"/>
        </w:rPr>
        <w:t xml:space="preserve">, beschreibt diese privaten Medien im Unterschied zum </w:t>
      </w:r>
      <w:r>
        <w:rPr>
          <w:rtl w:val="0"/>
        </w:rPr>
        <w:t>Ö</w:t>
      </w:r>
      <w:r>
        <w:rPr>
          <w:rtl w:val="0"/>
        </w:rPr>
        <w:t xml:space="preserve">RR als nicht werbefinanziert und an keinen bestimmten Auftrag gebunden, und im Gegensatz zum </w:t>
      </w:r>
      <w:r>
        <w:rPr>
          <w:rtl w:val="0"/>
        </w:rPr>
        <w:t>Ö</w:t>
      </w:r>
      <w:r>
        <w:rPr>
          <w:rtl w:val="0"/>
        </w:rPr>
        <w:t xml:space="preserve">RR auch nicht dem Gemeinwohl verpflichtet. Dagegen finanziere sich der </w:t>
      </w:r>
      <w:r>
        <w:rPr>
          <w:rtl w:val="0"/>
        </w:rPr>
        <w:t>Ö</w:t>
      </w:r>
      <w:r>
        <w:rPr>
          <w:rtl w:val="0"/>
        </w:rPr>
        <w:t>RR aus etwa 80 Prozent Rundfunkgeb</w:t>
      </w:r>
      <w:r>
        <w:rPr>
          <w:rtl w:val="0"/>
        </w:rPr>
        <w:t>ü</w:t>
      </w:r>
      <w:r>
        <w:rPr>
          <w:rtl w:val="0"/>
        </w:rPr>
        <w:t>hren und habe den klaren Auftrag der gesamten Bev</w:t>
      </w:r>
      <w:r>
        <w:rPr>
          <w:rtl w:val="0"/>
        </w:rPr>
        <w:t>ö</w:t>
      </w:r>
      <w:r>
        <w:rPr>
          <w:rtl w:val="0"/>
        </w:rPr>
        <w:t>lkerung eine unabh</w:t>
      </w:r>
      <w:r>
        <w:rPr>
          <w:rtl w:val="0"/>
        </w:rPr>
        <w:t>ä</w:t>
      </w:r>
      <w:r>
        <w:rPr>
          <w:rtl w:val="0"/>
        </w:rPr>
        <w:t>ngige Grundversorgung mit Informationen, Bildung, Kultur und Unterhaltung zu bieten.</w:t>
      </w:r>
      <w:r>
        <w:rPr>
          <w:rStyle w:val="Ohne"/>
          <w:rFonts w:ascii="Antwerp" w:cs="Antwerp" w:hAnsi="Antwerp" w:eastAsia="Antwerp"/>
          <w:b w:val="0"/>
          <w:bCs w:val="0"/>
          <w:i w:val="0"/>
          <w:iCs w:val="0"/>
          <w:vertAlign w:val="superscript"/>
        </w:rPr>
        <w:footnoteReference w:id="7"/>
      </w:r>
      <w:r>
        <w:rPr>
          <w:rtl w:val="0"/>
        </w:rPr>
        <w:t xml:space="preserve">  Zur Finanzierung d</w:t>
      </w:r>
      <w:r>
        <w:rPr>
          <w:rtl w:val="0"/>
        </w:rPr>
        <w:t>ü</w:t>
      </w:r>
      <w:r>
        <w:rPr>
          <w:rtl w:val="0"/>
        </w:rPr>
        <w:t>rfen d</w:t>
      </w:r>
      <w:r>
        <w:rPr>
          <w:rtl w:val="0"/>
        </w:rPr>
        <w:t xml:space="preserve">ie </w:t>
      </w:r>
      <w:r>
        <w:rPr>
          <w:rtl w:val="0"/>
        </w:rPr>
        <w:t>Ö</w:t>
      </w:r>
      <w:r>
        <w:rPr>
          <w:rtl w:val="0"/>
        </w:rPr>
        <w:t xml:space="preserve">RR </w:t>
      </w:r>
      <w:r>
        <w:rPr>
          <w:rtl w:val="0"/>
        </w:rPr>
        <w:t>TV-Sender 20 Minuten t</w:t>
      </w:r>
      <w:r>
        <w:rPr>
          <w:rtl w:val="0"/>
        </w:rPr>
        <w:t>ä</w:t>
      </w:r>
      <w:r>
        <w:rPr>
          <w:rtl w:val="0"/>
        </w:rPr>
        <w:t xml:space="preserve">glich Werbung ausstrahlen. Nach 20 Uhr sowie Sonntags und Feiertags </w:t>
      </w:r>
      <w:r>
        <w:rPr>
          <w:rtl w:val="0"/>
        </w:rPr>
        <w:t>ist es ihnen</w:t>
      </w:r>
      <w:r>
        <w:rPr>
          <w:rtl w:val="0"/>
        </w:rPr>
        <w:t xml:space="preserve"> </w:t>
      </w:r>
      <w:r>
        <w:rPr>
          <w:rtl w:val="0"/>
        </w:rPr>
        <w:t>allerdings</w:t>
      </w:r>
      <w:r>
        <w:rPr>
          <w:rtl w:val="0"/>
        </w:rPr>
        <w:t xml:space="preserve"> </w:t>
      </w:r>
      <w:r>
        <w:rPr>
          <w:rtl w:val="0"/>
        </w:rPr>
        <w:t xml:space="preserve">untersagt </w:t>
      </w:r>
      <w:r>
        <w:rPr>
          <w:rtl w:val="0"/>
        </w:rPr>
        <w:t xml:space="preserve"> Werbung </w:t>
      </w:r>
      <w:r>
        <w:rPr>
          <w:rtl w:val="0"/>
        </w:rPr>
        <w:t xml:space="preserve">zu </w:t>
      </w:r>
      <w:r>
        <w:rPr>
          <w:rtl w:val="0"/>
        </w:rPr>
        <w:t>senden.</w:t>
      </w:r>
      <w:r>
        <w:rPr>
          <w:rStyle w:val="Ohne"/>
          <w:rFonts w:ascii="Antwerp" w:cs="Antwerp" w:hAnsi="Antwerp" w:eastAsia="Antwerp"/>
          <w:b w:val="0"/>
          <w:bCs w:val="0"/>
          <w:i w:val="0"/>
          <w:iCs w:val="0"/>
          <w:vertAlign w:val="superscript"/>
        </w:rPr>
        <w:footnoteReference w:id="8"/>
      </w:r>
      <w:r>
        <w:rPr>
          <w:rtl w:val="0"/>
        </w:rPr>
        <w:t xml:space="preserve"> Demzufolge ist eines der wichtigsten Themen f</w:t>
      </w:r>
      <w:r>
        <w:rPr>
          <w:rtl w:val="0"/>
        </w:rPr>
        <w:t>ü</w:t>
      </w:r>
      <w:r>
        <w:rPr>
          <w:rtl w:val="0"/>
        </w:rPr>
        <w:t>r die Funktionalit</w:t>
      </w:r>
      <w:r>
        <w:rPr>
          <w:rtl w:val="0"/>
        </w:rPr>
        <w:t>ä</w:t>
      </w:r>
      <w:r>
        <w:rPr>
          <w:rtl w:val="0"/>
        </w:rPr>
        <w:t xml:space="preserve">t des </w:t>
      </w:r>
      <w:r>
        <w:rPr>
          <w:rtl w:val="0"/>
        </w:rPr>
        <w:t>Ö</w:t>
      </w:r>
      <w:r>
        <w:rPr>
          <w:rtl w:val="0"/>
        </w:rPr>
        <w:t>RR die finanzielle Unabh</w:t>
      </w:r>
      <w:r>
        <w:rPr>
          <w:rtl w:val="0"/>
        </w:rPr>
        <w:t>ä</w:t>
      </w:r>
      <w:r>
        <w:rPr>
          <w:rtl w:val="0"/>
        </w:rPr>
        <w:t>ngigkeit, die ihm erst  die M</w:t>
      </w:r>
      <w:r>
        <w:rPr>
          <w:rtl w:val="0"/>
        </w:rPr>
        <w:t>ö</w:t>
      </w:r>
      <w:r>
        <w:rPr>
          <w:rtl w:val="0"/>
        </w:rPr>
        <w:t>glichkeit bietet, seine anderen Aufgaben unbefangen und gewissenhaft bew</w:t>
      </w:r>
      <w:r>
        <w:rPr>
          <w:rtl w:val="0"/>
        </w:rPr>
        <w:t>ä</w:t>
      </w:r>
      <w:r>
        <w:rPr>
          <w:rtl w:val="0"/>
        </w:rPr>
        <w:t>ltigen zu k</w:t>
      </w:r>
      <w:r>
        <w:rPr>
          <w:rtl w:val="0"/>
        </w:rPr>
        <w:t>ö</w:t>
      </w:r>
      <w:r>
        <w:rPr>
          <w:rtl w:val="0"/>
        </w:rPr>
        <w:t xml:space="preserve">nnen. Im ihrem juristischen Fachartikel </w:t>
      </w:r>
      <w:r>
        <w:rPr>
          <w:rtl w:val="0"/>
        </w:rPr>
        <w:t>„Ö</w:t>
      </w:r>
      <w:r>
        <w:rPr>
          <w:rtl w:val="0"/>
        </w:rPr>
        <w:t>ffentlich-rechtlicher (G)rundfunk</w:t>
      </w:r>
      <w:r>
        <w:rPr>
          <w:rtl w:val="0"/>
        </w:rPr>
        <w:t xml:space="preserve">“ </w:t>
      </w:r>
      <w:r>
        <w:rPr>
          <w:rtl w:val="0"/>
        </w:rPr>
        <w:t>schreiben Bovermann und Stowasser zur Finanzierung d</w:t>
      </w:r>
      <w:r>
        <w:rPr>
          <w:rtl w:val="0"/>
        </w:rPr>
        <w:t>ie Rundfunkgeb</w:t>
      </w:r>
      <w:r>
        <w:rPr>
          <w:rtl w:val="0"/>
        </w:rPr>
        <w:t>ü</w:t>
      </w:r>
      <w:r>
        <w:rPr>
          <w:rtl w:val="0"/>
        </w:rPr>
        <w:t xml:space="preserve">hren </w:t>
      </w:r>
      <w:r>
        <w:rPr>
          <w:rtl w:val="0"/>
        </w:rPr>
        <w:t>seien</w:t>
      </w:r>
      <w:r>
        <w:rPr>
          <w:rtl w:val="0"/>
        </w:rPr>
        <w:t xml:space="preserve"> die vorrangige Finanzierungsquelle des </w:t>
      </w:r>
      <w:r>
        <w:rPr>
          <w:rtl w:val="0"/>
        </w:rPr>
        <w:t>Ö</w:t>
      </w:r>
      <w:r>
        <w:rPr>
          <w:rtl w:val="0"/>
        </w:rPr>
        <w:t>RR, welche um Einnahmen aus Werbung und anderen Quellen erg</w:t>
      </w:r>
      <w:r>
        <w:rPr>
          <w:rtl w:val="0"/>
        </w:rPr>
        <w:t>ä</w:t>
      </w:r>
      <w:r>
        <w:rPr>
          <w:rtl w:val="0"/>
        </w:rPr>
        <w:t xml:space="preserve">nzt </w:t>
      </w:r>
      <w:r>
        <w:rPr>
          <w:rtl w:val="0"/>
        </w:rPr>
        <w:t>w</w:t>
      </w:r>
      <w:r>
        <w:rPr>
          <w:rtl w:val="0"/>
        </w:rPr>
        <w:t>ü</w:t>
      </w:r>
      <w:r>
        <w:rPr>
          <w:rtl w:val="0"/>
        </w:rPr>
        <w:t>rden</w:t>
      </w:r>
      <w:r>
        <w:rPr>
          <w:rtl w:val="0"/>
        </w:rPr>
        <w:t>. Um den Rundfunkbetrieb finanziell zu erm</w:t>
      </w:r>
      <w:r>
        <w:rPr>
          <w:rtl w:val="0"/>
          <w:lang w:val="sv-SE"/>
        </w:rPr>
        <w:t>ö</w:t>
      </w:r>
      <w:r>
        <w:rPr>
          <w:rtl w:val="0"/>
        </w:rPr>
        <w:t xml:space="preserve">glichen, </w:t>
      </w:r>
      <w:r>
        <w:rPr>
          <w:rtl w:val="0"/>
        </w:rPr>
        <w:t>habe</w:t>
      </w:r>
      <w:r>
        <w:rPr>
          <w:rtl w:val="0"/>
        </w:rPr>
        <w:t xml:space="preserve"> das BVerfG den Gesetzgeber verpflichtet</w:t>
      </w:r>
      <w:r>
        <w:rPr>
          <w:rtl w:val="0"/>
        </w:rPr>
        <w:t> </w:t>
      </w:r>
      <w:r>
        <w:rPr/>
        <w:fldChar w:fldCharType="begin" w:fldLock="0"/>
      </w:r>
      <w:r>
        <w:instrText xml:space="preserve"> HYPERLINK "https://www.servat.unibe.ch/dfr/bv074297.html"</w:instrText>
      </w:r>
      <w:r>
        <w:rPr/>
        <w:fldChar w:fldCharType="separate" w:fldLock="0"/>
      </w:r>
      <w:r>
        <w:rPr>
          <w:rtl w:val="0"/>
        </w:rPr>
        <w:t>eine bedarfsgerechte Finanzierung</w:t>
      </w:r>
      <w:r>
        <w:rPr/>
        <w:fldChar w:fldCharType="end" w:fldLock="0"/>
      </w:r>
      <w:r>
        <w:rPr>
          <w:rtl w:val="0"/>
        </w:rPr>
        <w:t> </w:t>
      </w:r>
      <w:r>
        <w:rPr>
          <w:rtl w:val="0"/>
        </w:rPr>
        <w:t>zu gew</w:t>
      </w:r>
      <w:r>
        <w:rPr>
          <w:rtl w:val="0"/>
        </w:rPr>
        <w:t>ä</w:t>
      </w:r>
      <w:r>
        <w:rPr>
          <w:rtl w:val="0"/>
        </w:rPr>
        <w:t>hrleisten.</w:t>
      </w:r>
      <w:r>
        <w:rPr>
          <w:rStyle w:val="Ohne"/>
          <w:rFonts w:ascii="Antwerp" w:cs="Antwerp" w:hAnsi="Antwerp" w:eastAsia="Antwerp"/>
          <w:b w:val="0"/>
          <w:bCs w:val="0"/>
          <w:i w:val="0"/>
          <w:iCs w:val="0"/>
          <w:vertAlign w:val="superscript"/>
        </w:rPr>
        <w:footnoteReference w:id="9"/>
      </w:r>
      <w:r>
        <w:rPr>
          <w:rtl w:val="0"/>
        </w:rPr>
        <w:t xml:space="preserve"> Des weiteren schreiben sie dort </w:t>
      </w:r>
      <w:r>
        <w:rPr>
          <w:rtl w:val="0"/>
        </w:rPr>
        <w:t>ü</w:t>
      </w:r>
      <w:r>
        <w:rPr>
          <w:rtl w:val="0"/>
        </w:rPr>
        <w:t>ber die hieraus entstehende Unabh</w:t>
      </w:r>
      <w:r>
        <w:rPr>
          <w:rtl w:val="0"/>
        </w:rPr>
        <w:t>ä</w:t>
      </w:r>
      <w:r>
        <w:rPr>
          <w:rtl w:val="0"/>
        </w:rPr>
        <w:t xml:space="preserve">ngigkeit  und </w:t>
      </w:r>
      <w:r>
        <w:rPr>
          <w:rtl w:val="0"/>
        </w:rPr>
        <w:t>„</w:t>
      </w:r>
      <w:r>
        <w:rPr>
          <w:rtl w:val="0"/>
        </w:rPr>
        <w:t>Staatsferne</w:t>
      </w:r>
      <w:r>
        <w:rPr>
          <w:rtl w:val="0"/>
        </w:rPr>
        <w:t>“</w:t>
      </w:r>
      <w:r>
        <w:rPr>
          <w:rtl w:val="0"/>
        </w:rPr>
        <w:t>. Diese bedeute Konkret, dass der Staat selbst weder redaktionell t</w:t>
      </w:r>
      <w:r>
        <w:rPr>
          <w:rtl w:val="0"/>
        </w:rPr>
        <w:t>ä</w:t>
      </w:r>
      <w:r>
        <w:rPr>
          <w:rtl w:val="0"/>
        </w:rPr>
        <w:t>tig sein d</w:t>
      </w:r>
      <w:r>
        <w:rPr>
          <w:rtl w:val="0"/>
        </w:rPr>
        <w:t>ü</w:t>
      </w:r>
      <w:r>
        <w:rPr>
          <w:rtl w:val="0"/>
        </w:rPr>
        <w:t>rfe, noch andere journalistische Angebote mittelbar oder unmittelbar beeinflussen d</w:t>
      </w:r>
      <w:r>
        <w:rPr>
          <w:rtl w:val="0"/>
        </w:rPr>
        <w:t>ü</w:t>
      </w:r>
      <w:r>
        <w:rPr>
          <w:rtl w:val="0"/>
        </w:rPr>
        <w:t>rfe. Dieses beuge einer politischen Vereinnahmung vor und schlie</w:t>
      </w:r>
      <w:r>
        <w:rPr>
          <w:rtl w:val="0"/>
        </w:rPr>
        <w:t>ß</w:t>
      </w:r>
      <w:r>
        <w:rPr>
          <w:rtl w:val="0"/>
        </w:rPr>
        <w:t>e einen Staatsfunk aus. So werde garantiert, dass sowohl antidemokratische als auch demokratische Kr</w:t>
      </w:r>
      <w:r>
        <w:rPr>
          <w:rtl w:val="0"/>
        </w:rPr>
        <w:t>ä</w:t>
      </w:r>
      <w:r>
        <w:rPr>
          <w:rtl w:val="0"/>
        </w:rPr>
        <w:t xml:space="preserve">fte den </w:t>
      </w:r>
      <w:r>
        <w:rPr>
          <w:rtl w:val="0"/>
        </w:rPr>
        <w:t>Ö</w:t>
      </w:r>
      <w:r>
        <w:rPr>
          <w:rtl w:val="0"/>
        </w:rPr>
        <w:t>RR nicht f</w:t>
      </w:r>
      <w:r>
        <w:rPr>
          <w:rtl w:val="0"/>
        </w:rPr>
        <w:t>ü</w:t>
      </w:r>
      <w:r>
        <w:rPr>
          <w:rtl w:val="0"/>
        </w:rPr>
        <w:t>r ihre Zwecke missbrauchen k</w:t>
      </w:r>
      <w:r>
        <w:rPr>
          <w:rtl w:val="0"/>
        </w:rPr>
        <w:t>ö</w:t>
      </w:r>
      <w:r>
        <w:rPr>
          <w:rtl w:val="0"/>
        </w:rPr>
        <w:t xml:space="preserve">nnten. </w:t>
      </w:r>
      <w:r>
        <w:rPr>
          <w:rStyle w:val="Ohne"/>
          <w:rFonts w:ascii="Antwerp" w:cs="Antwerp" w:hAnsi="Antwerp" w:eastAsia="Antwerp"/>
          <w:b w:val="0"/>
          <w:bCs w:val="0"/>
          <w:i w:val="0"/>
          <w:iCs w:val="0"/>
          <w:vertAlign w:val="superscript"/>
        </w:rPr>
        <w:footnoteReference w:id="10"/>
      </w:r>
      <w:r>
        <w:rPr>
          <w:rtl w:val="0"/>
        </w:rPr>
        <w:t xml:space="preserve"> </w:t>
      </w:r>
    </w:p>
    <w:p>
      <w:pPr>
        <w:pStyle w:val="Text"/>
        <w:bidi w:val="0"/>
      </w:pPr>
    </w:p>
    <w:p>
      <w:pPr>
        <w:pStyle w:val="heading 3"/>
      </w:pPr>
      <w:bookmarkStart w:name="_Toc12" w:id="12"/>
      <w:r>
        <w:rPr>
          <w:rFonts w:cs="Arial Unicode MS" w:eastAsia="Arial Unicode MS"/>
          <w:rtl w:val="0"/>
        </w:rPr>
        <w:t>Kontrolle</w:t>
      </w:r>
      <w:bookmarkEnd w:id="12"/>
    </w:p>
    <w:p>
      <w:pPr>
        <w:pStyle w:val="Text"/>
        <w:bidi w:val="0"/>
      </w:pPr>
      <w:r>
        <w:rPr>
          <w:rtl w:val="0"/>
        </w:rPr>
        <w:t xml:space="preserve">Wenn der Staat also rechtlich gar keine Kontrolle auf den </w:t>
      </w:r>
      <w:r>
        <w:rPr>
          <w:rtl w:val="0"/>
        </w:rPr>
        <w:t>Ö</w:t>
      </w:r>
      <w:r>
        <w:rPr>
          <w:rtl w:val="0"/>
        </w:rPr>
        <w:t>RR aus</w:t>
      </w:r>
      <w:r>
        <w:rPr>
          <w:rtl w:val="0"/>
        </w:rPr>
        <w:t>ü</w:t>
      </w:r>
      <w:r>
        <w:rPr>
          <w:rtl w:val="0"/>
        </w:rPr>
        <w:t>ben kann, stellt sich die Frage, wie dieser stattdessen gegenw</w:t>
      </w:r>
      <w:r>
        <w:rPr>
          <w:rtl w:val="0"/>
        </w:rPr>
        <w:t>ä</w:t>
      </w:r>
      <w:r>
        <w:rPr>
          <w:rtl w:val="0"/>
        </w:rPr>
        <w:t>rtig kontrolliert wird. In der Zeitschrift f</w:t>
      </w:r>
      <w:r>
        <w:rPr>
          <w:rtl w:val="0"/>
        </w:rPr>
        <w:t>ü</w:t>
      </w:r>
      <w:r>
        <w:rPr>
          <w:rtl w:val="0"/>
        </w:rPr>
        <w:t xml:space="preserve">r aktuelle Debatten zur deutschen Wirtschaftspolitik </w:t>
      </w:r>
      <w:r>
        <w:rPr>
          <w:rtl w:val="0"/>
        </w:rPr>
        <w:t>„</w:t>
      </w:r>
      <w:r>
        <w:rPr>
          <w:rtl w:val="0"/>
        </w:rPr>
        <w:t>Wirtschaftsdienst</w:t>
      </w:r>
      <w:r>
        <w:rPr>
          <w:rtl w:val="0"/>
        </w:rPr>
        <w:t xml:space="preserve">“ </w:t>
      </w:r>
      <w:r>
        <w:rPr>
          <w:rtl w:val="0"/>
        </w:rPr>
        <w:t>erkl</w:t>
      </w:r>
      <w:r>
        <w:rPr>
          <w:rtl w:val="0"/>
        </w:rPr>
        <w:t>ä</w:t>
      </w:r>
      <w:r>
        <w:rPr>
          <w:rtl w:val="0"/>
        </w:rPr>
        <w:t xml:space="preserve">ren Beck und Prinz, in ihrem 2023 erschienen Artikel </w:t>
      </w:r>
      <w:r>
        <w:rPr>
          <w:rtl w:val="0"/>
        </w:rPr>
        <w:t>„</w:t>
      </w:r>
      <w:r>
        <w:rPr>
          <w:rtl w:val="0"/>
        </w:rPr>
        <w:t>Ö</w:t>
      </w:r>
      <w:r>
        <w:rPr>
          <w:rtl w:val="0"/>
        </w:rPr>
        <w:t>ffentlich-rechtlicher Rundfunk unter Druck</w:t>
      </w:r>
      <w:r>
        <w:rPr>
          <w:rtl w:val="0"/>
        </w:rPr>
        <w:t>“</w:t>
      </w:r>
      <w:r>
        <w:rPr>
          <w:rtl w:val="0"/>
        </w:rPr>
        <w:t>, dass eine</w:t>
      </w:r>
      <w:r>
        <w:rPr>
          <w:rtl w:val="0"/>
        </w:rPr>
        <w:t xml:space="preserve"> wichtige Rolle </w:t>
      </w:r>
      <w:r>
        <w:rPr>
          <w:rtl w:val="0"/>
        </w:rPr>
        <w:t xml:space="preserve">dabei </w:t>
      </w:r>
      <w:r>
        <w:rPr>
          <w:rtl w:val="0"/>
        </w:rPr>
        <w:t>die internen Aufsichtsgremien</w:t>
      </w:r>
      <w:r>
        <w:rPr>
          <w:rtl w:val="0"/>
        </w:rPr>
        <w:t xml:space="preserve"> spielten</w:t>
      </w:r>
      <w:r>
        <w:rPr>
          <w:rtl w:val="0"/>
        </w:rPr>
        <w:t>, bei</w:t>
      </w:r>
      <w:r>
        <w:rPr>
          <w:rtl w:val="0"/>
        </w:rPr>
        <w:t>m</w:t>
      </w:r>
      <w:r>
        <w:rPr>
          <w:rtl w:val="0"/>
        </w:rPr>
        <w:t xml:space="preserve"> Ö</w:t>
      </w:r>
      <w:r>
        <w:rPr>
          <w:rtl w:val="0"/>
        </w:rPr>
        <w:t>R</w:t>
      </w:r>
      <w:r>
        <w:rPr>
          <w:rtl w:val="0"/>
        </w:rPr>
        <w:t>R</w:t>
      </w:r>
      <w:r>
        <w:rPr>
          <w:rtl w:val="0"/>
        </w:rPr>
        <w:t xml:space="preserve"> </w:t>
      </w:r>
      <w:r>
        <w:rPr>
          <w:rtl w:val="0"/>
        </w:rPr>
        <w:t>seien</w:t>
      </w:r>
      <w:r>
        <w:rPr>
          <w:rtl w:val="0"/>
        </w:rPr>
        <w:t xml:space="preserve"> das der Rundfunkrat (beim ZDF der Fernsehrat) und der Verwaltungsrat.</w:t>
      </w:r>
      <w:r>
        <w:rPr>
          <w:rStyle w:val="Ohne"/>
          <w:rFonts w:ascii="Antwerp" w:cs="Antwerp" w:hAnsi="Antwerp" w:eastAsia="Antwerp"/>
          <w:b w:val="0"/>
          <w:bCs w:val="0"/>
          <w:i w:val="0"/>
          <w:iCs w:val="0"/>
          <w:vertAlign w:val="superscript"/>
        </w:rPr>
        <w:footnoteReference w:id="11"/>
      </w:r>
      <w:r>
        <w:rPr>
          <w:rtl w:val="0"/>
        </w:rPr>
        <w:t xml:space="preserve"> </w:t>
      </w:r>
      <w:r>
        <w:rPr>
          <w:rtl w:val="0"/>
        </w:rPr>
        <w:t xml:space="preserve">Der Rundfunkrat </w:t>
      </w:r>
      <w:r>
        <w:rPr>
          <w:rtl w:val="0"/>
        </w:rPr>
        <w:t>ü</w:t>
      </w:r>
      <w:r>
        <w:rPr>
          <w:rtl w:val="0"/>
        </w:rPr>
        <w:t xml:space="preserve">berwacht, ob die </w:t>
      </w:r>
      <w:r>
        <w:rPr>
          <w:rtl w:val="0"/>
          <w:lang w:val="sv-SE"/>
        </w:rPr>
        <w:t>ö</w:t>
      </w:r>
      <w:r>
        <w:rPr>
          <w:rtl w:val="0"/>
        </w:rPr>
        <w:t>ffentlich-rechtlichen Fernseh- und Radiosender ihren gesetzlichen Sendeauftrag erf</w:t>
      </w:r>
      <w:r>
        <w:rPr>
          <w:rtl w:val="0"/>
        </w:rPr>
        <w:t>ü</w:t>
      </w:r>
      <w:r>
        <w:rPr>
          <w:rtl w:val="0"/>
          <w:lang w:val="nl-NL"/>
        </w:rPr>
        <w:t xml:space="preserve">llen </w:t>
      </w:r>
      <w:r>
        <w:rPr>
          <w:rtl w:val="0"/>
        </w:rPr>
        <w:t xml:space="preserve">– </w:t>
      </w:r>
      <w:r>
        <w:rPr>
          <w:rtl w:val="0"/>
        </w:rPr>
        <w:t>das hei</w:t>
      </w:r>
      <w:r>
        <w:rPr>
          <w:rtl w:val="0"/>
        </w:rPr>
        <w:t>ß</w:t>
      </w:r>
      <w:r>
        <w:rPr>
          <w:rtl w:val="0"/>
        </w:rPr>
        <w:t>t, ob sie mit ihrem Programmangebot zur Information, Bildung, Beratung, Kultur und Unterhaltung und zur Sicherheit der Meinungsvielfalt in Deutschland beitragen.</w:t>
      </w:r>
      <w:r>
        <w:rPr>
          <w:rStyle w:val="Ohne"/>
          <w:rFonts w:ascii="Antwerp" w:cs="Antwerp" w:hAnsi="Antwerp" w:eastAsia="Antwerp"/>
          <w:b w:val="0"/>
          <w:bCs w:val="0"/>
          <w:i w:val="0"/>
          <w:iCs w:val="0"/>
          <w:vertAlign w:val="superscript"/>
        </w:rPr>
        <w:footnoteReference w:id="12"/>
      </w:r>
      <w:r>
        <w:rPr>
          <w:rtl w:val="0"/>
        </w:rPr>
        <w:t> </w:t>
      </w:r>
      <w:r>
        <w:rPr>
          <w:rtl w:val="0"/>
        </w:rPr>
        <w:t>Dar</w:t>
      </w:r>
      <w:r>
        <w:rPr>
          <w:rtl w:val="0"/>
        </w:rPr>
        <w:t>ü</w:t>
      </w:r>
      <w:r>
        <w:rPr>
          <w:rtl w:val="0"/>
        </w:rPr>
        <w:t xml:space="preserve">berhinaus </w:t>
      </w:r>
      <w:r>
        <w:rPr>
          <w:rtl w:val="0"/>
        </w:rPr>
        <w:t>ber</w:t>
      </w:r>
      <w:r>
        <w:rPr>
          <w:rtl w:val="0"/>
        </w:rPr>
        <w:t>ate</w:t>
      </w:r>
      <w:r>
        <w:rPr>
          <w:rtl w:val="0"/>
        </w:rPr>
        <w:t xml:space="preserve"> </w:t>
      </w:r>
      <w:r>
        <w:rPr>
          <w:rtl w:val="0"/>
        </w:rPr>
        <w:t xml:space="preserve">er </w:t>
      </w:r>
      <w:r>
        <w:rPr>
          <w:rtl w:val="0"/>
        </w:rPr>
        <w:t>den Intendanten oder die Intendantin bei allgemeinen Programm</w:t>
      </w:r>
      <w:r>
        <w:rPr>
          <w:rtl w:val="0"/>
        </w:rPr>
        <w:softHyphen/>
        <w:t>angelegenheiten, genehmig den Haushalt und den Jahresbericht. Die Mitglieder des Rundfunkrates w</w:t>
      </w:r>
      <w:r>
        <w:rPr>
          <w:rtl w:val="0"/>
        </w:rPr>
        <w:t>ü</w:t>
      </w:r>
      <w:r>
        <w:rPr>
          <w:rtl w:val="0"/>
        </w:rPr>
        <w:t>rden von gesellschaftlichen, weltanschaulichen und politischen Organisationen und Gruppen in den Rat entsandt, soll</w:t>
      </w:r>
      <w:r>
        <w:rPr>
          <w:rtl w:val="0"/>
        </w:rPr>
        <w:t>t</w:t>
      </w:r>
      <w:r>
        <w:rPr>
          <w:rtl w:val="0"/>
        </w:rPr>
        <w:t xml:space="preserve">en aber im Interesse der Allgemeinheit entscheiden. Die zweite Kontrollinstanz innerhalb des </w:t>
      </w:r>
      <w:r>
        <w:rPr>
          <w:rtl w:val="0"/>
        </w:rPr>
        <w:t>Ö</w:t>
      </w:r>
      <w:r>
        <w:rPr>
          <w:rtl w:val="0"/>
          <w:lang w:val="da-DK"/>
        </w:rPr>
        <w:t>RRs s</w:t>
      </w:r>
      <w:r>
        <w:rPr>
          <w:rtl w:val="0"/>
        </w:rPr>
        <w:t>eien</w:t>
      </w:r>
      <w:r>
        <w:rPr>
          <w:rtl w:val="0"/>
        </w:rPr>
        <w:t xml:space="preserve"> die Verwaltungsr</w:t>
      </w:r>
      <w:r>
        <w:rPr>
          <w:rtl w:val="0"/>
        </w:rPr>
        <w:t>ä</w:t>
      </w:r>
      <w:r>
        <w:rPr>
          <w:rtl w:val="0"/>
        </w:rPr>
        <w:t>te, sie soll</w:t>
      </w:r>
      <w:r>
        <w:rPr>
          <w:rtl w:val="0"/>
        </w:rPr>
        <w:t>t</w:t>
      </w:r>
      <w:r>
        <w:rPr>
          <w:rtl w:val="0"/>
        </w:rPr>
        <w:t>en die Gesch</w:t>
      </w:r>
      <w:r>
        <w:rPr>
          <w:rtl w:val="0"/>
        </w:rPr>
        <w:t>ä</w:t>
      </w:r>
      <w:r>
        <w:rPr>
          <w:rtl w:val="0"/>
        </w:rPr>
        <w:t>ftsf</w:t>
      </w:r>
      <w:r>
        <w:rPr>
          <w:rtl w:val="0"/>
        </w:rPr>
        <w:t>ü</w:t>
      </w:r>
      <w:r>
        <w:rPr>
          <w:rtl w:val="0"/>
        </w:rPr>
        <w:t xml:space="preserve">hrung des Intendanten oder der Intendantin </w:t>
      </w:r>
      <w:r>
        <w:rPr>
          <w:rtl w:val="0"/>
        </w:rPr>
        <w:t>ü</w:t>
      </w:r>
      <w:r>
        <w:rPr>
          <w:rtl w:val="0"/>
        </w:rPr>
        <w:t>berwachen und kon</w:t>
      </w:r>
      <w:r>
        <w:rPr>
          <w:rtl w:val="0"/>
        </w:rPr>
        <w:softHyphen/>
        <w:t>trollieren. Sie leg</w:t>
      </w:r>
      <w:r>
        <w:rPr>
          <w:rtl w:val="0"/>
        </w:rPr>
        <w:t>t</w:t>
      </w:r>
      <w:r>
        <w:rPr>
          <w:rtl w:val="0"/>
        </w:rPr>
        <w:t>en den Haushaltsplan und den Jahresabschluss fest und kontrollier</w:t>
      </w:r>
      <w:r>
        <w:rPr>
          <w:rtl w:val="0"/>
        </w:rPr>
        <w:t>t</w:t>
      </w:r>
      <w:r>
        <w:rPr>
          <w:rtl w:val="0"/>
        </w:rPr>
        <w:t xml:space="preserve">en die Beteiligung des </w:t>
      </w:r>
      <w:r>
        <w:rPr>
          <w:rtl w:val="0"/>
        </w:rPr>
        <w:t>Ö</w:t>
      </w:r>
      <w:r>
        <w:rPr>
          <w:rtl w:val="0"/>
        </w:rPr>
        <w:t>R an Unternehmen. Auch im Verwaltungsrat k</w:t>
      </w:r>
      <w:r>
        <w:rPr>
          <w:rtl w:val="0"/>
        </w:rPr>
        <w:t>ä</w:t>
      </w:r>
      <w:r>
        <w:rPr>
          <w:rtl w:val="0"/>
        </w:rPr>
        <w:t>m</w:t>
      </w:r>
      <w:r>
        <w:rPr>
          <w:rtl w:val="0"/>
        </w:rPr>
        <w:t xml:space="preserve">en die Mitglieder aus der Mitte der Gesellschaft; die Mitgliedschaft </w:t>
      </w:r>
      <w:r>
        <w:rPr>
          <w:rtl w:val="0"/>
        </w:rPr>
        <w:t>sei</w:t>
      </w:r>
      <w:r>
        <w:rPr>
          <w:rtl w:val="0"/>
        </w:rPr>
        <w:t xml:space="preserve"> – </w:t>
      </w:r>
      <w:r>
        <w:rPr>
          <w:rtl w:val="0"/>
        </w:rPr>
        <w:t xml:space="preserve">wie beim Rundfunkrat </w:t>
      </w:r>
      <w:r>
        <w:rPr>
          <w:rtl w:val="0"/>
        </w:rPr>
        <w:t xml:space="preserve">– </w:t>
      </w:r>
      <w:r>
        <w:rPr>
          <w:rtl w:val="0"/>
        </w:rPr>
        <w:t xml:space="preserve">ein </w:t>
      </w:r>
      <w:r>
        <w:rPr>
          <w:rtl w:val="0"/>
          <w:lang w:val="sv-SE"/>
        </w:rPr>
        <w:t>ö</w:t>
      </w:r>
      <w:r>
        <w:rPr>
          <w:rtl w:val="0"/>
        </w:rPr>
        <w:t>ffentliches Ehrenamt.</w:t>
      </w:r>
      <w:r>
        <w:rPr>
          <w:rtl w:val="0"/>
        </w:rPr>
        <w:t xml:space="preserve"> Beck und Prinz zeigen allerdings im Artikel auch ihre Perspektive auf, der zufolge die Kontrollgremien des </w:t>
      </w:r>
      <w:r>
        <w:rPr>
          <w:rtl w:val="0"/>
        </w:rPr>
        <w:t>Ö</w:t>
      </w:r>
      <w:r>
        <w:rPr>
          <w:rtl w:val="0"/>
        </w:rPr>
        <w:t>RR</w:t>
      </w:r>
      <w:r>
        <w:rPr>
          <w:rtl w:val="0"/>
        </w:rPr>
        <w:t xml:space="preserve"> unter </w:t>
      </w:r>
      <w:r>
        <w:rPr>
          <w:rtl w:val="0"/>
        </w:rPr>
        <w:t>gro</w:t>
      </w:r>
      <w:r>
        <w:rPr>
          <w:rtl w:val="0"/>
        </w:rPr>
        <w:t>ß</w:t>
      </w:r>
      <w:r>
        <w:rPr>
          <w:rtl w:val="0"/>
        </w:rPr>
        <w:t xml:space="preserve">em </w:t>
      </w:r>
      <w:r>
        <w:rPr>
          <w:rtl w:val="0"/>
        </w:rPr>
        <w:t>Reformdruck</w:t>
      </w:r>
      <w:r>
        <w:rPr>
          <w:rtl w:val="0"/>
        </w:rPr>
        <w:t xml:space="preserve"> st</w:t>
      </w:r>
      <w:r>
        <w:rPr>
          <w:rtl w:val="0"/>
        </w:rPr>
        <w:t>ü</w:t>
      </w:r>
      <w:r>
        <w:rPr>
          <w:rtl w:val="0"/>
        </w:rPr>
        <w:t>nden</w:t>
      </w:r>
      <w:r>
        <w:rPr>
          <w:rtl w:val="0"/>
        </w:rPr>
        <w:t xml:space="preserve">. </w:t>
      </w:r>
      <w:r>
        <w:rPr>
          <w:rtl w:val="0"/>
        </w:rPr>
        <w:t>Dieser m</w:t>
      </w:r>
      <w:r>
        <w:rPr>
          <w:rtl w:val="0"/>
        </w:rPr>
        <w:t>ü</w:t>
      </w:r>
      <w:r>
        <w:rPr>
          <w:rtl w:val="0"/>
        </w:rPr>
        <w:t>sse</w:t>
      </w:r>
      <w:r>
        <w:rPr>
          <w:rtl w:val="0"/>
        </w:rPr>
        <w:t xml:space="preserve"> in den kommenden Jahren ein effektives System der Unternehmensf</w:t>
      </w:r>
      <w:r>
        <w:rPr>
          <w:rtl w:val="0"/>
        </w:rPr>
        <w:t>ü</w:t>
      </w:r>
      <w:r>
        <w:rPr>
          <w:rtl w:val="0"/>
        </w:rPr>
        <w:t>hrung installieren und dessen Finanzierung m</w:t>
      </w:r>
      <w:r>
        <w:rPr>
          <w:rtl w:val="0"/>
        </w:rPr>
        <w:t>ü</w:t>
      </w:r>
      <w:r>
        <w:rPr>
          <w:rtl w:val="0"/>
        </w:rPr>
        <w:t>ss</w:t>
      </w:r>
      <w:r>
        <w:rPr>
          <w:rtl w:val="0"/>
        </w:rPr>
        <w:t>e</w:t>
      </w:r>
      <w:r>
        <w:rPr>
          <w:rtl w:val="0"/>
        </w:rPr>
        <w:t xml:space="preserve"> ü</w:t>
      </w:r>
      <w:r>
        <w:rPr>
          <w:rtl w:val="0"/>
        </w:rPr>
        <w:t>berdacht werden. Dar</w:t>
      </w:r>
      <w:r>
        <w:rPr>
          <w:rtl w:val="0"/>
        </w:rPr>
        <w:t>ü</w:t>
      </w:r>
      <w:r>
        <w:rPr>
          <w:rtl w:val="0"/>
        </w:rPr>
        <w:t>ber hinaus m</w:t>
      </w:r>
      <w:r>
        <w:rPr>
          <w:rtl w:val="0"/>
        </w:rPr>
        <w:t>ü</w:t>
      </w:r>
      <w:r>
        <w:rPr>
          <w:rtl w:val="0"/>
        </w:rPr>
        <w:t>ss</w:t>
      </w:r>
      <w:r>
        <w:rPr>
          <w:rtl w:val="0"/>
        </w:rPr>
        <w:t>t</w:t>
      </w:r>
      <w:r>
        <w:rPr>
          <w:rtl w:val="0"/>
        </w:rPr>
        <w:t>en Anpassungen an eine digitalisierte Medienwelt erfolgen</w:t>
      </w:r>
      <w:r>
        <w:rPr>
          <w:rtl w:val="0"/>
        </w:rPr>
        <w:t>.</w:t>
      </w:r>
      <w:r>
        <w:rPr>
          <w:rStyle w:val="Ohne"/>
          <w:rFonts w:ascii="Antwerp" w:cs="Antwerp" w:hAnsi="Antwerp" w:eastAsia="Antwerp"/>
          <w:b w:val="0"/>
          <w:bCs w:val="0"/>
          <w:i w:val="0"/>
          <w:iCs w:val="0"/>
          <w:vertAlign w:val="superscript"/>
        </w:rPr>
        <w:footnoteReference w:id="13"/>
      </w:r>
      <w:r>
        <w:rPr>
          <w:rtl w:val="0"/>
        </w:rPr>
        <w:t xml:space="preserve"> </w:t>
      </w:r>
    </w:p>
    <w:p>
      <w:pPr>
        <w:pStyle w:val="Text"/>
        <w:bidi w:val="0"/>
      </w:pPr>
    </w:p>
    <w:p>
      <w:pPr>
        <w:pStyle w:val="Text"/>
        <w:bidi w:val="0"/>
        <w:ind w:left="283"/>
      </w:pPr>
    </w:p>
    <w:p>
      <w:pPr>
        <w:pStyle w:val="Text"/>
        <w:bidi w:val="0"/>
      </w:pPr>
    </w:p>
    <w:p>
      <w:pPr>
        <w:pStyle w:val="Citation"/>
        <w:bidi w:val="0"/>
        <w:ind w:left="283"/>
      </w:pPr>
    </w:p>
    <w:p>
      <w:pPr>
        <w:pStyle w:val="Text"/>
        <w:bidi w:val="0"/>
        <w:ind w:left="283"/>
      </w:pPr>
    </w:p>
    <w:p>
      <w:pPr>
        <w:pStyle w:val="toc 1.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2"/>
      </w:pPr>
      <w:bookmarkStart w:name="_Toc13" w:id="13"/>
      <w:r>
        <w:rPr>
          <w:rFonts w:cs="Arial Unicode MS" w:eastAsia="Arial Unicode MS"/>
          <w:rtl w:val="0"/>
        </w:rPr>
        <w:t xml:space="preserve">2.1 Gesellschaftliche Funktion des </w:t>
      </w:r>
      <w:r>
        <w:rPr>
          <w:rFonts w:cs="Arial Unicode MS" w:eastAsia="Arial Unicode MS" w:hint="default"/>
          <w:rtl w:val="0"/>
        </w:rPr>
        <w:t>ö</w:t>
      </w:r>
      <w:r>
        <w:rPr>
          <w:rFonts w:cs="Arial Unicode MS" w:eastAsia="Arial Unicode MS"/>
          <w:rtl w:val="0"/>
        </w:rPr>
        <w:t>ffentlich-rechtlichen Rundfunks</w:t>
      </w:r>
      <w:bookmarkEnd w:id="13"/>
    </w:p>
    <w:p>
      <w:pPr>
        <w:pStyle w:val="Normal.0"/>
      </w:pPr>
      <w:r>
        <w:rPr>
          <w:rtl w:val="0"/>
        </w:rPr>
        <w:t xml:space="preserve">Strukturvorschlag </w:t>
      </w:r>
    </w:p>
    <w:p>
      <w:pPr>
        <w:pStyle w:val="Normal.0"/>
      </w:pPr>
      <w:r>
        <w:rPr>
          <w:rtl w:val="0"/>
        </w:rPr>
        <w:t>Inhalte des Medienstaatsvertrags &gt; Inhaltliche Ziele erkl</w:t>
      </w:r>
      <w:r>
        <w:rPr>
          <w:rtl w:val="0"/>
        </w:rPr>
        <w:t>ä</w:t>
      </w:r>
      <w:r>
        <w:rPr>
          <w:rtl w:val="0"/>
        </w:rPr>
        <w:t>rt (Integration, Gemeinwohl, Meinungsbildung, vierte S</w:t>
      </w:r>
      <w:r>
        <w:rPr>
          <w:rtl w:val="0"/>
        </w:rPr>
        <w:t>ä</w:t>
      </w:r>
      <w:r>
        <w:rPr>
          <w:rtl w:val="0"/>
        </w:rPr>
        <w:t>ule der Demokratie, Kampf gegen Desinformation) &gt; wie wird das umgesetzt (Staatsferne, Gesellschaftlicher Zusammenhalt, Finanzielle Unabh</w:t>
      </w:r>
      <w:r>
        <w:rPr>
          <w:rtl w:val="0"/>
        </w:rPr>
        <w:t>ä</w:t>
      </w:r>
      <w:r>
        <w:rPr>
          <w:rtl w:val="0"/>
        </w:rPr>
        <w:t>ngigkeit, F</w:t>
      </w:r>
      <w:r>
        <w:rPr>
          <w:rtl w:val="0"/>
        </w:rPr>
        <w:t>ö</w:t>
      </w:r>
      <w:r>
        <w:rPr>
          <w:rtl w:val="0"/>
        </w:rPr>
        <w:t>rderung des Kulturbetriebs) &gt; Bewertung der Umsetzung</w:t>
      </w:r>
    </w:p>
    <w:p>
      <w:pPr>
        <w:pStyle w:val="Text"/>
        <w:numPr>
          <w:ilvl w:val="0"/>
          <w:numId w:val="5"/>
        </w:numPr>
        <w:bidi w:val="0"/>
      </w:pPr>
      <w:r>
        <w:rPr>
          <w:rtl w:val="0"/>
        </w:rPr>
        <w:t>Was ist der konkrete Programmauftrag?</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r>
        <w:rPr>
          <w:rFonts w:ascii="Times Roman" w:hAnsi="Times Roman"/>
          <w:sz w:val="24"/>
          <w:szCs w:val="24"/>
          <w:rtl w:val="0"/>
          <w:lang w:val="de-DE"/>
        </w:rPr>
        <w:t>Was schreibt der Medienstaatsvertrag konkret vor?</w:t>
      </w:r>
    </w:p>
    <w:p>
      <w:pPr>
        <w:pStyle w:val="toc 1.0"/>
      </w:pPr>
      <w:r>
        <w:rPr>
          <w:rtl w:val="0"/>
        </w:rPr>
        <w:t>Der Medienstaatsvertrag regelt f</w:t>
      </w:r>
      <w:r>
        <w:rPr>
          <w:rtl w:val="0"/>
        </w:rPr>
        <w:t>ü</w:t>
      </w:r>
      <w:r>
        <w:rPr>
          <w:rtl w:val="0"/>
        </w:rPr>
        <w:t xml:space="preserve">r den </w:t>
      </w:r>
      <w:r>
        <w:rPr>
          <w:rtl w:val="0"/>
        </w:rPr>
        <w:t>ö</w:t>
      </w:r>
      <w:r>
        <w:rPr>
          <w:rtl w:val="0"/>
        </w:rPr>
        <w:t>ffentlich-rechtlichen Rundfunk unter anderem allgemeine Programmgrunds</w:t>
      </w:r>
      <w:r>
        <w:rPr>
          <w:rtl w:val="0"/>
        </w:rPr>
        <w:t>ä</w:t>
      </w:r>
      <w:r>
        <w:rPr>
          <w:rtl w:val="0"/>
        </w:rPr>
        <w:t>tze, den Auftrag f</w:t>
      </w:r>
      <w:r>
        <w:rPr>
          <w:rtl w:val="0"/>
        </w:rPr>
        <w:t>ü</w:t>
      </w:r>
      <w:r>
        <w:rPr>
          <w:rtl w:val="0"/>
        </w:rPr>
        <w:t>r Fernsehen, H</w:t>
      </w:r>
      <w:r>
        <w:rPr>
          <w:rtl w:val="0"/>
        </w:rPr>
        <w:t>ö</w:t>
      </w:r>
      <w:r>
        <w:rPr>
          <w:rtl w:val="0"/>
        </w:rPr>
        <w:t>rfunk und Telemedien und das 3-Stufen-Test-Verfahren, des Weiteren das Recht auf unentgeltliche Kurzberichterstattung, Art und Umfang der Rundfunkwerbung, Sponsoring, die Finanzierung aus Rundfunkbeitr</w:t>
      </w:r>
      <w:r>
        <w:rPr>
          <w:rtl w:val="0"/>
        </w:rPr>
        <w:t>ä</w:t>
      </w:r>
      <w:r>
        <w:rPr>
          <w:rtl w:val="0"/>
        </w:rPr>
        <w:t xml:space="preserve">gen und Werbung, die Veranstaltung von Satellitenfernsehprogrammen und die Aufteilung der </w:t>
      </w:r>
      <w:r>
        <w:rPr>
          <w:rtl w:val="0"/>
        </w:rPr>
        <w:t>Ü</w:t>
      </w:r>
      <w:r>
        <w:rPr>
          <w:rtl w:val="0"/>
        </w:rPr>
        <w:t>bertragungskapazit</w:t>
      </w:r>
      <w:r>
        <w:rPr>
          <w:rtl w:val="0"/>
        </w:rPr>
        <w:t>ä</w:t>
      </w:r>
      <w:r>
        <w:rPr>
          <w:rtl w:val="0"/>
        </w:rPr>
        <w:t>ten sowie die Regeln zur Barrierefreiheit</w:t>
      </w:r>
      <w:r>
        <w:rPr>
          <w:rStyle w:val="Ohne"/>
          <w:rFonts w:ascii="Antwerp" w:hAnsi="Antwerp" w:hint="default"/>
          <w:i w:val="1"/>
          <w:iCs w:val="1"/>
          <w:rtl w:val="0"/>
          <w:lang w:val="de-DE"/>
        </w:rPr>
        <w:t> </w:t>
      </w:r>
      <w:r>
        <w:rPr>
          <w:rtl w:val="0"/>
        </w:rPr>
        <w:t> </w:t>
      </w:r>
      <w:r>
        <w:rPr>
          <w:rtl w:val="0"/>
        </w:rPr>
        <w:t>(EU-Richtlinie 2019/882).</w:t>
      </w:r>
      <w:r>
        <w:rPr>
          <w:rtl w:val="0"/>
        </w:rPr>
        <w:t xml:space="preserve"> </w:t>
      </w:r>
      <w:r>
        <w:rPr>
          <w:rtl w:val="0"/>
        </w:rPr>
        <w:t>Am 1. Oktober 2024 ist der f</w:t>
      </w:r>
      <w:r>
        <w:rPr>
          <w:rtl w:val="0"/>
        </w:rPr>
        <w:t>ü</w:t>
      </w:r>
      <w:r>
        <w:rPr>
          <w:rtl w:val="0"/>
        </w:rPr>
        <w:t>nfte Medien</w:t>
      </w:r>
      <w:r>
        <w:rPr>
          <w:rtl w:val="0"/>
        </w:rPr>
        <w:t>ä</w:t>
      </w:r>
      <w:r>
        <w:rPr>
          <w:rtl w:val="0"/>
        </w:rPr>
        <w:t>nderungsstaatsvertrag in Kraft getreten. Durch diesen erfolgen Anpassungen einzelner Vorschriften im Medienstaatsvertrag und im Jugendmedienstaatsvertrag an die Anforderungen, die sich aus dem Digital Services Act (DSA) bzw. dem Digitale Dienste Gesetz (DDG) ergeben. Au</w:t>
      </w:r>
      <w:r>
        <w:rPr>
          <w:rtl w:val="0"/>
        </w:rPr>
        <w:t>ß</w:t>
      </w:r>
      <w:r>
        <w:rPr>
          <w:rtl w:val="0"/>
        </w:rPr>
        <w:t>erdem erfolgt eine Klarstellung f</w:t>
      </w:r>
      <w:r>
        <w:rPr>
          <w:rtl w:val="0"/>
        </w:rPr>
        <w:t>ü</w:t>
      </w:r>
      <w:r>
        <w:rPr>
          <w:rtl w:val="0"/>
        </w:rPr>
        <w:t>r Regionalfenster in den reichweitenst</w:t>
      </w:r>
      <w:r>
        <w:rPr>
          <w:rtl w:val="0"/>
        </w:rPr>
        <w:t>ä</w:t>
      </w:r>
      <w:r>
        <w:rPr>
          <w:rtl w:val="0"/>
        </w:rPr>
        <w:t>rksten privaten Fernsehprogrammen.</w:t>
      </w:r>
      <w:r>
        <w:rPr>
          <w:rtl w:val="0"/>
        </w:rPr>
        <w:t>-BR2024</w:t>
      </w:r>
    </w:p>
    <w:p>
      <w:pPr>
        <w:pStyle w:val="toc 1.0"/>
      </w:pPr>
      <w:r>
        <w:rPr>
          <w:rtl w:val="0"/>
        </w:rPr>
        <w:t>Mit dem Inkrafttreten des Medienstaatsvertrags an diesem Samstag findet die gr</w:t>
      </w:r>
      <w:r>
        <w:rPr>
          <w:rtl w:val="0"/>
        </w:rPr>
        <w:t>öß</w:t>
      </w:r>
      <w:r>
        <w:rPr>
          <w:rtl w:val="0"/>
        </w:rPr>
        <w:t>te Renovierungsarbeit am deutschen Medienrecht der letzten Jahre einen vorl</w:t>
      </w:r>
      <w:r>
        <w:rPr>
          <w:rtl w:val="0"/>
        </w:rPr>
        <w:t>ä</w:t>
      </w:r>
      <w:r>
        <w:rPr>
          <w:rtl w:val="0"/>
        </w:rPr>
        <w:t>ufigen Abschluss. Zehn Tage zuvor hatte auch das letzte der 16 Landesparlamente dem Gesetz zugestimmt.</w:t>
      </w:r>
      <w:r>
        <w:rPr>
          <w:rtl w:val="0"/>
        </w:rPr>
        <w:t xml:space="preserve"> </w:t>
      </w:r>
    </w:p>
    <w:p>
      <w:pPr>
        <w:pStyle w:val="toc 1.0"/>
      </w:pPr>
      <w:r>
        <w:rPr>
          <w:rtl w:val="0"/>
        </w:rPr>
        <w:t xml:space="preserve">Auf etwa hundert Seiten voller Paragraphen finden sich Regeln, die der heutigen Medienwelt besser entsprechen sollen als die im alten </w:t>
      </w:r>
      <w:r>
        <w:rPr>
          <w:rtl w:val="0"/>
        </w:rPr>
        <w:t>„</w:t>
      </w:r>
      <w:r>
        <w:rPr>
          <w:rtl w:val="0"/>
        </w:rPr>
        <w:t>Rundfunkstaatsvertrag"</w:t>
      </w:r>
    </w:p>
    <w:p>
      <w:pPr>
        <w:pStyle w:val="toc 1.0"/>
      </w:pPr>
      <w:r>
        <w:rPr>
          <w:rtl w:val="0"/>
        </w:rPr>
        <w:t>Das Gesetz ist allerdings, anders als der Name suggeriert, nicht das einzige f</w:t>
      </w:r>
      <w:r>
        <w:rPr>
          <w:rtl w:val="0"/>
        </w:rPr>
        <w:t>ü</w:t>
      </w:r>
      <w:r>
        <w:rPr>
          <w:rtl w:val="0"/>
        </w:rPr>
        <w:t>r Medien in Deutschland. Die Rechte und Pflichten der Presse regeln weiterhin die Landespressegesetze, f</w:t>
      </w:r>
      <w:r>
        <w:rPr>
          <w:rtl w:val="0"/>
        </w:rPr>
        <w:t>ü</w:t>
      </w:r>
      <w:r>
        <w:rPr>
          <w:rtl w:val="0"/>
        </w:rPr>
        <w:t>r Websitebetreiber gilt das Telemediengesetz und die H</w:t>
      </w:r>
      <w:r>
        <w:rPr>
          <w:rtl w:val="0"/>
        </w:rPr>
        <w:t>ö</w:t>
      </w:r>
      <w:r>
        <w:rPr>
          <w:rtl w:val="0"/>
        </w:rPr>
        <w:t>he des Rundfunkbeitrags steht im</w:t>
      </w:r>
      <w:r>
        <w:rPr>
          <w:rtl w:val="0"/>
        </w:rPr>
        <w:t> </w:t>
      </w:r>
      <w:r>
        <w:rPr>
          <w:rtl w:val="0"/>
        </w:rPr>
        <w:t>Rundfunkfinanzierungsstaatsvertrag.</w:t>
      </w:r>
      <w:r>
        <w:rPr>
          <w:rtl w:val="0"/>
        </w:rPr>
        <w:t xml:space="preserve"> </w:t>
      </w:r>
    </w:p>
    <w:p>
      <w:pPr>
        <w:pStyle w:val="toc 1.0"/>
      </w:pPr>
      <w:r>
        <w:rPr>
          <w:rtl w:val="0"/>
        </w:rPr>
        <w:t>Ein Fernseher ist heute oft nicht mehr nur ein Ger</w:t>
      </w:r>
      <w:r>
        <w:rPr>
          <w:rtl w:val="0"/>
        </w:rPr>
        <w:t>ä</w:t>
      </w:r>
      <w:r>
        <w:rPr>
          <w:rtl w:val="0"/>
        </w:rPr>
        <w:t>t mit einer begrenzten Anzahl an Programmen, sondern ein mit dem Internet verbundener Computer, ein Smart-TV. So w</w:t>
      </w:r>
      <w:r>
        <w:rPr>
          <w:rtl w:val="0"/>
        </w:rPr>
        <w:t>ä</w:t>
      </w:r>
      <w:r>
        <w:rPr>
          <w:rtl w:val="0"/>
        </w:rPr>
        <w:t>re es f</w:t>
      </w:r>
      <w:r>
        <w:rPr>
          <w:rtl w:val="0"/>
        </w:rPr>
        <w:t>ü</w:t>
      </w:r>
      <w:r>
        <w:rPr>
          <w:rtl w:val="0"/>
        </w:rPr>
        <w:t>r die Produzenten der Ger</w:t>
      </w:r>
      <w:r>
        <w:rPr>
          <w:rtl w:val="0"/>
        </w:rPr>
        <w:t>ä</w:t>
      </w:r>
      <w:r>
        <w:rPr>
          <w:rtl w:val="0"/>
        </w:rPr>
        <w:t>te leicht machbar, gegen Geld zum Beispiel einen Anbieter wie Netflix prominent in seinem Men</w:t>
      </w:r>
      <w:r>
        <w:rPr>
          <w:rtl w:val="0"/>
        </w:rPr>
        <w:t xml:space="preserve">ü </w:t>
      </w:r>
      <w:r>
        <w:rPr>
          <w:rtl w:val="0"/>
        </w:rPr>
        <w:t>zu pr</w:t>
      </w:r>
      <w:r>
        <w:rPr>
          <w:rtl w:val="0"/>
        </w:rPr>
        <w:t>ä</w:t>
      </w:r>
      <w:r>
        <w:rPr>
          <w:rtl w:val="0"/>
        </w:rPr>
        <w:t>sentieren und daf</w:t>
      </w:r>
      <w:r>
        <w:rPr>
          <w:rtl w:val="0"/>
        </w:rPr>
        <w:t>ü</w:t>
      </w:r>
      <w:r>
        <w:rPr>
          <w:rtl w:val="0"/>
        </w:rPr>
        <w:t xml:space="preserve">r die lineare TV-Konkurrenz schlechter sichtbar zu machen. Der Medienstaatsvertrag schreibt vor, dass eine Diskriminierung auch hier nicht erlaubt ist. Rundfunkangebote und Mediatheken der </w:t>
      </w:r>
      <w:r>
        <w:rPr>
          <w:rtl w:val="0"/>
        </w:rPr>
        <w:t>ö</w:t>
      </w:r>
      <w:r>
        <w:rPr>
          <w:rtl w:val="0"/>
        </w:rPr>
        <w:t>ffentlich-rechtlichen und der privaten Sender, die besonders zur Meinungsvielfalt beitragen, m</w:t>
      </w:r>
      <w:r>
        <w:rPr>
          <w:rtl w:val="0"/>
        </w:rPr>
        <w:t>ü</w:t>
      </w:r>
      <w:r>
        <w:rPr>
          <w:rtl w:val="0"/>
        </w:rPr>
        <w:t>ssen leicht auffindbar sein.</w:t>
      </w:r>
      <w:r>
        <w:rPr>
          <w:rtl w:val="0"/>
        </w:rPr>
        <w:t xml:space="preserve"> -Frank2020</w:t>
      </w:r>
    </w:p>
    <w:p>
      <w:pPr>
        <w:pStyle w:val="Normal.0"/>
      </w:pPr>
    </w:p>
    <w:p>
      <w:pPr>
        <w:pStyle w:val="toc 1.0"/>
      </w:pPr>
      <w:r>
        <w:rPr>
          <w:rtl w:val="0"/>
        </w:rPr>
        <w:t xml:space="preserve">Dass auch </w:t>
      </w:r>
      <w:r>
        <w:rPr>
          <w:rtl w:val="0"/>
        </w:rPr>
        <w:t>Ö</w:t>
      </w:r>
      <w:r>
        <w:rPr>
          <w:rtl w:val="0"/>
        </w:rPr>
        <w:t>ffentlich-Rechtliche das machen, st</w:t>
      </w:r>
      <w:r>
        <w:rPr>
          <w:rtl w:val="0"/>
        </w:rPr>
        <w:t>ö</w:t>
      </w:r>
      <w:r>
        <w:rPr>
          <w:rtl w:val="0"/>
        </w:rPr>
        <w:t xml:space="preserve">rt die Verlage schon lange, weil sie darin eine illegitime Konkurrenz sehen. Sie sprechen von </w:t>
      </w:r>
      <w:r>
        <w:rPr>
          <w:rtl w:val="0"/>
        </w:rPr>
        <w:t>„</w:t>
      </w:r>
      <w:r>
        <w:rPr>
          <w:rtl w:val="0"/>
        </w:rPr>
        <w:t>Presse</w:t>
      </w:r>
      <w:r>
        <w:rPr>
          <w:rtl w:val="0"/>
        </w:rPr>
        <w:t>ä</w:t>
      </w:r>
      <w:r>
        <w:rPr>
          <w:rtl w:val="0"/>
        </w:rPr>
        <w:t>hnlichkeit</w:t>
      </w:r>
      <w:r>
        <w:rPr>
          <w:rtl w:val="0"/>
        </w:rPr>
        <w:t>“</w:t>
      </w:r>
      <w:r>
        <w:rPr>
          <w:rtl w:val="0"/>
        </w:rPr>
        <w:t xml:space="preserve">. Denn im Netz sind Texte der </w:t>
      </w:r>
      <w:r>
        <w:rPr>
          <w:rtl w:val="0"/>
        </w:rPr>
        <w:t>Ö</w:t>
      </w:r>
      <w:r>
        <w:rPr>
          <w:rtl w:val="0"/>
        </w:rPr>
        <w:t>ffentlich-Rechtlichen nur einen Klick von Texten der Verlage entfernt. W</w:t>
      </w:r>
      <w:r>
        <w:rPr>
          <w:rtl w:val="0"/>
        </w:rPr>
        <w:t>ä</w:t>
      </w:r>
      <w:r>
        <w:rPr>
          <w:rtl w:val="0"/>
        </w:rPr>
        <w:t>hrend die einen durch den Rundfunkbeitrag schon finanziert und frei im Netz sind, m</w:t>
      </w:r>
      <w:r>
        <w:rPr>
          <w:rtl w:val="0"/>
        </w:rPr>
        <w:t>ü</w:t>
      </w:r>
      <w:r>
        <w:rPr>
          <w:rtl w:val="0"/>
        </w:rPr>
        <w:t>ssen die anderen verkauft werden.</w:t>
      </w:r>
    </w:p>
    <w:p>
      <w:pPr>
        <w:pStyle w:val="toc 1.0"/>
      </w:pPr>
      <w:r>
        <w:rPr>
          <w:rtl w:val="0"/>
        </w:rPr>
        <w:t xml:space="preserve">2011 haben acht Verlage gegen die damalige Form der Tagesschau-App geklagt, weil sie ihnen zu </w:t>
      </w:r>
      <w:r>
        <w:rPr>
          <w:rtl w:val="0"/>
        </w:rPr>
        <w:t>„</w:t>
      </w:r>
      <w:r>
        <w:rPr>
          <w:rtl w:val="0"/>
        </w:rPr>
        <w:t>presse</w:t>
      </w:r>
      <w:r>
        <w:rPr>
          <w:rtl w:val="0"/>
        </w:rPr>
        <w:t>ä</w:t>
      </w:r>
      <w:r>
        <w:rPr>
          <w:rtl w:val="0"/>
        </w:rPr>
        <w:t>hnlich</w:t>
      </w:r>
      <w:r>
        <w:rPr>
          <w:rtl w:val="0"/>
        </w:rPr>
        <w:t xml:space="preserve">“ </w:t>
      </w:r>
      <w:r>
        <w:rPr>
          <w:rtl w:val="0"/>
        </w:rPr>
        <w:t xml:space="preserve">war. Nach jahrelangen Verfahren gab es am Ende eine Einigung zwischen beiden Seiten, die teilweise inzwischen auch so im Medienstaatsvertrag steht. </w:t>
      </w:r>
      <w:r>
        <w:rPr>
          <w:rtl w:val="0"/>
        </w:rPr>
        <w:t>„</w:t>
      </w:r>
      <w:r>
        <w:rPr>
          <w:rtl w:val="0"/>
        </w:rPr>
        <w:t>Presse</w:t>
      </w:r>
      <w:r>
        <w:rPr>
          <w:rtl w:val="0"/>
        </w:rPr>
        <w:t>ä</w:t>
      </w:r>
      <w:r>
        <w:rPr>
          <w:rtl w:val="0"/>
        </w:rPr>
        <w:t>hnliche Angebote</w:t>
      </w:r>
      <w:r>
        <w:rPr>
          <w:rtl w:val="0"/>
        </w:rPr>
        <w:t xml:space="preserve">“ </w:t>
      </w:r>
      <w:r>
        <w:rPr>
          <w:rtl w:val="0"/>
        </w:rPr>
        <w:t xml:space="preserve">sind den Sendern jetzt verboten, auch wenn umstritten ist, was </w:t>
      </w:r>
      <w:r>
        <w:rPr>
          <w:rtl w:val="0"/>
        </w:rPr>
        <w:t>„</w:t>
      </w:r>
      <w:r>
        <w:rPr>
          <w:rtl w:val="0"/>
        </w:rPr>
        <w:t>presse</w:t>
      </w:r>
      <w:r>
        <w:rPr>
          <w:rtl w:val="0"/>
        </w:rPr>
        <w:t>ä</w:t>
      </w:r>
      <w:r>
        <w:rPr>
          <w:rtl w:val="0"/>
        </w:rPr>
        <w:t>hnlich</w:t>
      </w:r>
      <w:r>
        <w:rPr>
          <w:rtl w:val="0"/>
        </w:rPr>
        <w:t xml:space="preserve">“ </w:t>
      </w:r>
      <w:r>
        <w:rPr>
          <w:rtl w:val="0"/>
        </w:rPr>
        <w:t>bedeutet. Der Schwerpunkt der Angebote jedenfalls soll bei Videos und Audios liegen. Texte m</w:t>
      </w:r>
      <w:r>
        <w:rPr>
          <w:rtl w:val="0"/>
        </w:rPr>
        <w:t>ü</w:t>
      </w:r>
      <w:r>
        <w:rPr>
          <w:rtl w:val="0"/>
        </w:rPr>
        <w:t>ssen einen Bezug zu einer Radio- oder Fernsehsendung haben.</w:t>
      </w:r>
      <w:r>
        <w:rPr>
          <w:rtl w:val="0"/>
        </w:rPr>
        <w:t>-Fries2022</w:t>
      </w:r>
    </w:p>
    <w:p>
      <w:pPr>
        <w:pStyle w:val="Normal.0"/>
      </w:pPr>
    </w:p>
    <w:p>
      <w:pPr>
        <w:pStyle w:val="toc 1.0"/>
      </w:pPr>
      <w:r>
        <w:rPr>
          <w:rtl w:val="0"/>
        </w:rPr>
        <w:t xml:space="preserve">Die textlastigen Informationen auf den Internet-Portalen des </w:t>
      </w:r>
      <w:r>
        <w:rPr>
          <w:rtl w:val="0"/>
        </w:rPr>
        <w:t>ö</w:t>
      </w:r>
      <w:r>
        <w:rPr>
          <w:rtl w:val="0"/>
        </w:rPr>
        <w:t>ffentlich-rechtlichen Rundfunks machen der Presse weiterhin Konkurrenz. Durch den Medienstaatsvertrag ist dieses durch Rundfunkgeb</w:t>
      </w:r>
      <w:r>
        <w:rPr>
          <w:rtl w:val="0"/>
        </w:rPr>
        <w:t>ü</w:t>
      </w:r>
      <w:r>
        <w:rPr>
          <w:rtl w:val="0"/>
        </w:rPr>
        <w:t>hren finanzierte Angebot jedenfalls nicht gedeckt. Obwohl das Recht hier eindeutig ist, werden Grundprinzipien des verfassungsm</w:t>
      </w:r>
      <w:r>
        <w:rPr>
          <w:rtl w:val="0"/>
        </w:rPr>
        <w:t>äß</w:t>
      </w:r>
      <w:r>
        <w:rPr>
          <w:rtl w:val="0"/>
        </w:rPr>
        <w:t>igen Nebeneinanders von Rundfunk und Presse regelm</w:t>
      </w:r>
      <w:r>
        <w:rPr>
          <w:rtl w:val="0"/>
        </w:rPr>
        <w:t>äß</w:t>
      </w:r>
      <w:r>
        <w:rPr>
          <w:rtl w:val="0"/>
        </w:rPr>
        <w:t>ig missachtet.</w:t>
      </w:r>
    </w:p>
    <w:p>
      <w:pPr>
        <w:pStyle w:val="toc 1.0"/>
      </w:pPr>
      <w:r>
        <w:rPr>
          <w:rtl w:val="0"/>
        </w:rPr>
        <w:t>Die ARD und ihre Rundfunkanstalten haben keinen Grundversorgungsauftrag f</w:t>
      </w:r>
      <w:r>
        <w:rPr>
          <w:rtl w:val="0"/>
        </w:rPr>
        <w:t>ü</w:t>
      </w:r>
      <w:r>
        <w:rPr>
          <w:rtl w:val="0"/>
        </w:rPr>
        <w:t>r Textjournalismus.</w:t>
      </w:r>
      <w:r>
        <w:rPr>
          <w:rtl w:val="0"/>
        </w:rPr>
        <w:t> </w:t>
      </w:r>
    </w:p>
    <w:p>
      <w:pPr>
        <w:pStyle w:val="toc 1.0"/>
      </w:pPr>
      <w:r>
        <w:rPr>
          <w:rtl w:val="0"/>
        </w:rPr>
        <w:t>Ö</w:t>
      </w:r>
      <w:r>
        <w:rPr>
          <w:rtl w:val="0"/>
        </w:rPr>
        <w:t>ffentlich-rechtliche Telemedienangebote d</w:t>
      </w:r>
      <w:r>
        <w:rPr>
          <w:rtl w:val="0"/>
        </w:rPr>
        <w:t>ü</w:t>
      </w:r>
      <w:r>
        <w:rPr>
          <w:rtl w:val="0"/>
        </w:rPr>
        <w:t>rfen nicht presse</w:t>
      </w:r>
      <w:r>
        <w:rPr>
          <w:rtl w:val="0"/>
        </w:rPr>
        <w:t>ä</w:t>
      </w:r>
      <w:r>
        <w:rPr>
          <w:rtl w:val="0"/>
        </w:rPr>
        <w:t xml:space="preserve">hnlich sein und sind daher im Schwerpunkt mittels Bewegtbild und Ton zu gestalten. Ausnahme: Texte auf </w:t>
      </w:r>
      <w:r>
        <w:rPr>
          <w:rtl w:val="0"/>
        </w:rPr>
        <w:t>Ü</w:t>
      </w:r>
      <w:r>
        <w:rPr>
          <w:rtl w:val="0"/>
        </w:rPr>
        <w:t>bersichtsseiten sowie solche mit konkretem Sendungsbezug.</w:t>
      </w:r>
    </w:p>
    <w:p>
      <w:pPr>
        <w:pStyle w:val="toc 1.0"/>
      </w:pPr>
      <w:r>
        <w:rPr>
          <w:rtl w:val="0"/>
        </w:rPr>
        <w:t>-Lauer2022</w:t>
      </w:r>
    </w:p>
    <w:p>
      <w:pPr>
        <w:pStyle w:val="Normal.0"/>
      </w:pPr>
    </w:p>
    <w:p>
      <w:pPr>
        <w:pStyle w:val="toc 1.0"/>
      </w:pPr>
      <w:r>
        <w:rPr>
          <w:rStyle w:val="Ohne"/>
          <w:rFonts w:ascii="Antwerp" w:hAnsi="Antwerp"/>
          <w:b w:val="1"/>
          <w:bCs w:val="1"/>
          <w:rtl w:val="0"/>
          <w:lang w:val="de-DE"/>
        </w:rPr>
        <w:t>Was wird gepr</w:t>
      </w:r>
      <w:r>
        <w:rPr>
          <w:rStyle w:val="Ohne"/>
          <w:rFonts w:ascii="Antwerp" w:hAnsi="Antwerp" w:hint="default"/>
          <w:b w:val="1"/>
          <w:bCs w:val="1"/>
          <w:rtl w:val="0"/>
          <w:lang w:val="de-DE"/>
        </w:rPr>
        <w:t>ü</w:t>
      </w:r>
      <w:r>
        <w:rPr>
          <w:rStyle w:val="Ohne"/>
          <w:rFonts w:ascii="Antwerp" w:hAnsi="Antwerp"/>
          <w:b w:val="1"/>
          <w:bCs w:val="1"/>
          <w:rtl w:val="0"/>
          <w:lang w:val="de-DE"/>
        </w:rPr>
        <w:t>ft?</w:t>
      </w:r>
      <w:r>
        <w:br w:type="textWrapping"/>
      </w:r>
      <w:r>
        <w:rPr>
          <w:rtl w:val="0"/>
        </w:rPr>
        <w:t>Im Rahmen des Drei-Stufen-Tests wird gepr</w:t>
      </w:r>
      <w:r>
        <w:rPr>
          <w:rtl w:val="0"/>
        </w:rPr>
        <w:t>ü</w:t>
      </w:r>
      <w:r>
        <w:rPr>
          <w:rtl w:val="0"/>
        </w:rPr>
        <w:t>ft:</w:t>
      </w:r>
    </w:p>
    <w:p>
      <w:pPr>
        <w:pStyle w:val="toc 1.0"/>
        <w:numPr>
          <w:ilvl w:val="0"/>
          <w:numId w:val="8"/>
        </w:numPr>
      </w:pPr>
      <w:r>
        <w:rPr>
          <w:rtl w:val="0"/>
        </w:rPr>
        <w:t xml:space="preserve">inwieweit das neue Telemedienangebot oder die wesentliche </w:t>
      </w:r>
      <w:r>
        <w:rPr>
          <w:rtl w:val="0"/>
        </w:rPr>
        <w:t>Ä</w:t>
      </w:r>
      <w:r>
        <w:rPr>
          <w:rtl w:val="0"/>
        </w:rPr>
        <w:t>nderung den demokratischen, sozialen und kulturellen Bed</w:t>
      </w:r>
      <w:r>
        <w:rPr>
          <w:rtl w:val="0"/>
        </w:rPr>
        <w:t>ü</w:t>
      </w:r>
      <w:r>
        <w:rPr>
          <w:rtl w:val="0"/>
        </w:rPr>
        <w:t>rfnissen der Gesellschaft entspricht</w:t>
      </w:r>
    </w:p>
    <w:p>
      <w:pPr>
        <w:pStyle w:val="toc 1.0"/>
        <w:numPr>
          <w:ilvl w:val="0"/>
          <w:numId w:val="8"/>
        </w:numPr>
      </w:pPr>
      <w:r>
        <w:rPr>
          <w:rtl w:val="0"/>
        </w:rPr>
        <w:t xml:space="preserve">in welchem Umfang durch das neue Telemedienangebot oder die wesentliche </w:t>
      </w:r>
      <w:r>
        <w:rPr>
          <w:rtl w:val="0"/>
        </w:rPr>
        <w:t>Ä</w:t>
      </w:r>
      <w:r>
        <w:rPr>
          <w:rtl w:val="0"/>
        </w:rPr>
        <w:t>nderung in qualitativer Hinsicht zum publizistischen Wettbewerb beigetragen wird und</w:t>
      </w:r>
    </w:p>
    <w:p>
      <w:pPr>
        <w:pStyle w:val="toc 1.0"/>
        <w:numPr>
          <w:ilvl w:val="0"/>
          <w:numId w:val="8"/>
        </w:numPr>
      </w:pPr>
      <w:r>
        <w:rPr>
          <w:rtl w:val="0"/>
        </w:rPr>
        <w:t>welcher finanzielle Aufwand f</w:t>
      </w:r>
      <w:r>
        <w:rPr>
          <w:rtl w:val="0"/>
        </w:rPr>
        <w:t>ü</w:t>
      </w:r>
      <w:r>
        <w:rPr>
          <w:rtl w:val="0"/>
        </w:rPr>
        <w:t xml:space="preserve">r das neue Telemedienangebot oder die wesentliche </w:t>
      </w:r>
      <w:r>
        <w:rPr>
          <w:rtl w:val="0"/>
        </w:rPr>
        <w:t>Ä</w:t>
      </w:r>
      <w:r>
        <w:rPr>
          <w:rtl w:val="0"/>
        </w:rPr>
        <w:t>nderung erforderlich ist.</w:t>
      </w:r>
    </w:p>
    <w:p>
      <w:pPr>
        <w:pStyle w:val="toc 1.0"/>
      </w:pPr>
      <w:r>
        <w:rPr>
          <w:rtl w:val="0"/>
        </w:rPr>
        <w:t>Dabei sind Quantit</w:t>
      </w:r>
      <w:r>
        <w:rPr>
          <w:rtl w:val="0"/>
        </w:rPr>
        <w:t>ä</w:t>
      </w:r>
      <w:r>
        <w:rPr>
          <w:rtl w:val="0"/>
        </w:rPr>
        <w:t>t und Qualit</w:t>
      </w:r>
      <w:r>
        <w:rPr>
          <w:rtl w:val="0"/>
        </w:rPr>
        <w:t>ä</w:t>
      </w:r>
      <w:r>
        <w:rPr>
          <w:rtl w:val="0"/>
        </w:rPr>
        <w:t>t der vorhandenen frei zug</w:t>
      </w:r>
      <w:r>
        <w:rPr>
          <w:rtl w:val="0"/>
        </w:rPr>
        <w:t>ä</w:t>
      </w:r>
      <w:r>
        <w:rPr>
          <w:rtl w:val="0"/>
        </w:rPr>
        <w:t>nglichen Telemedienangebote, die Auswirkungen auf alle relevanten M</w:t>
      </w:r>
      <w:r>
        <w:rPr>
          <w:rtl w:val="0"/>
        </w:rPr>
        <w:t>ä</w:t>
      </w:r>
      <w:r>
        <w:rPr>
          <w:rtl w:val="0"/>
        </w:rPr>
        <w:t xml:space="preserve">rkte des geplanten neuen Telemedienangebots oder der wesentlichen </w:t>
      </w:r>
      <w:r>
        <w:rPr>
          <w:rtl w:val="0"/>
        </w:rPr>
        <w:t>Ä</w:t>
      </w:r>
      <w:r>
        <w:rPr>
          <w:rtl w:val="0"/>
        </w:rPr>
        <w:t>nderung sowie jeweils deren meinungsbildende Funktion angesichts bereits vorhandener vergleichbarer frei zug</w:t>
      </w:r>
      <w:r>
        <w:rPr>
          <w:rtl w:val="0"/>
        </w:rPr>
        <w:t>ä</w:t>
      </w:r>
      <w:r>
        <w:rPr>
          <w:rtl w:val="0"/>
        </w:rPr>
        <w:t xml:space="preserve">nglicher Telemedienangebote, auch des </w:t>
      </w:r>
      <w:r>
        <w:rPr>
          <w:rtl w:val="0"/>
        </w:rPr>
        <w:t>ö</w:t>
      </w:r>
      <w:r>
        <w:rPr>
          <w:rtl w:val="0"/>
        </w:rPr>
        <w:t>ffentlich-rechtlichen Rundfunks, zu ber</w:t>
      </w:r>
      <w:r>
        <w:rPr>
          <w:rtl w:val="0"/>
        </w:rPr>
        <w:t>ü</w:t>
      </w:r>
      <w:r>
        <w:rPr>
          <w:rtl w:val="0"/>
        </w:rPr>
        <w:t>cksichtigen.</w:t>
      </w:r>
      <w:r>
        <w:rPr>
          <w:rtl w:val="0"/>
        </w:rPr>
        <w:t xml:space="preserve"> -MDR2024</w:t>
      </w:r>
    </w:p>
    <w:p>
      <w:pPr>
        <w:pStyle w:val="Normal.0"/>
      </w:pPr>
    </w:p>
    <w:p>
      <w:pPr>
        <w:pStyle w:val="Normal.0"/>
        <w:numPr>
          <w:ilvl w:val="0"/>
          <w:numId w:val="9"/>
        </w:numPr>
        <w:spacing w:after="240" w:line="240" w:lineRule="auto"/>
        <w:jc w:val="left"/>
        <w:rPr>
          <w:rFonts w:ascii="Times Roman" w:hAnsi="Times Roman"/>
          <w:sz w:val="24"/>
          <w:szCs w:val="24"/>
          <w:lang w:val="de-DE"/>
        </w:rPr>
      </w:pPr>
      <w:r>
        <w:rPr>
          <w:rFonts w:ascii="Times Roman" w:hAnsi="Times Roman"/>
          <w:sz w:val="24"/>
          <w:szCs w:val="24"/>
          <w:rtl w:val="0"/>
          <w:lang w:val="de-DE"/>
        </w:rPr>
        <w:t>Welche inhaltlichen Ziele sind gesetzlich festgelegt (z.</w:t>
      </w:r>
      <w:r>
        <w:rPr>
          <w:rFonts w:ascii="Arial Unicode MS" w:cs="Arial Unicode MS" w:hAnsi="Arial Unicode MS" w:eastAsia="Arial Unicode MS" w:hint="default"/>
          <w:b w:val="0"/>
          <w:bCs w:val="0"/>
          <w:i w:val="0"/>
          <w:iCs w:val="0"/>
          <w:sz w:val="24"/>
          <w:szCs w:val="24"/>
          <w:rtl w:val="0"/>
          <w:lang w:val="de-DE"/>
        </w:rPr>
        <w:t> </w:t>
      </w:r>
      <w:r>
        <w:rPr>
          <w:rFonts w:ascii="Times Roman" w:hAnsi="Times Roman"/>
          <w:sz w:val="24"/>
          <w:szCs w:val="24"/>
          <w:rtl w:val="0"/>
          <w:lang w:val="de-DE"/>
        </w:rPr>
        <w:t>B. Meinungsbildung, kulturelle Vielfalt)?</w:t>
      </w:r>
    </w:p>
    <w:p>
      <w:pPr>
        <w:pStyle w:val="toc 1.0"/>
        <w:rPr>
          <w:rStyle w:val="Ohne"/>
          <w:sz w:val="24"/>
          <w:szCs w:val="24"/>
        </w:rPr>
      </w:pPr>
      <w:r>
        <w:rPr>
          <w:rtl w:val="0"/>
        </w:rPr>
        <w:t>Ö</w:t>
      </w:r>
      <w:r>
        <w:rPr>
          <w:rtl w:val="0"/>
        </w:rPr>
        <w:t xml:space="preserve">ffentlich-rechtliche Medienunternehmen leisten aufgrund ihrer gesetzlich verankerten Bildungs- und Informationspflicht </w:t>
      </w:r>
      <w:r>
        <w:rPr>
          <w:rtl w:val="0"/>
        </w:rPr>
        <w:t>ü</w:t>
      </w:r>
      <w:r>
        <w:rPr>
          <w:rtl w:val="0"/>
        </w:rPr>
        <w:t>ber alle wichtigen politischen, sozialen, wirtschaftlichen, kulturellen und sportlichen Fragen als vierte S</w:t>
      </w:r>
      <w:r>
        <w:rPr>
          <w:rtl w:val="0"/>
        </w:rPr>
        <w:t>ä</w:t>
      </w:r>
      <w:r>
        <w:rPr>
          <w:rtl w:val="0"/>
        </w:rPr>
        <w:t>ule der Demokratie einen unverzichtbaren Beitrag f</w:t>
      </w:r>
      <w:r>
        <w:rPr>
          <w:rtl w:val="0"/>
        </w:rPr>
        <w:t>ü</w:t>
      </w:r>
      <w:r>
        <w:rPr>
          <w:rtl w:val="0"/>
        </w:rPr>
        <w:t xml:space="preserve">r unsere Gesellschaft. </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9"/>
          <w:szCs w:val="29"/>
        </w:rPr>
      </w:pPr>
    </w:p>
    <w:p>
      <w:pPr>
        <w:pStyle w:val="toc 1.0"/>
      </w:pPr>
      <w:r>
        <w:rPr>
          <w:rtl w:val="0"/>
        </w:rPr>
        <w:t>„</w:t>
      </w:r>
      <w:r>
        <w:rPr>
          <w:rtl w:val="0"/>
        </w:rPr>
        <w:t>Traditionell, das hei</w:t>
      </w:r>
      <w:r>
        <w:rPr>
          <w:rtl w:val="0"/>
        </w:rPr>
        <w:t>ß</w:t>
      </w:r>
      <w:r>
        <w:rPr>
          <w:rtl w:val="0"/>
        </w:rPr>
        <w:t>t von seiner Gr</w:t>
      </w:r>
      <w:r>
        <w:rPr>
          <w:rtl w:val="0"/>
        </w:rPr>
        <w:t>ü</w:t>
      </w:r>
      <w:r>
        <w:rPr>
          <w:rtl w:val="0"/>
        </w:rPr>
        <w:t xml:space="preserve">ndungsidee her, ist der </w:t>
      </w:r>
      <w:r>
        <w:rPr>
          <w:rtl w:val="0"/>
        </w:rPr>
        <w:t>ö</w:t>
      </w:r>
      <w:r>
        <w:rPr>
          <w:rtl w:val="0"/>
        </w:rPr>
        <w:t>ffentlich-rechtliche Rundfunk auf Integration verpflichtet. Gemeint war damit, gesellschaftlichen Zusammenhalt herzustellen, alle gesellschaftlichen Schichten anzusprechen, deren Teilhabe am politischen Meinungs- und Willensbildungsprozess zu erm</w:t>
      </w:r>
      <w:r>
        <w:rPr>
          <w:rtl w:val="0"/>
        </w:rPr>
        <w:t>ö</w:t>
      </w:r>
      <w:r>
        <w:rPr>
          <w:rtl w:val="0"/>
        </w:rPr>
        <w:t>glichen, auseinanderstrebende Tendenzen der Massengesellschaft zusammenzuf</w:t>
      </w:r>
      <w:r>
        <w:rPr>
          <w:rtl w:val="0"/>
        </w:rPr>
        <w:t>ü</w:t>
      </w:r>
      <w:r>
        <w:rPr>
          <w:rtl w:val="0"/>
        </w:rPr>
        <w:t>hren, alle B</w:t>
      </w:r>
      <w:r>
        <w:rPr>
          <w:rtl w:val="0"/>
        </w:rPr>
        <w:t>ü</w:t>
      </w:r>
      <w:r>
        <w:rPr>
          <w:rtl w:val="0"/>
        </w:rPr>
        <w:t>rger oder doch m</w:t>
      </w:r>
      <w:r>
        <w:rPr>
          <w:rtl w:val="0"/>
        </w:rPr>
        <w:t>ö</w:t>
      </w:r>
      <w:r>
        <w:rPr>
          <w:rtl w:val="0"/>
        </w:rPr>
        <w:t>glichst viele am Zeitgespr</w:t>
      </w:r>
      <w:r>
        <w:rPr>
          <w:rtl w:val="0"/>
        </w:rPr>
        <w:t>ä</w:t>
      </w:r>
      <w:r>
        <w:rPr>
          <w:rtl w:val="0"/>
        </w:rPr>
        <w:t>ch der Gesellschaft zu beteiligen sowie B</w:t>
      </w:r>
      <w:r>
        <w:rPr>
          <w:rtl w:val="0"/>
        </w:rPr>
        <w:t>ü</w:t>
      </w:r>
      <w:r>
        <w:rPr>
          <w:rtl w:val="0"/>
        </w:rPr>
        <w:t>rgersinn und Engagement f</w:t>
      </w:r>
      <w:r>
        <w:rPr>
          <w:rtl w:val="0"/>
        </w:rPr>
        <w:t>ü</w:t>
      </w:r>
      <w:r>
        <w:rPr>
          <w:rtl w:val="0"/>
        </w:rPr>
        <w:t>r das demokratische Gemeinwesen zu motivieren.</w:t>
      </w:r>
      <w:r>
        <w:rPr>
          <w:rtl w:val="0"/>
        </w:rPr>
        <w:t xml:space="preserve">“ </w:t>
      </w:r>
      <w:r>
        <w:rPr>
          <w:rtl w:val="0"/>
        </w:rPr>
        <w:t>- Lilienthal 2009</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numPr>
          <w:ilvl w:val="0"/>
          <w:numId w:val="9"/>
        </w:numPr>
        <w:spacing w:after="240" w:line="240" w:lineRule="auto"/>
        <w:jc w:val="left"/>
        <w:rPr>
          <w:rFonts w:ascii="Times Roman" w:hAnsi="Times Roman"/>
          <w:sz w:val="24"/>
          <w:szCs w:val="24"/>
          <w:lang w:val="de-DE"/>
        </w:rPr>
      </w:pPr>
      <w:r>
        <w:rPr>
          <w:rFonts w:ascii="Times Roman" w:hAnsi="Times Roman"/>
          <w:sz w:val="24"/>
          <w:szCs w:val="24"/>
          <w:rtl w:val="0"/>
          <w:lang w:val="de-DE"/>
        </w:rPr>
        <w:t>Welche Grunds</w:t>
      </w:r>
      <w:r>
        <w:rPr>
          <w:rFonts w:ascii="Times Roman" w:hAnsi="Times Roman" w:hint="default"/>
          <w:sz w:val="24"/>
          <w:szCs w:val="24"/>
          <w:rtl w:val="0"/>
          <w:lang w:val="de-DE"/>
        </w:rPr>
        <w:t>ä</w:t>
      </w:r>
      <w:r>
        <w:rPr>
          <w:rFonts w:ascii="Times Roman" w:hAnsi="Times Roman"/>
          <w:sz w:val="24"/>
          <w:szCs w:val="24"/>
          <w:rtl w:val="0"/>
          <w:lang w:val="de-DE"/>
        </w:rPr>
        <w:t>tze gelten (z.</w:t>
      </w:r>
      <w:r>
        <w:rPr>
          <w:rFonts w:ascii="Arial Unicode MS" w:cs="Arial Unicode MS" w:hAnsi="Arial Unicode MS" w:eastAsia="Arial Unicode MS" w:hint="default"/>
          <w:b w:val="0"/>
          <w:bCs w:val="0"/>
          <w:i w:val="0"/>
          <w:iCs w:val="0"/>
          <w:sz w:val="24"/>
          <w:szCs w:val="24"/>
          <w:rtl w:val="0"/>
          <w:lang w:val="de-DE"/>
        </w:rPr>
        <w:t> </w:t>
      </w:r>
      <w:r>
        <w:rPr>
          <w:rFonts w:ascii="Times Roman" w:hAnsi="Times Roman"/>
          <w:sz w:val="24"/>
          <w:szCs w:val="24"/>
          <w:rtl w:val="0"/>
          <w:lang w:val="de-DE"/>
        </w:rPr>
        <w:t>B. Ausgewogenheit, Staatsferne, Gemeinwohlorientierung)?</w:t>
      </w:r>
    </w:p>
    <w:p>
      <w:pPr>
        <w:pStyle w:val="toc 1.0"/>
      </w:pPr>
      <w:r>
        <w:rPr>
          <w:rtl w:val="0"/>
        </w:rPr>
        <w:t>Gemeinwohl [</w:t>
      </w:r>
      <w:r>
        <w:rPr>
          <w:rtl w:val="0"/>
        </w:rPr>
        <w:t>…</w:t>
      </w:r>
      <w:r>
        <w:rPr>
          <w:rtl w:val="0"/>
        </w:rPr>
        <w:t xml:space="preserve">] meint allg. das Wohlergehen aller Mitglieder einer Gemeinschaft, auch </w:t>
      </w:r>
      <w:r>
        <w:rPr>
          <w:rtl w:val="0"/>
        </w:rPr>
        <w:t>ö</w:t>
      </w:r>
      <w:r>
        <w:rPr>
          <w:rtl w:val="0"/>
        </w:rPr>
        <w:t>ffentl. Interesse, im Ggs. zu Privatwohl und Partikularinteresse: es kann auch definiert werden als der allg. Zweck bzw. die gemeinsamen Ziele und Werte, zu deren Verwirklichung sich Menschen in einer Gemeinschaft zusammenschlie</w:t>
      </w:r>
      <w:r>
        <w:rPr>
          <w:rtl w:val="0"/>
        </w:rPr>
        <w:t>ß</w:t>
      </w:r>
      <w:r>
        <w:rPr>
          <w:rtl w:val="0"/>
        </w:rPr>
        <w:t>en.</w:t>
      </w:r>
      <w:r>
        <w:rPr>
          <w:rStyle w:val="Ohne"/>
          <w:rtl w:val="0"/>
          <w:lang w:val="de-DE"/>
        </w:rPr>
        <w:t xml:space="preserve">“ </w:t>
      </w:r>
      <w:r>
        <w:rPr>
          <w:rStyle w:val="Ohne"/>
          <w:rtl w:val="0"/>
          <w:lang w:val="de-DE"/>
        </w:rPr>
        <w:t>Nohlen2015</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outline w:val="0"/>
          <w:color w:val="5e5e5d"/>
          <w:sz w:val="24"/>
          <w:szCs w:val="24"/>
          <w14:textFill>
            <w14:solidFill>
              <w14:srgbClr w14:val="5E5E5D"/>
            </w14:solidFill>
          </w14:textFill>
        </w:rPr>
      </w:pPr>
    </w:p>
    <w:p>
      <w:pPr>
        <w:pStyle w:val="Text"/>
        <w:numPr>
          <w:ilvl w:val="0"/>
          <w:numId w:val="5"/>
        </w:numPr>
        <w:bidi w:val="0"/>
      </w:pPr>
      <w:r>
        <w:rPr>
          <w:rtl w:val="0"/>
        </w:rPr>
        <w:t>Wie erf</w:t>
      </w:r>
      <w:r>
        <w:rPr>
          <w:rtl w:val="0"/>
        </w:rPr>
        <w:t>ü</w:t>
      </w:r>
      <w:r>
        <w:rPr>
          <w:rtl w:val="0"/>
          <w:lang w:val="nl-NL"/>
        </w:rPr>
        <w:t xml:space="preserve">llen </w:t>
      </w:r>
      <w:r>
        <w:rPr>
          <w:rtl w:val="0"/>
          <w:lang w:val="sv-SE"/>
        </w:rPr>
        <w:t>ö</w:t>
      </w:r>
      <w:r>
        <w:rPr>
          <w:rtl w:val="0"/>
        </w:rPr>
        <w:t>ffentlich-rechtliche Medien diesen in der Praxis?</w:t>
      </w:r>
    </w:p>
    <w:p>
      <w:pPr>
        <w:pStyle w:val="Normal.0"/>
        <w:numPr>
          <w:ilvl w:val="0"/>
          <w:numId w:val="9"/>
        </w:numPr>
        <w:spacing w:after="240" w:line="240" w:lineRule="auto"/>
        <w:jc w:val="left"/>
        <w:rPr>
          <w:rFonts w:ascii="Times Roman" w:hAnsi="Times Roman"/>
          <w:sz w:val="24"/>
          <w:szCs w:val="24"/>
          <w:lang w:val="de-DE"/>
        </w:rPr>
      </w:pPr>
      <w:r>
        <w:rPr>
          <w:rFonts w:ascii="Times Roman" w:hAnsi="Times Roman"/>
          <w:sz w:val="24"/>
          <w:szCs w:val="24"/>
          <w:rtl w:val="0"/>
          <w:lang w:val="de-DE"/>
        </w:rPr>
        <w:t>Wie erf</w:t>
      </w:r>
      <w:r>
        <w:rPr>
          <w:rFonts w:ascii="Times Roman" w:hAnsi="Times Roman" w:hint="default"/>
          <w:sz w:val="24"/>
          <w:szCs w:val="24"/>
          <w:rtl w:val="0"/>
          <w:lang w:val="de-DE"/>
        </w:rPr>
        <w:t>ü</w:t>
      </w:r>
      <w:r>
        <w:rPr>
          <w:rFonts w:ascii="Times Roman" w:hAnsi="Times Roman"/>
          <w:sz w:val="24"/>
          <w:szCs w:val="24"/>
          <w:rtl w:val="0"/>
          <w:lang w:val="de-DE"/>
        </w:rPr>
        <w:t xml:space="preserve">llt </w:t>
      </w:r>
      <w:r>
        <w:rPr>
          <w:rFonts w:ascii="Times Roman" w:hAnsi="Times Roman" w:hint="default"/>
          <w:sz w:val="24"/>
          <w:szCs w:val="24"/>
          <w:rtl w:val="0"/>
          <w:lang w:val="de-DE"/>
        </w:rPr>
        <w:t>Ö</w:t>
      </w:r>
      <w:r>
        <w:rPr>
          <w:rFonts w:ascii="Times Roman" w:hAnsi="Times Roman"/>
          <w:sz w:val="24"/>
          <w:szCs w:val="24"/>
          <w:rtl w:val="0"/>
          <w:lang w:val="de-DE"/>
        </w:rPr>
        <w:t>RR seinen Bildungsauftrag</w:t>
      </w:r>
      <w:r>
        <w:rPr>
          <w:rFonts w:ascii="Times Roman" w:hAnsi="Times Roman"/>
          <w:sz w:val="24"/>
          <w:szCs w:val="24"/>
          <w:rtl w:val="0"/>
          <w:lang w:val="de-DE"/>
        </w:rPr>
        <w:t>?</w:t>
      </w:r>
    </w:p>
    <w:p>
      <w:pPr>
        <w:pStyle w:val="toc 1.0"/>
      </w:pPr>
      <w:r>
        <w:rPr>
          <w:rtl w:val="0"/>
        </w:rPr>
        <w:t>Ö</w:t>
      </w:r>
      <w:r>
        <w:rPr>
          <w:rtl w:val="0"/>
        </w:rPr>
        <w:t>ffentlich-rechtliche Anbieter haben die Aufgabe der Grundversorgung der gesamten Bev</w:t>
      </w:r>
      <w:r>
        <w:rPr>
          <w:rtl w:val="0"/>
        </w:rPr>
        <w:t>ö</w:t>
      </w:r>
      <w:r>
        <w:rPr>
          <w:rtl w:val="0"/>
        </w:rPr>
        <w:t>lkerung ohne R</w:t>
      </w:r>
      <w:r>
        <w:rPr>
          <w:rtl w:val="0"/>
        </w:rPr>
        <w:t>ü</w:t>
      </w:r>
      <w:r>
        <w:rPr>
          <w:rtl w:val="0"/>
        </w:rPr>
        <w:t>cksicht auf Einschaltquoten. Grundversorgung meint die technische und inhaltliche Sicherung einer umfassenden Berichterstattung. Es soll ein an die Allgemeinheit gerichtetes, inhaltlich vielf</w:t>
      </w:r>
      <w:r>
        <w:rPr>
          <w:rtl w:val="0"/>
        </w:rPr>
        <w:t>ä</w:t>
      </w:r>
      <w:r>
        <w:rPr>
          <w:rtl w:val="0"/>
        </w:rPr>
        <w:t>ltiges Programm sowie eine m</w:t>
      </w:r>
      <w:r>
        <w:rPr>
          <w:rtl w:val="0"/>
        </w:rPr>
        <w:t>ö</w:t>
      </w:r>
      <w:r>
        <w:rPr>
          <w:rtl w:val="0"/>
        </w:rPr>
        <w:t>glichst fl</w:t>
      </w:r>
      <w:r>
        <w:rPr>
          <w:rtl w:val="0"/>
        </w:rPr>
        <w:t>ä</w:t>
      </w:r>
      <w:r>
        <w:rPr>
          <w:rtl w:val="0"/>
        </w:rPr>
        <w:t xml:space="preserve">chendeckende </w:t>
      </w:r>
      <w:r>
        <w:rPr>
          <w:rtl w:val="0"/>
        </w:rPr>
        <w:t>Ü</w:t>
      </w:r>
      <w:r>
        <w:rPr>
          <w:rtl w:val="0"/>
        </w:rPr>
        <w:t xml:space="preserve">bertragung sichergestellt werden. Der Auftrag des </w:t>
      </w:r>
      <w:r>
        <w:rPr>
          <w:rtl w:val="0"/>
        </w:rPr>
        <w:t>ö</w:t>
      </w:r>
      <w:r>
        <w:rPr>
          <w:rtl w:val="0"/>
        </w:rPr>
        <w:t>ffentlich-rechtlichen Rundfunks leitet sich aus Art. 5 Abs. 1 Satz 2 des Grundgesetzes ab, der die Presse-, Rundfunk- und Filmfreiheit regelt, und ist in Rundfunkgesetzen und dem Rundfunkstaatsvertrag ausgestaltet. Demzufolge soll der Rundfunk durch die Auswahl von Programmen und Themen die freie Meinungsbildung und kulturelle Vielfalt gew</w:t>
      </w:r>
      <w:r>
        <w:rPr>
          <w:rtl w:val="0"/>
        </w:rPr>
        <w:t>ä</w:t>
      </w:r>
      <w:r>
        <w:rPr>
          <w:rtl w:val="0"/>
        </w:rPr>
        <w:t>hrleisten. Ferner soll er mit seinem Angebot der Bildung, Information, Beratung und Unterhaltung den Rezipienten dienen.</w:t>
      </w:r>
    </w:p>
    <w:p>
      <w:pPr>
        <w:pStyle w:val="toc 1.0"/>
      </w:pPr>
      <w:r>
        <w:rPr>
          <w:rtl w:val="0"/>
        </w:rPr>
        <w:t xml:space="preserve">Im Rundfunkstaatsvertrag wird im zweiten Abschnitt </w:t>
      </w:r>
      <w:r>
        <w:rPr>
          <w:rtl w:val="0"/>
        </w:rPr>
        <w:t>§</w:t>
      </w:r>
      <w:r>
        <w:rPr>
          <w:rFonts w:ascii="Arial Unicode MS" w:cs="Arial Unicode MS" w:hAnsi="Arial Unicode MS" w:eastAsia="Arial Unicode MS" w:hint="default"/>
          <w:b w:val="0"/>
          <w:bCs w:val="0"/>
          <w:i w:val="0"/>
          <w:iCs w:val="0"/>
          <w:rtl w:val="0"/>
        </w:rPr>
        <w:t> </w:t>
      </w:r>
      <w:r>
        <w:rPr>
          <w:rtl w:val="0"/>
        </w:rPr>
        <w:t>11 Satz</w:t>
      </w:r>
      <w:r>
        <w:rPr>
          <w:rFonts w:ascii="Arial Unicode MS" w:cs="Arial Unicode MS" w:hAnsi="Arial Unicode MS" w:eastAsia="Arial Unicode MS" w:hint="default"/>
          <w:b w:val="0"/>
          <w:bCs w:val="0"/>
          <w:i w:val="0"/>
          <w:iCs w:val="0"/>
          <w:rtl w:val="0"/>
        </w:rPr>
        <w:t> </w:t>
      </w:r>
      <w:r>
        <w:rPr>
          <w:rtl w:val="0"/>
        </w:rPr>
        <w:t xml:space="preserve">1 darauf verwiesen, dass die </w:t>
      </w:r>
      <w:r>
        <w:rPr>
          <w:rtl w:val="0"/>
        </w:rPr>
        <w:t>ö</w:t>
      </w:r>
      <w:r>
        <w:rPr>
          <w:rtl w:val="0"/>
        </w:rPr>
        <w:t xml:space="preserve">ffentlich-rechtlichen Rundfunkanstalten in ihren Angeboten "einen umfassenden </w:t>
      </w:r>
      <w:r>
        <w:rPr>
          <w:rtl w:val="0"/>
        </w:rPr>
        <w:t>Ü</w:t>
      </w:r>
      <w:r>
        <w:rPr>
          <w:rtl w:val="0"/>
        </w:rPr>
        <w:t xml:space="preserve">berblick </w:t>
      </w:r>
      <w:r>
        <w:rPr>
          <w:rtl w:val="0"/>
        </w:rPr>
        <w:t>ü</w:t>
      </w:r>
      <w:r>
        <w:rPr>
          <w:rtl w:val="0"/>
        </w:rPr>
        <w:t>ber das internationale, europ</w:t>
      </w:r>
      <w:r>
        <w:rPr>
          <w:rtl w:val="0"/>
        </w:rPr>
        <w:t>ä</w:t>
      </w:r>
      <w:r>
        <w:rPr>
          <w:rtl w:val="0"/>
        </w:rPr>
        <w:t>ische, nationale und regionale Geschehen in allen wesentlichen Lebensbereichen zu geben" haben. Dadurch soll die internationale Verst</w:t>
      </w:r>
      <w:r>
        <w:rPr>
          <w:rtl w:val="0"/>
        </w:rPr>
        <w:t>ä</w:t>
      </w:r>
      <w:r>
        <w:rPr>
          <w:rtl w:val="0"/>
        </w:rPr>
        <w:t>ndigung, die europ</w:t>
      </w:r>
      <w:r>
        <w:rPr>
          <w:rtl w:val="0"/>
        </w:rPr>
        <w:t>ä</w:t>
      </w:r>
      <w:r>
        <w:rPr>
          <w:rtl w:val="0"/>
        </w:rPr>
        <w:t>ische Integration und der gesellschaftliche Zusammenhalt in Bund und L</w:t>
      </w:r>
      <w:r>
        <w:rPr>
          <w:rtl w:val="0"/>
        </w:rPr>
        <w:t>ä</w:t>
      </w:r>
      <w:r>
        <w:rPr>
          <w:rtl w:val="0"/>
        </w:rPr>
        <w:t>ndern gef</w:t>
      </w:r>
      <w:r>
        <w:rPr>
          <w:rtl w:val="0"/>
        </w:rPr>
        <w:t>ö</w:t>
      </w:r>
      <w:r>
        <w:rPr>
          <w:rtl w:val="0"/>
        </w:rPr>
        <w:t>rdert werden.</w:t>
      </w:r>
      <w:r>
        <w:rPr>
          <w:rtl w:val="0"/>
        </w:rPr>
        <w:t xml:space="preserve"> </w:t>
      </w:r>
      <w:r>
        <w:rPr>
          <w:rtl w:val="0"/>
        </w:rPr>
        <w:t>Der Informationsbegriff wird im Rundfunkstaatsvertrag (</w:t>
      </w:r>
      <w:r>
        <w:rPr>
          <w:rtl w:val="0"/>
        </w:rPr>
        <w:t xml:space="preserve">§ </w:t>
      </w:r>
      <w:r>
        <w:rPr>
          <w:rtl w:val="0"/>
        </w:rPr>
        <w:t>2) sehr weit gefasst und umfasst Nachrichten und Zeitgeschehen, Zeitgeschichtliches, politische Information, Wirtschaft, Auslandsberichte, Religi</w:t>
      </w:r>
      <w:r>
        <w:rPr>
          <w:rtl w:val="0"/>
        </w:rPr>
        <w:t>ö</w:t>
      </w:r>
      <w:r>
        <w:rPr>
          <w:rtl w:val="0"/>
        </w:rPr>
        <w:t>ses, Sport, Regionales, Gesellschaftliches und Service. Bildung bezieht sich auf die Bereiche "Wissenschaft und Technik, Alltag und Ratgeber, Theologie und Ethik, Tiere und Natur, Gesellschaft, Kinder und Jugend, Erziehung, Geschichte und andere L</w:t>
      </w:r>
      <w:r>
        <w:rPr>
          <w:rtl w:val="0"/>
        </w:rPr>
        <w:t>ä</w:t>
      </w:r>
      <w:r>
        <w:rPr>
          <w:rtl w:val="0"/>
        </w:rPr>
        <w:t>nder".</w:t>
      </w:r>
      <w:r>
        <w:rPr>
          <w:rtl w:val="0"/>
        </w:rPr>
        <w:t xml:space="preserve"> -Hoffmann2016</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400" w:line="240" w:lineRule="auto"/>
        <w:jc w:val="left"/>
        <w:rPr>
          <w:rFonts w:ascii="Helvetica" w:cs="Helvetica" w:hAnsi="Helvetica" w:eastAsia="Helvetica"/>
          <w:sz w:val="36"/>
          <w:szCs w:val="36"/>
          <w:shd w:val="clear" w:color="auto" w:fill="ffffff"/>
        </w:rPr>
      </w:pPr>
    </w:p>
    <w:p>
      <w:pPr>
        <w:pStyle w:val="Normal.0"/>
        <w:numPr>
          <w:ilvl w:val="0"/>
          <w:numId w:val="9"/>
        </w:numPr>
        <w:spacing w:after="240" w:line="240" w:lineRule="auto"/>
        <w:jc w:val="left"/>
        <w:rPr>
          <w:rFonts w:ascii="Times Roman" w:hAnsi="Times Roman"/>
          <w:sz w:val="24"/>
          <w:szCs w:val="24"/>
          <w:lang w:val="de-DE"/>
        </w:rPr>
      </w:pPr>
      <w:r>
        <w:rPr>
          <w:rFonts w:ascii="Times Roman" w:hAnsi="Times Roman"/>
          <w:sz w:val="24"/>
          <w:szCs w:val="24"/>
          <w:rtl w:val="0"/>
          <w:lang w:val="de-DE"/>
        </w:rPr>
        <w:t xml:space="preserve">Die Rolle des </w:t>
      </w:r>
      <w:r>
        <w:rPr>
          <w:rFonts w:ascii="Times Roman" w:hAnsi="Times Roman" w:hint="default"/>
          <w:sz w:val="24"/>
          <w:szCs w:val="24"/>
          <w:rtl w:val="0"/>
          <w:lang w:val="de-DE"/>
        </w:rPr>
        <w:t>Ö</w:t>
      </w:r>
      <w:r>
        <w:rPr>
          <w:rFonts w:ascii="Times Roman" w:hAnsi="Times Roman"/>
          <w:sz w:val="24"/>
          <w:szCs w:val="24"/>
          <w:rtl w:val="0"/>
          <w:lang w:val="de-DE"/>
        </w:rPr>
        <w:t>RR f</w:t>
      </w:r>
      <w:r>
        <w:rPr>
          <w:rFonts w:ascii="Times Roman" w:hAnsi="Times Roman" w:hint="default"/>
          <w:sz w:val="24"/>
          <w:szCs w:val="24"/>
          <w:rtl w:val="0"/>
          <w:lang w:val="de-DE"/>
        </w:rPr>
        <w:t>ü</w:t>
      </w:r>
      <w:r>
        <w:rPr>
          <w:rFonts w:ascii="Times Roman" w:hAnsi="Times Roman"/>
          <w:sz w:val="24"/>
          <w:szCs w:val="24"/>
          <w:rtl w:val="0"/>
          <w:lang w:val="de-DE"/>
        </w:rPr>
        <w:t>r den gesellschaftlichen Zusammenhalt</w:t>
      </w:r>
    </w:p>
    <w:p>
      <w:pPr>
        <w:pStyle w:val="toc 1.0"/>
      </w:pPr>
      <w:r>
        <w:rPr>
          <w:rtl w:val="0"/>
        </w:rPr>
        <w:t>Eine h</w:t>
      </w:r>
      <w:r>
        <w:rPr>
          <w:rtl w:val="0"/>
        </w:rPr>
        <w:t>ö</w:t>
      </w:r>
      <w:r>
        <w:rPr>
          <w:rtl w:val="0"/>
        </w:rPr>
        <w:t xml:space="preserve">here Nutzungsfrequenz </w:t>
      </w:r>
      <w:r>
        <w:rPr>
          <w:rtl w:val="0"/>
        </w:rPr>
        <w:t>ö</w:t>
      </w:r>
      <w:r>
        <w:rPr>
          <w:rtl w:val="0"/>
        </w:rPr>
        <w:t>ffentlich-rechtlicher Nachrichtenangebote geht damit einher, sich selbst und andere mit ihren politischen Ansichten als angemessen repr</w:t>
      </w:r>
      <w:r>
        <w:rPr>
          <w:rtl w:val="0"/>
        </w:rPr>
        <w:t>ä</w:t>
      </w:r>
      <w:r>
        <w:rPr>
          <w:rtl w:val="0"/>
        </w:rPr>
        <w:t>sentiert wahrzunehmen. B</w:t>
      </w:r>
      <w:r>
        <w:rPr>
          <w:rtl w:val="0"/>
        </w:rPr>
        <w:t>ü</w:t>
      </w:r>
      <w:r>
        <w:rPr>
          <w:rtl w:val="0"/>
        </w:rPr>
        <w:t xml:space="preserve">rger:innen, die den </w:t>
      </w:r>
      <w:r>
        <w:rPr>
          <w:rtl w:val="0"/>
        </w:rPr>
        <w:t>Ö</w:t>
      </w:r>
      <w:r>
        <w:rPr>
          <w:rtl w:val="0"/>
        </w:rPr>
        <w:t>RR intensiver nutzen, scheinen also mehr Einblicke in die Heterogenit</w:t>
      </w:r>
      <w:r>
        <w:rPr>
          <w:rtl w:val="0"/>
        </w:rPr>
        <w:t>ä</w:t>
      </w:r>
      <w:r>
        <w:rPr>
          <w:rtl w:val="0"/>
        </w:rPr>
        <w:t>t der Gesellschaft zu erhalten. Zudem h</w:t>
      </w:r>
      <w:r>
        <w:rPr>
          <w:rtl w:val="0"/>
        </w:rPr>
        <w:t>ä</w:t>
      </w:r>
      <w:r>
        <w:rPr>
          <w:rtl w:val="0"/>
        </w:rPr>
        <w:t>ngt die Nutzungsintensit</w:t>
      </w:r>
      <w:r>
        <w:rPr>
          <w:rtl w:val="0"/>
        </w:rPr>
        <w:t>ä</w:t>
      </w:r>
      <w:r>
        <w:rPr>
          <w:rtl w:val="0"/>
        </w:rPr>
        <w:t xml:space="preserve">t des </w:t>
      </w:r>
      <w:r>
        <w:rPr>
          <w:rtl w:val="0"/>
        </w:rPr>
        <w:t>Ö</w:t>
      </w:r>
      <w:r>
        <w:rPr>
          <w:rtl w:val="0"/>
        </w:rPr>
        <w:t>RR ebenso positiv mit einem als h</w:t>
      </w:r>
      <w:r>
        <w:rPr>
          <w:rtl w:val="0"/>
        </w:rPr>
        <w:t>ö</w:t>
      </w:r>
      <w:r>
        <w:rPr>
          <w:rtl w:val="0"/>
        </w:rPr>
        <w:t>her empfundenen Gemeinschaftsgef</w:t>
      </w:r>
      <w:r>
        <w:rPr>
          <w:rtl w:val="0"/>
        </w:rPr>
        <w:t>ü</w:t>
      </w:r>
      <w:r>
        <w:rPr>
          <w:rtl w:val="0"/>
        </w:rPr>
        <w:t>hl zusammen.</w:t>
      </w:r>
      <w:r>
        <w:rPr>
          <w:rtl w:val="0"/>
        </w:rPr>
        <w:t xml:space="preserve"> - Stegmann2024</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r>
        <w:rPr>
          <w:rFonts w:ascii="Times Roman" w:hAnsi="Times Roman"/>
          <w:sz w:val="24"/>
          <w:szCs w:val="24"/>
          <w:rtl w:val="0"/>
          <w:lang w:val="de-DE"/>
        </w:rPr>
        <w:t>- wie f</w:t>
      </w:r>
      <w:r>
        <w:rPr>
          <w:rFonts w:ascii="Times Roman" w:hAnsi="Times Roman" w:hint="default"/>
          <w:sz w:val="24"/>
          <w:szCs w:val="24"/>
          <w:rtl w:val="0"/>
          <w:lang w:val="de-DE"/>
        </w:rPr>
        <w:t>ö</w:t>
      </w:r>
      <w:r>
        <w:rPr>
          <w:rFonts w:ascii="Times Roman" w:hAnsi="Times Roman"/>
          <w:sz w:val="24"/>
          <w:szCs w:val="24"/>
          <w:rtl w:val="0"/>
          <w:lang w:val="de-DE"/>
        </w:rPr>
        <w:t xml:space="preserve">rdern die </w:t>
      </w:r>
      <w:r>
        <w:rPr>
          <w:rFonts w:ascii="Times Roman" w:hAnsi="Times Roman" w:hint="default"/>
          <w:sz w:val="24"/>
          <w:szCs w:val="24"/>
          <w:rtl w:val="0"/>
          <w:lang w:val="de-DE"/>
        </w:rPr>
        <w:t>Ö</w:t>
      </w:r>
      <w:r>
        <w:rPr>
          <w:rFonts w:ascii="Times Roman" w:hAnsi="Times Roman"/>
          <w:sz w:val="24"/>
          <w:szCs w:val="24"/>
          <w:rtl w:val="0"/>
          <w:lang w:val="de-DE"/>
        </w:rPr>
        <w:t>RR der Kulturbetrieb in Deutschland?</w:t>
      </w:r>
    </w:p>
    <w:p>
      <w:pPr>
        <w:pStyle w:val="Normal.0"/>
        <w:numPr>
          <w:ilvl w:val="0"/>
          <w:numId w:val="9"/>
        </w:numPr>
        <w:spacing w:after="240" w:line="240" w:lineRule="auto"/>
        <w:jc w:val="left"/>
        <w:rPr>
          <w:rFonts w:ascii="Times Roman" w:hAnsi="Times Roman"/>
          <w:sz w:val="24"/>
          <w:szCs w:val="24"/>
          <w:lang w:val="de-DE"/>
        </w:rPr>
      </w:pPr>
      <w:r>
        <w:rPr>
          <w:rFonts w:ascii="Times Roman" w:hAnsi="Times Roman"/>
          <w:sz w:val="24"/>
          <w:szCs w:val="24"/>
          <w:rtl w:val="0"/>
          <w:lang w:val="de-DE"/>
        </w:rPr>
        <w:t>wie n</w:t>
      </w:r>
      <w:r>
        <w:rPr>
          <w:rFonts w:ascii="Times Roman" w:hAnsi="Times Roman" w:hint="default"/>
          <w:sz w:val="24"/>
          <w:szCs w:val="24"/>
          <w:rtl w:val="0"/>
          <w:lang w:val="de-DE"/>
        </w:rPr>
        <w:t>ü</w:t>
      </w:r>
      <w:r>
        <w:rPr>
          <w:rFonts w:ascii="Times Roman" w:hAnsi="Times Roman"/>
          <w:sz w:val="24"/>
          <w:szCs w:val="24"/>
          <w:rtl w:val="0"/>
          <w:lang w:val="de-DE"/>
        </w:rPr>
        <w:t xml:space="preserve">tzlich sind </w:t>
      </w:r>
      <w:r>
        <w:rPr>
          <w:rFonts w:ascii="Times Roman" w:hAnsi="Times Roman" w:hint="default"/>
          <w:sz w:val="24"/>
          <w:szCs w:val="24"/>
          <w:rtl w:val="0"/>
          <w:lang w:val="de-DE"/>
        </w:rPr>
        <w:t>Ö</w:t>
      </w:r>
      <w:r>
        <w:rPr>
          <w:rFonts w:ascii="Times Roman" w:hAnsi="Times Roman"/>
          <w:sz w:val="24"/>
          <w:szCs w:val="24"/>
          <w:rtl w:val="0"/>
          <w:lang w:val="de-DE"/>
        </w:rPr>
        <w:t>RR im Kampf aktuell so relevanten Kampf gegen Missinformationen?</w:t>
      </w:r>
    </w:p>
    <w:p>
      <w:pPr>
        <w:pStyle w:val="toc 1.0"/>
      </w:pPr>
      <w:r>
        <w:rPr>
          <w:rStyle w:val="Ohne"/>
          <w:rFonts w:ascii="Antwerp" w:hAnsi="Antwerp"/>
          <w:b w:val="1"/>
          <w:bCs w:val="1"/>
          <w:rtl w:val="0"/>
          <w:lang w:val="de-DE"/>
        </w:rPr>
        <w:t>Conclusion</w:t>
      </w:r>
      <w:r>
        <w:br w:type="textWrapping"/>
      </w:r>
      <w:r>
        <w:rPr>
          <w:rtl w:val="0"/>
        </w:rPr>
        <w:t>Misinformation and disinformation impact society as a whole, calling for an expanded remit for PSM. PSM can play an important role in combating disinformation due to their public service remit. The literature has discussed three approaches to PSM in this respect: dedicated fact-checking (e.g. Horowitz and Lowe, 2020; Horowitz et al. 2022; Kyriakidou and Cushion, 2021), enhancing media literacy (e.g. Horowitz et al., 2022), and building robust genuine PSM platforms (e.g. Thoma</w:t>
      </w:r>
      <w:r>
        <w:rPr>
          <w:rtl w:val="0"/>
        </w:rPr>
        <w:t>ß</w:t>
      </w:r>
      <w:r>
        <w:rPr>
          <w:rtl w:val="0"/>
        </w:rPr>
        <w:t>, 2020). Although these approaches offer opportunities, they have been shown to have limitations. For example, ideological stances can affect the effectiveness of fact-checking efforts in correcting false information (Nyhan and Reifler, 2010).</w:t>
      </w:r>
    </w:p>
    <w:p>
      <w:pPr>
        <w:pStyle w:val="toc 1.0"/>
      </w:pPr>
      <w:r>
        <w:rPr>
          <w:rtl w:val="0"/>
        </w:rPr>
        <w:t>For PSM to effectively undertake this, it needs to meet several prerequisites: (a) ensure political independence, (b) garner high trust across different segments of society, (c) achieve widespread reach throughout all parts of society and (d) maintain sufficient resources (see also Horowitz and Lowe, 2020: 181</w:t>
      </w:r>
      <w:r>
        <w:rPr>
          <w:rtl w:val="0"/>
        </w:rPr>
        <w:t>–</w:t>
      </w:r>
      <w:r>
        <w:rPr>
          <w:rtl w:val="0"/>
        </w:rPr>
        <w:t>182; Horowitz et al., 2022).</w:t>
      </w:r>
      <w:r>
        <w:rPr>
          <w:rtl w:val="0"/>
        </w:rPr>
        <w:t xml:space="preserve"> -Sehl2024</w:t>
      </w:r>
    </w:p>
    <w:p>
      <w:pPr>
        <w:pStyle w:val="Normal.0"/>
      </w:pPr>
    </w:p>
    <w:p>
      <w:pPr>
        <w:pStyle w:val="toc 1.0"/>
      </w:pPr>
      <w:r>
        <w:rPr>
          <w:rStyle w:val="Ohne"/>
          <w:rFonts w:ascii="Antwerp" w:hAnsi="Antwerp"/>
          <w:b w:val="1"/>
          <w:bCs w:val="1"/>
          <w:rtl w:val="0"/>
          <w:lang w:val="de-DE"/>
        </w:rPr>
        <w:t>Three approaches to fight against misinformation and disinformation</w:t>
      </w:r>
      <w:r>
        <w:br w:type="textWrapping"/>
      </w:r>
      <w:r>
        <w:rPr>
          <w:rtl w:val="0"/>
        </w:rPr>
        <w:t>This section looks at three approaches that PSM can use to promote an informed population in the midst of disinformation. This may require adapting or expanding their remit.</w:t>
      </w:r>
    </w:p>
    <w:p>
      <w:pPr>
        <w:pStyle w:val="toc 1.0"/>
      </w:pPr>
      <w:r>
        <w:rPr>
          <w:rStyle w:val="Ohne"/>
          <w:rFonts w:ascii="Antwerp" w:hAnsi="Antwerp"/>
          <w:b w:val="1"/>
          <w:bCs w:val="1"/>
          <w:rtl w:val="0"/>
          <w:lang w:val="de-DE"/>
        </w:rPr>
        <w:t>Fact-checking</w:t>
      </w:r>
      <w:r>
        <w:br w:type="textWrapping"/>
      </w:r>
      <w:r>
        <w:rPr>
          <w:rtl w:val="0"/>
        </w:rPr>
        <w:t>The first approach focuses on fact-checking as a procedure for assessing the accuracy and truthfulness of, for example, claims or statements (Graves and Amazeen, 2019). While PSM are not the only organisations with the capacity or responsibility for fact-checking, their public mission and funding make them particularly well-positioned to address misinformation and disinformation (Horowitz et al., 2022: 860). This approach, however, depends on PSM being recognised as independent and credible, as discussed above.</w:t>
      </w:r>
    </w:p>
    <w:p>
      <w:pPr>
        <w:pStyle w:val="toc 1.0"/>
      </w:pPr>
      <w:r>
        <w:rPr>
          <w:rtl w:val="0"/>
        </w:rPr>
        <w:t>There are already many PSM initiatives for fact-checking. For example, the first political fact-checking initiative in Europe was Channel 4</w:t>
      </w:r>
      <w:r>
        <w:rPr>
          <w:rtl w:val="0"/>
        </w:rPr>
        <w:t>’</w:t>
      </w:r>
      <w:r>
        <w:rPr>
          <w:rtl w:val="0"/>
        </w:rPr>
        <w:t>s FactCheck (Kyriakidou and Cushion, 2021: 532), operating in the United Kingdom as a commercially funded PSM organisation. It started as a blog that covered the 2005 general election and became permanent in 2010 (Graves and Cherubini, 2016: 6). Similarly, Faktenfuchs (</w:t>
      </w:r>
      <w:r>
        <w:rPr>
          <w:rtl w:val="0"/>
        </w:rPr>
        <w:t>‘</w:t>
      </w:r>
      <w:r>
        <w:rPr>
          <w:rtl w:val="0"/>
        </w:rPr>
        <w:t>Fact Fox</w:t>
      </w:r>
      <w:r>
        <w:rPr>
          <w:rtl w:val="0"/>
        </w:rPr>
        <w:t xml:space="preserve">’ </w:t>
      </w:r>
      <w:r>
        <w:rPr>
          <w:rtl w:val="0"/>
        </w:rPr>
        <w:t>in English), is a fact-checking initiative developed by Bayerischer Rundfunk (BR), a regional PSM organisation in Germany. BR describes its work and standards in detail to the public (see BR, 2022) and addresses challenges such as the selection of claims to fact-check. Faktenfuchs covers an array of subjects, including politics, the environment, medicine and societal issues. The selection of topics for investigation is driven by a mix of sources: suggestions emerge from social media platforms, comment sections, and BR reporting, sometimes directly from BR</w:t>
      </w:r>
      <w:r>
        <w:rPr>
          <w:rtl w:val="0"/>
        </w:rPr>
        <w:t>’</w:t>
      </w:r>
      <w:r>
        <w:rPr>
          <w:rtl w:val="0"/>
        </w:rPr>
        <w:t>s own social media editors who monitor user interactions, as well as from general audience contacts. In addition, software tools are used to scan the internet for potentially interesting content. Faktenfuchs also emphasises the transparency of its work, for example by explaining how it selects topics. A number of factors are taken into account such as the urgency of the issue, its relevance, its widespread distribution, the feasibility of verification and the availability of resources (BR, 2022).</w:t>
      </w:r>
    </w:p>
    <w:p>
      <w:pPr>
        <w:pStyle w:val="toc 1.0"/>
      </w:pPr>
      <w:r>
        <w:rPr>
          <w:rtl w:val="0"/>
        </w:rPr>
        <w:t>Regarding whether PSM should engage in fact-checking, the effects are also relevant. Research on the ability of fact-checking to correct false beliefs shows mixed results (see the systematic literature review on the effects of fact-checking by Nieminen and Rapeli, 2019). Nevertheless, some studies actually find evidence that fact-checking can counteract misperception (e.g. Porter et al., 2017; Weeks, 2015; Weeks and Garrett, 2014). It should be noted, however, that ideological attitudes can play a role in whether fact-checking works (Nyhan and Reifler, 2010). There has also been discussion of backfire effects, whereby fact-checking may serve to reinforce false beliefs. Although Nyhan and Reifler (2010) observe this phenomenon, other studies do not find backfire effects (e.g. Weeks and Garrett, 2014; Wood and Porter, 2019). A reason for these different outcomes is thought to be motivated reasoning, meaning that individuals process information in a way that fits with their existing beliefs (Lodge and Taber, 2000).</w:t>
      </w:r>
    </w:p>
    <w:p>
      <w:pPr>
        <w:pStyle w:val="Normal.0"/>
      </w:pPr>
    </w:p>
    <w:p>
      <w:pPr>
        <w:pStyle w:val="Normal.0"/>
      </w:pPr>
    </w:p>
    <w:p>
      <w:pPr>
        <w:pStyle w:val="toc 1.0"/>
      </w:pPr>
      <w:r>
        <w:rPr>
          <w:rStyle w:val="Ohne"/>
          <w:rFonts w:ascii="Antwerp" w:hAnsi="Antwerp"/>
          <w:b w:val="1"/>
          <w:bCs w:val="1"/>
          <w:rtl w:val="0"/>
          <w:lang w:val="de-DE"/>
        </w:rPr>
        <w:t>Enhancing media literacy</w:t>
      </w:r>
      <w:r>
        <w:br w:type="textWrapping"/>
      </w:r>
      <w:r>
        <w:rPr>
          <w:rtl w:val="0"/>
        </w:rPr>
        <w:t>The second area in which PSM can exert a considerable influence is the enhancement of media literacy, which includes strengthening citizens</w:t>
      </w:r>
      <w:r>
        <w:rPr>
          <w:rtl w:val="0"/>
        </w:rPr>
        <w:t xml:space="preserve">’ </w:t>
      </w:r>
      <w:r>
        <w:rPr>
          <w:rtl w:val="0"/>
        </w:rPr>
        <w:t>ability to critically assess the media content to which they are exposed (see also Horowitz et al., 2022: 860).</w:t>
      </w:r>
    </w:p>
    <w:p>
      <w:pPr>
        <w:pStyle w:val="toc 1.0"/>
      </w:pPr>
      <w:r>
        <w:rPr>
          <w:rtl w:val="0"/>
        </w:rPr>
        <w:t xml:space="preserve">Several examples of PSM demonstrate this practice including the following two: MDR, a regional PSM organisation in Germany, hosts </w:t>
      </w:r>
      <w:r>
        <w:rPr>
          <w:rStyle w:val="Ohne"/>
          <w:rFonts w:ascii="Antwerp" w:hAnsi="Antwerp"/>
          <w:i w:val="1"/>
          <w:iCs w:val="1"/>
          <w:rtl w:val="0"/>
          <w:lang w:val="de-DE"/>
        </w:rPr>
        <w:t>Medien 360 Grad</w:t>
      </w:r>
      <w:r>
        <w:rPr>
          <w:rtl w:val="0"/>
        </w:rPr>
        <w:t xml:space="preserve">, a platform focussed on exploring media literacy, media culture, and media policy. A main feature of </w:t>
      </w:r>
      <w:r>
        <w:rPr>
          <w:rStyle w:val="Ohne"/>
          <w:rFonts w:ascii="Antwerp" w:hAnsi="Antwerp"/>
          <w:i w:val="1"/>
          <w:iCs w:val="1"/>
          <w:rtl w:val="0"/>
          <w:lang w:val="de-DE"/>
        </w:rPr>
        <w:t>Medien 360 Grad</w:t>
      </w:r>
      <w:r>
        <w:rPr>
          <w:rtl w:val="0"/>
        </w:rPr>
        <w:t xml:space="preserve"> is its interactive approach, inviting users to submit claims or narratives for fact-checking. The platform also provides educational materials, including articles, videos and guides, aimed at enhancing users</w:t>
      </w:r>
      <w:r>
        <w:rPr>
          <w:rtl w:val="0"/>
        </w:rPr>
        <w:t xml:space="preserve">’ </w:t>
      </w:r>
      <w:r>
        <w:rPr>
          <w:rtl w:val="0"/>
        </w:rPr>
        <w:t>ability to recognise misinformation and disinformation, verify sources, and critically evaluate news content.</w:t>
      </w:r>
    </w:p>
    <w:p>
      <w:pPr>
        <w:pStyle w:val="toc 1.0"/>
      </w:pPr>
      <w:r>
        <w:rPr>
          <w:rtl w:val="0"/>
        </w:rPr>
        <w:t xml:space="preserve">Another approach is taken by SRG, a Swiss PSM organisation that, in collaboration with partners, has launched a digital self-test that aims to enhance media literacy and to improve the ability to deal with misinformation and disinformation. The </w:t>
      </w:r>
      <w:r>
        <w:rPr>
          <w:rStyle w:val="Ohne"/>
          <w:rFonts w:ascii="Antwerp" w:hAnsi="Antwerp"/>
          <w:i w:val="1"/>
          <w:iCs w:val="1"/>
          <w:rtl w:val="0"/>
          <w:lang w:val="de-DE"/>
        </w:rPr>
        <w:t>Newstest</w:t>
      </w:r>
      <w:r>
        <w:rPr>
          <w:rtl w:val="0"/>
        </w:rPr>
        <w:t xml:space="preserve"> is available in German and French and is based on a German study (Me</w:t>
      </w:r>
      <w:r>
        <w:rPr>
          <w:rtl w:val="0"/>
        </w:rPr>
        <w:t>ß</w:t>
      </w:r>
      <w:r>
        <w:rPr>
          <w:rtl w:val="0"/>
        </w:rPr>
        <w:t>mer et al., 2021). It is structured around five areas: navigating news websites and social media, assessing the quality of news, determining the reliability of information, sources, and images, critically interacting with online information, and understanding media and digital platforms (SRG SSR, 2023).</w:t>
      </w:r>
    </w:p>
    <w:p>
      <w:pPr>
        <w:pStyle w:val="toc 1.0"/>
      </w:pPr>
      <w:r>
        <w:rPr>
          <w:rtl w:val="0"/>
        </w:rPr>
        <w:t>Data from the Media Intelligence Service of the EBU demonstrates that media literacy projects are considered relevant by PSM: At least 54 of the EBU</w:t>
      </w:r>
      <w:r>
        <w:rPr>
          <w:rtl w:val="0"/>
        </w:rPr>
        <w:t>’</w:t>
      </w:r>
      <w:r>
        <w:rPr>
          <w:rtl w:val="0"/>
        </w:rPr>
        <w:t>s PSM organisations offer media literacy projects (EBU, 2023: 33) and 86 percent of the EBU PSM organisations consider media literacy projects to be of extreme or substantial importance (EBU, 2023: 34). These initiatives target the general public and parents, with a focus on children, schools and educators (EBU, 2023: 35). The methods used include the provision of school materials for students and teachers, workshops and articles aimed at enhancing media literacy (EBU, 2023: 39). They focus primarily on news, with a particular emphasis on tackling misinformation and disinformation (93%). Understanding media mechanisms and navigating media content are also important issues (80%), as is developing general digital skills such as evaluating online information and using online platforms (77%). Democratic participation (70%) and online safety (70%) are also common subjects in these programmes.</w:t>
      </w:r>
    </w:p>
    <w:p>
      <w:pPr>
        <w:pStyle w:val="toc 1.0"/>
      </w:pPr>
      <w:r>
        <w:rPr>
          <w:rtl w:val="0"/>
        </w:rPr>
        <w:t>In 2023, a significant number of initiatives indicated plans to focus increasingly on advanced digital skills, particularly in relation to generative AI and algorithmic recommendations (41%) (EBU, 2023: 36). This may include issues such as deepfake images and the operation of algorithms and their consequences and emphasises the evolving nature of media literacy projects.</w:t>
      </w:r>
    </w:p>
    <w:p>
      <w:pPr>
        <w:pStyle w:val="toc 1.0"/>
      </w:pPr>
      <w:r>
        <w:rPr>
          <w:rtl w:val="0"/>
        </w:rPr>
        <w:t>Media literacy projects offer opportunities for empowerment, but they also come with challenges. Often, these initiatives lack an evidence-based approach, which limits the ability to determine their effectiveness in combating misinformation and disinformation (Dumitru et al., 2022). Furthermore, experimental evidence suggests that Media and Information Literacy (MIL) training may only have short-term effects on the ability to identify fake news (Dame Adjin-Tettey, 2022). Although information literacy can enhance the recognition of disinformation, media, news, and digital literacies may not provide the same benefits (Jones-Jang et al., 2021). Kr</w:t>
      </w:r>
      <w:r>
        <w:rPr>
          <w:rtl w:val="0"/>
        </w:rPr>
        <w:t>ä</w:t>
      </w:r>
      <w:r>
        <w:rPr>
          <w:rtl w:val="0"/>
        </w:rPr>
        <w:t xml:space="preserve">mer (2021: 22) describes media literacy as </w:t>
      </w:r>
      <w:r>
        <w:rPr>
          <w:rtl w:val="0"/>
        </w:rPr>
        <w:t>‘</w:t>
      </w:r>
      <w:r>
        <w:rPr>
          <w:rtl w:val="0"/>
        </w:rPr>
        <w:t>at best half of the solution</w:t>
      </w:r>
      <w:r>
        <w:rPr>
          <w:rtl w:val="0"/>
        </w:rPr>
        <w:t>’</w:t>
      </w:r>
      <w:r>
        <w:rPr>
          <w:rtl w:val="0"/>
        </w:rPr>
        <w:t>. He notes the limitations of media literacy, even at its highest level, without a solid foundation in general education, world knowledge, and institutional structures that support the evaluation of plausibility and source credibility (Kr</w:t>
      </w:r>
      <w:r>
        <w:rPr>
          <w:rtl w:val="0"/>
        </w:rPr>
        <w:t>ä</w:t>
      </w:r>
      <w:r>
        <w:rPr>
          <w:rtl w:val="0"/>
        </w:rPr>
        <w:t>mer, 2021: 23).</w:t>
      </w:r>
    </w:p>
    <w:p>
      <w:pPr>
        <w:pStyle w:val="Normal.0"/>
      </w:pPr>
    </w:p>
    <w:p>
      <w:pPr>
        <w:pStyle w:val="toc 1.0"/>
      </w:pPr>
      <w:r>
        <w:rPr>
          <w:rStyle w:val="Ohne"/>
          <w:rFonts w:ascii="Antwerp" w:hAnsi="Antwerp"/>
          <w:b w:val="1"/>
          <w:bCs w:val="1"/>
          <w:rtl w:val="0"/>
          <w:lang w:val="de-DE"/>
        </w:rPr>
        <w:t>Genuine PSM platforms</w:t>
      </w:r>
      <w:r>
        <w:br w:type="textWrapping"/>
      </w:r>
      <w:r>
        <w:rPr>
          <w:rtl w:val="0"/>
        </w:rPr>
        <w:t xml:space="preserve">Recently, the conversation around the need for genuine PSM platforms has intensified, highlighted by initiatives such as the </w:t>
      </w:r>
      <w:r>
        <w:rPr>
          <w:rtl w:val="0"/>
        </w:rPr>
        <w:t>‘</w:t>
      </w:r>
      <w:r>
        <w:rPr>
          <w:rtl w:val="0"/>
        </w:rPr>
        <w:t>Beyond Platforms Initiative</w:t>
      </w:r>
      <w:r>
        <w:rPr>
          <w:rtl w:val="0"/>
        </w:rPr>
        <w:t>’</w:t>
      </w:r>
      <w:r>
        <w:rPr>
          <w:rtl w:val="0"/>
        </w:rPr>
        <w:t xml:space="preserve">, </w:t>
      </w:r>
      <w:r>
        <w:rPr>
          <w:rtl w:val="0"/>
        </w:rPr>
        <w:t>‘</w:t>
      </w:r>
      <w:r>
        <w:rPr>
          <w:rtl w:val="0"/>
        </w:rPr>
        <w:t xml:space="preserve">SDEPS </w:t>
      </w:r>
      <w:r>
        <w:rPr>
          <w:rtl w:val="0"/>
        </w:rPr>
        <w:t xml:space="preserve">– </w:t>
      </w:r>
      <w:r>
        <w:rPr>
          <w:rtl w:val="0"/>
        </w:rPr>
        <w:t>Shared Digital European Public Sphere</w:t>
      </w:r>
      <w:r>
        <w:rPr>
          <w:rtl w:val="0"/>
        </w:rPr>
        <w:t>’</w:t>
      </w:r>
      <w:r>
        <w:rPr>
          <w:rtl w:val="0"/>
        </w:rPr>
        <w:t xml:space="preserve">, </w:t>
      </w:r>
      <w:r>
        <w:rPr>
          <w:rtl w:val="0"/>
        </w:rPr>
        <w:t>‘</w:t>
      </w:r>
      <w:r>
        <w:rPr>
          <w:rtl w:val="0"/>
        </w:rPr>
        <w:t xml:space="preserve">EPOS </w:t>
      </w:r>
      <w:r>
        <w:rPr>
          <w:rtl w:val="0"/>
        </w:rPr>
        <w:t xml:space="preserve">– </w:t>
      </w:r>
      <w:r>
        <w:rPr>
          <w:rtl w:val="0"/>
        </w:rPr>
        <w:t>European Public Open Spaces</w:t>
      </w:r>
      <w:r>
        <w:rPr>
          <w:rtl w:val="0"/>
        </w:rPr>
        <w:t xml:space="preserve">’ </w:t>
      </w:r>
      <w:r>
        <w:rPr>
          <w:rtl w:val="0"/>
        </w:rPr>
        <w:t xml:space="preserve">and </w:t>
      </w:r>
      <w:r>
        <w:rPr>
          <w:rtl w:val="0"/>
        </w:rPr>
        <w:t>‘</w:t>
      </w:r>
      <w:r>
        <w:rPr>
          <w:rtl w:val="0"/>
        </w:rPr>
        <w:t xml:space="preserve">POS </w:t>
      </w:r>
      <w:r>
        <w:rPr>
          <w:rtl w:val="0"/>
        </w:rPr>
        <w:t xml:space="preserve">– </w:t>
      </w:r>
      <w:r>
        <w:rPr>
          <w:rtl w:val="0"/>
        </w:rPr>
        <w:t>Public Open Spaces</w:t>
      </w:r>
      <w:r>
        <w:rPr>
          <w:rtl w:val="0"/>
        </w:rPr>
        <w:t xml:space="preserve">’ </w:t>
      </w:r>
      <w:r>
        <w:rPr>
          <w:rtl w:val="0"/>
        </w:rPr>
        <w:t>(Thoma</w:t>
      </w:r>
      <w:r>
        <w:rPr>
          <w:rtl w:val="0"/>
        </w:rPr>
        <w:t>ß</w:t>
      </w:r>
      <w:r>
        <w:rPr>
          <w:rtl w:val="0"/>
        </w:rPr>
        <w:t>, 2020).</w:t>
      </w:r>
    </w:p>
    <w:p>
      <w:pPr>
        <w:pStyle w:val="toc 1.0"/>
      </w:pPr>
      <w:r>
        <w:rPr>
          <w:rtl w:val="0"/>
        </w:rPr>
        <w:t>Genuine PSM platforms are those managed by PSM organisations, rather than by commercial entities. Ideas include platforms where several PSM organisations and non-commercial organisations, for example, from the cultural sector, bundle their content for a wider audience and allow for active audience participation. This model seeks to counterbalance the influence of commercial platforms like Meta, which may prioritise commercial interests and inadvertently have a negative impact on democracies (e.g. Thoma</w:t>
      </w:r>
      <w:r>
        <w:rPr>
          <w:rtl w:val="0"/>
        </w:rPr>
        <w:t>ß</w:t>
      </w:r>
      <w:r>
        <w:rPr>
          <w:rtl w:val="0"/>
        </w:rPr>
        <w:t>, 2020: 7). In contrast, it is believed that with access to reliable PSM sources, the spread and impact of disinformation on these commercial platforms could be significantly mitigated (Thoma</w:t>
      </w:r>
      <w:r>
        <w:rPr>
          <w:rtl w:val="0"/>
        </w:rPr>
        <w:t>ß</w:t>
      </w:r>
      <w:r>
        <w:rPr>
          <w:rtl w:val="0"/>
        </w:rPr>
        <w:t>, 2020: 13</w:t>
      </w:r>
      <w:r>
        <w:rPr>
          <w:rtl w:val="0"/>
        </w:rPr>
        <w:t>–</w:t>
      </w:r>
      <w:r>
        <w:rPr>
          <w:rtl w:val="0"/>
        </w:rPr>
        <w:t>14). These genuine PSM platforms could foster public-interest spaces that are independent of government and market pressures, adhering to high-quality standards (Grassmuck, 2018).</w:t>
      </w:r>
    </w:p>
    <w:p>
      <w:pPr>
        <w:pStyle w:val="toc 1.0"/>
      </w:pPr>
      <w:r>
        <w:rPr>
          <w:rtl w:val="0"/>
        </w:rPr>
        <w:t>Some small-scale projects have already started; for example, the German PSM organisations ARD and ZDF have been working on a technological solution for their platforms to present each other</w:t>
      </w:r>
      <w:r>
        <w:rPr>
          <w:rtl w:val="0"/>
        </w:rPr>
        <w:t>’</w:t>
      </w:r>
      <w:r>
        <w:rPr>
          <w:rtl w:val="0"/>
        </w:rPr>
        <w:t>s content on their respective platforms. They also mentioned that they could imagine including more public-value-oriented players in the future (tagesschau, 2024). However, the realisation of a more comprehensive genuine PSM platform, for example, across Europe, depends on media policy decisions as well as the willingness of various relevant actors to share a space (Thoma</w:t>
      </w:r>
      <w:r>
        <w:rPr>
          <w:rtl w:val="0"/>
        </w:rPr>
        <w:t>ß</w:t>
      </w:r>
      <w:r>
        <w:rPr>
          <w:rtl w:val="0"/>
        </w:rPr>
        <w:t>, 2020: 13</w:t>
      </w:r>
      <w:r>
        <w:rPr>
          <w:rtl w:val="0"/>
        </w:rPr>
        <w:t>–</w:t>
      </w:r>
      <w:r>
        <w:rPr>
          <w:rtl w:val="0"/>
        </w:rPr>
        <w:t>14), so that implementation remains uncertain.</w:t>
      </w:r>
      <w:r>
        <w:rPr>
          <w:rtl w:val="0"/>
        </w:rPr>
        <w:t xml:space="preserve">  </w:t>
      </w:r>
    </w:p>
    <w:p>
      <w:pPr>
        <w:pStyle w:val="Normal.0"/>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r>
        <w:rPr>
          <w:rFonts w:ascii="Times Roman" w:hAnsi="Times Roman"/>
          <w:sz w:val="24"/>
          <w:szCs w:val="24"/>
          <w:rtl w:val="0"/>
          <w:lang w:val="de-DE"/>
        </w:rPr>
        <w:t>-</w:t>
      </w:r>
      <w:r>
        <w:rPr>
          <w:rFonts w:ascii="Times Roman" w:hAnsi="Times Roman"/>
          <w:sz w:val="24"/>
          <w:szCs w:val="24"/>
          <w:rtl w:val="0"/>
          <w:lang w:val="de-DE"/>
        </w:rPr>
        <w:t>Gibt es Zielkonflikte zwischen Quote und Auftrag?</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r>
        <w:rPr>
          <w:rFonts w:ascii="Times Roman" w:hAnsi="Times Roman"/>
          <w:sz w:val="24"/>
          <w:szCs w:val="24"/>
          <w:rtl w:val="0"/>
          <w:lang w:val="de-DE"/>
        </w:rPr>
        <w:t>-</w:t>
      </w:r>
      <w:r>
        <w:rPr>
          <w:rFonts w:ascii="Times Roman" w:hAnsi="Times Roman"/>
          <w:sz w:val="24"/>
          <w:szCs w:val="24"/>
          <w:rtl w:val="0"/>
          <w:lang w:val="de-DE"/>
        </w:rPr>
        <w:t>Wie ver</w:t>
      </w:r>
      <w:r>
        <w:rPr>
          <w:rFonts w:ascii="Times Roman" w:hAnsi="Times Roman" w:hint="default"/>
          <w:sz w:val="24"/>
          <w:szCs w:val="24"/>
          <w:rtl w:val="0"/>
          <w:lang w:val="de-DE"/>
        </w:rPr>
        <w:t>ä</w:t>
      </w:r>
      <w:r>
        <w:rPr>
          <w:rFonts w:ascii="Times Roman" w:hAnsi="Times Roman"/>
          <w:sz w:val="24"/>
          <w:szCs w:val="24"/>
          <w:rtl w:val="0"/>
          <w:lang w:val="de-DE"/>
        </w:rPr>
        <w:t>ndert die Digitalisierung die Umsetzung des Auftrags?</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Text"/>
        <w:numPr>
          <w:ilvl w:val="0"/>
          <w:numId w:val="5"/>
        </w:numPr>
        <w:bidi w:val="0"/>
      </w:pPr>
      <w:r>
        <w:rPr>
          <w:rtl w:val="0"/>
        </w:rPr>
        <w:t>Ist die Erf</w:t>
      </w:r>
      <w:r>
        <w:rPr>
          <w:rtl w:val="0"/>
        </w:rPr>
        <w:t>ü</w:t>
      </w:r>
      <w:r>
        <w:rPr>
          <w:rtl w:val="0"/>
        </w:rPr>
        <w:t>llung des Auftrags heute nachweisbar?</w:t>
      </w:r>
    </w:p>
    <w:p>
      <w:pPr>
        <w:pStyle w:val="Text"/>
        <w:bidi w:val="0"/>
      </w:pPr>
    </w:p>
    <w:p>
      <w:pPr>
        <w:pStyle w:val="Text"/>
        <w:bidi w:val="0"/>
      </w:pPr>
      <w:r>
        <w:rPr>
          <w:rtl w:val="0"/>
        </w:rPr>
        <w:t>-</w:t>
      </w:r>
      <w:r>
        <w:rPr>
          <w:rtl w:val="0"/>
        </w:rPr>
        <w:t xml:space="preserve">Gibt es Verfahren oder Studien zur Wirkung des </w:t>
      </w:r>
      <w:r>
        <w:rPr>
          <w:rtl w:val="0"/>
        </w:rPr>
        <w:t>Ö</w:t>
      </w:r>
      <w:r>
        <w:rPr>
          <w:rtl w:val="0"/>
        </w:rPr>
        <w:t>RR auf die Gesellschaft?</w:t>
      </w:r>
    </w:p>
    <w:p>
      <w:pPr>
        <w:pStyle w:val="Text"/>
        <w:bidi w:val="0"/>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r>
        <w:rPr>
          <w:rFonts w:ascii="Times Roman" w:hAnsi="Times Roman"/>
          <w:sz w:val="24"/>
          <w:szCs w:val="24"/>
          <w:rtl w:val="0"/>
          <w:lang w:val="de-DE"/>
        </w:rPr>
        <w:t>-</w:t>
      </w:r>
      <w:r>
        <w:rPr>
          <w:rFonts w:ascii="Times Roman" w:hAnsi="Times Roman"/>
          <w:sz w:val="24"/>
          <w:szCs w:val="24"/>
          <w:rtl w:val="0"/>
          <w:lang w:val="de-DE"/>
        </w:rPr>
        <w:t xml:space="preserve">Gibt es Kritik an der Wirkung oder Wahrnehmung des </w:t>
      </w:r>
      <w:r>
        <w:rPr>
          <w:rFonts w:ascii="Times Roman" w:hAnsi="Times Roman" w:hint="default"/>
          <w:sz w:val="24"/>
          <w:szCs w:val="24"/>
          <w:rtl w:val="0"/>
          <w:lang w:val="de-DE"/>
        </w:rPr>
        <w:t>Ö</w:t>
      </w:r>
      <w:r>
        <w:rPr>
          <w:rFonts w:ascii="Times Roman" w:hAnsi="Times Roman"/>
          <w:sz w:val="24"/>
          <w:szCs w:val="24"/>
          <w:rtl w:val="0"/>
          <w:lang w:val="de-DE"/>
        </w:rPr>
        <w:t>RR?</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r>
        <w:rPr>
          <w:rFonts w:ascii="Times Roman" w:hAnsi="Times Roman"/>
          <w:sz w:val="24"/>
          <w:szCs w:val="24"/>
          <w:rtl w:val="0"/>
          <w:lang w:val="de-DE"/>
        </w:rPr>
        <w:t>-</w:t>
      </w:r>
      <w:r>
        <w:rPr>
          <w:rFonts w:ascii="Times Roman" w:hAnsi="Times Roman"/>
          <w:sz w:val="24"/>
          <w:szCs w:val="24"/>
          <w:rtl w:val="0"/>
          <w:lang w:val="de-DE"/>
        </w:rPr>
        <w:t xml:space="preserve">Wie wird </w:t>
      </w:r>
      <w:r>
        <w:rPr>
          <w:rFonts w:ascii="Times Roman" w:hAnsi="Times Roman" w:hint="default"/>
          <w:sz w:val="24"/>
          <w:szCs w:val="24"/>
          <w:rtl w:val="0"/>
          <w:lang w:val="de-DE"/>
        </w:rPr>
        <w:t>ü</w:t>
      </w:r>
      <w:r>
        <w:rPr>
          <w:rFonts w:ascii="Times Roman" w:hAnsi="Times Roman"/>
          <w:sz w:val="24"/>
          <w:szCs w:val="24"/>
          <w:rtl w:val="0"/>
          <w:lang w:val="de-DE"/>
        </w:rPr>
        <w:t>ber die Erf</w:t>
      </w:r>
      <w:r>
        <w:rPr>
          <w:rFonts w:ascii="Times Roman" w:hAnsi="Times Roman" w:hint="default"/>
          <w:sz w:val="24"/>
          <w:szCs w:val="24"/>
          <w:rtl w:val="0"/>
          <w:lang w:val="de-DE"/>
        </w:rPr>
        <w:t>ü</w:t>
      </w:r>
      <w:r>
        <w:rPr>
          <w:rFonts w:ascii="Times Roman" w:hAnsi="Times Roman"/>
          <w:sz w:val="24"/>
          <w:szCs w:val="24"/>
          <w:rtl w:val="0"/>
          <w:lang w:val="de-DE"/>
        </w:rPr>
        <w:t>llung des Auftrags Rechenschaft abgelegt?</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ind w:left="720" w:hanging="720"/>
        <w:jc w:val="left"/>
        <w:rPr>
          <w:rFonts w:ascii="Times Roman" w:cs="Times Roman" w:hAnsi="Times Roman" w:eastAsia="Times Roman"/>
          <w:sz w:val="24"/>
          <w:szCs w:val="24"/>
        </w:rPr>
      </w:pP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Fonts w:ascii="Times Roman" w:cs="Times Roman" w:hAnsi="Times Roman" w:eastAsia="Times Roman"/>
          <w:sz w:val="24"/>
          <w:szCs w:val="24"/>
        </w:rPr>
      </w:pPr>
    </w:p>
    <w:p>
      <w:pPr>
        <w:pStyle w:val="toc 1.0"/>
      </w:pPr>
      <w:r>
        <w:rPr>
          <w:rtl w:val="0"/>
        </w:rPr>
        <w:t>„</w:t>
      </w:r>
      <w:r>
        <w:rPr>
          <w:rtl w:val="0"/>
        </w:rPr>
        <w:t>Traditionell, das hei</w:t>
      </w:r>
      <w:r>
        <w:rPr>
          <w:rtl w:val="0"/>
        </w:rPr>
        <w:t>ß</w:t>
      </w:r>
      <w:r>
        <w:rPr>
          <w:rtl w:val="0"/>
        </w:rPr>
        <w:t>t von seiner Gr</w:t>
      </w:r>
      <w:r>
        <w:rPr>
          <w:rtl w:val="0"/>
        </w:rPr>
        <w:t>ü</w:t>
      </w:r>
      <w:r>
        <w:rPr>
          <w:rtl w:val="0"/>
        </w:rPr>
        <w:t xml:space="preserve">ndungsidee her, ist der </w:t>
      </w:r>
      <w:r>
        <w:rPr>
          <w:rtl w:val="0"/>
        </w:rPr>
        <w:t>ö</w:t>
      </w:r>
      <w:r>
        <w:rPr>
          <w:rtl w:val="0"/>
        </w:rPr>
        <w:t>ffentlich-rechtliche Rundfunk auf Integration verpflichtet. Gemeint war damit, gesellschaftlichen Zusammenhalt herzustellen, alle gesellschaftlichen Schichten anzusprechen, deren Teilhabe am politischen Meinungs- und Willensbildungsprozess zu erm</w:t>
      </w:r>
      <w:r>
        <w:rPr>
          <w:rtl w:val="0"/>
        </w:rPr>
        <w:t>ö</w:t>
      </w:r>
      <w:r>
        <w:rPr>
          <w:rtl w:val="0"/>
        </w:rPr>
        <w:t>glichen, auseinanderstrebende Tendenzen der Massengesellschaft zusammenzuf</w:t>
      </w:r>
      <w:r>
        <w:rPr>
          <w:rtl w:val="0"/>
        </w:rPr>
        <w:t>ü</w:t>
      </w:r>
      <w:r>
        <w:rPr>
          <w:rtl w:val="0"/>
        </w:rPr>
        <w:t>hren, alle B</w:t>
      </w:r>
      <w:r>
        <w:rPr>
          <w:rtl w:val="0"/>
        </w:rPr>
        <w:t>ü</w:t>
      </w:r>
      <w:r>
        <w:rPr>
          <w:rtl w:val="0"/>
        </w:rPr>
        <w:t>rger oder doch m</w:t>
      </w:r>
      <w:r>
        <w:rPr>
          <w:rtl w:val="0"/>
        </w:rPr>
        <w:t>ö</w:t>
      </w:r>
      <w:r>
        <w:rPr>
          <w:rtl w:val="0"/>
        </w:rPr>
        <w:t>glichst viele am Zeitgespr</w:t>
      </w:r>
      <w:r>
        <w:rPr>
          <w:rtl w:val="0"/>
        </w:rPr>
        <w:t>ä</w:t>
      </w:r>
      <w:r>
        <w:rPr>
          <w:rtl w:val="0"/>
        </w:rPr>
        <w:t>ch der Gesellschaft zu beteiligen sowie B</w:t>
      </w:r>
      <w:r>
        <w:rPr>
          <w:rtl w:val="0"/>
        </w:rPr>
        <w:t>ü</w:t>
      </w:r>
      <w:r>
        <w:rPr>
          <w:rtl w:val="0"/>
        </w:rPr>
        <w:t>rgersinn und Engagement f</w:t>
      </w:r>
      <w:r>
        <w:rPr>
          <w:rtl w:val="0"/>
        </w:rPr>
        <w:t>ü</w:t>
      </w:r>
      <w:r>
        <w:rPr>
          <w:rtl w:val="0"/>
        </w:rPr>
        <w:t>r das demokratische Gemeinwesen zu motivieren.</w:t>
      </w:r>
      <w:r>
        <w:rPr>
          <w:rtl w:val="0"/>
        </w:rPr>
        <w:t xml:space="preserve">“ </w:t>
      </w:r>
      <w:r>
        <w:rPr>
          <w:rtl w:val="0"/>
        </w:rPr>
        <w:t>- Lilienthal 2009</w:t>
      </w:r>
    </w:p>
    <w:p>
      <w:pPr>
        <w:pStyle w:val="Normal.0"/>
      </w:pPr>
    </w:p>
    <w:p>
      <w:pPr>
        <w:pStyle w:val="heading 2"/>
      </w:pPr>
      <w:bookmarkStart w:name="_Toc14" w:id="14"/>
      <w:r>
        <w:rPr>
          <w:rFonts w:cs="Arial Unicode MS" w:eastAsia="Arial Unicode MS"/>
          <w:rtl w:val="0"/>
        </w:rPr>
        <w:t>2.3.2. Zufriedenheit</w:t>
      </w:r>
      <w:bookmarkEnd w:id="14"/>
    </w:p>
    <w:p>
      <w:pPr>
        <w:pStyle w:val="Text"/>
        <w:numPr>
          <w:ilvl w:val="0"/>
          <w:numId w:val="5"/>
        </w:numPr>
        <w:bidi w:val="0"/>
      </w:pPr>
      <w:r>
        <w:rPr>
          <w:rtl w:val="0"/>
        </w:rPr>
        <w:t xml:space="preserve">Zustand der </w:t>
      </w:r>
      <w:r>
        <w:rPr>
          <w:rtl w:val="0"/>
          <w:lang w:val="sv-SE"/>
        </w:rPr>
        <w:t>ö</w:t>
      </w:r>
      <w:r>
        <w:rPr>
          <w:rtl w:val="0"/>
        </w:rPr>
        <w:t>ffentlich Rechtlichen?</w:t>
      </w:r>
    </w:p>
    <w:p>
      <w:pPr>
        <w:pStyle w:val="Text"/>
        <w:numPr>
          <w:ilvl w:val="0"/>
          <w:numId w:val="5"/>
        </w:numPr>
        <w:bidi w:val="0"/>
      </w:pPr>
      <w:r>
        <w:rPr>
          <w:rtl w:val="0"/>
        </w:rPr>
        <w:t>Wie zufrieden sind Beitragszahler mit den Leistungen die sie f</w:t>
      </w:r>
      <w:r>
        <w:rPr>
          <w:rtl w:val="0"/>
        </w:rPr>
        <w:t>ü</w:t>
      </w:r>
      <w:r>
        <w:rPr>
          <w:rtl w:val="0"/>
        </w:rPr>
        <w:t>r ihr Geld erhalten?</w:t>
      </w:r>
    </w:p>
    <w:p>
      <w:pPr>
        <w:pStyle w:val="Text"/>
        <w:numPr>
          <w:ilvl w:val="0"/>
          <w:numId w:val="5"/>
        </w:numPr>
        <w:bidi w:val="0"/>
      </w:pPr>
      <w:r>
        <w:rPr>
          <w:rtl w:val="0"/>
        </w:rPr>
        <w:t>Was ist die Datenlage zu diesen Fragen?</w:t>
      </w:r>
    </w:p>
    <w:p>
      <w:pPr>
        <w:pStyle w:val="toc 1.0"/>
      </w:pPr>
      <w:r>
        <w:rPr>
          <w:rtl w:val="0"/>
        </w:rPr>
        <w:t>In einer repr</w:t>
      </w:r>
      <w:r>
        <w:rPr>
          <w:rtl w:val="0"/>
        </w:rPr>
        <w:t>ä</w:t>
      </w:r>
      <w:r>
        <w:rPr>
          <w:rtl w:val="0"/>
        </w:rPr>
        <w:t xml:space="preserve">sentativen Umfrage des FGZ-Standorts Hamburg wurden 1.001 Erwachsene in Deutschland dazu befragt, welche Medienangebote sie nutzen, um sich </w:t>
      </w:r>
      <w:r>
        <w:rPr>
          <w:rtl w:val="0"/>
        </w:rPr>
        <w:t>ü</w:t>
      </w:r>
      <w:r>
        <w:rPr>
          <w:rtl w:val="0"/>
        </w:rPr>
        <w:t>ber aktuelle Ereignisse zu informieren. Die Befunde best</w:t>
      </w:r>
      <w:r>
        <w:rPr>
          <w:rtl w:val="0"/>
        </w:rPr>
        <w:t>ä</w:t>
      </w:r>
      <w:r>
        <w:rPr>
          <w:rtl w:val="0"/>
        </w:rPr>
        <w:t>tigen das Bild, das wir auch aus anderen Studien kennen: Eine gro</w:t>
      </w:r>
      <w:r>
        <w:rPr>
          <w:rtl w:val="0"/>
        </w:rPr>
        <w:t>ß</w:t>
      </w:r>
      <w:r>
        <w:rPr>
          <w:rtl w:val="0"/>
        </w:rPr>
        <w:t>e Mehrheit der Bev</w:t>
      </w:r>
      <w:r>
        <w:rPr>
          <w:rtl w:val="0"/>
        </w:rPr>
        <w:t>ö</w:t>
      </w:r>
      <w:r>
        <w:rPr>
          <w:rtl w:val="0"/>
        </w:rPr>
        <w:t xml:space="preserve">lkerung, in unserer Studie 83,5 Prozent der Befragten, nutzt das </w:t>
      </w:r>
      <w:r>
        <w:rPr>
          <w:rtl w:val="0"/>
        </w:rPr>
        <w:t>ö</w:t>
      </w:r>
      <w:r>
        <w:rPr>
          <w:rtl w:val="0"/>
        </w:rPr>
        <w:t>ffentlich-rechtliche Fernsehen; 58,5 Prozent der Befragten schalten es sogar t</w:t>
      </w:r>
      <w:r>
        <w:rPr>
          <w:rtl w:val="0"/>
        </w:rPr>
        <w:t>ä</w:t>
      </w:r>
      <w:r>
        <w:rPr>
          <w:rtl w:val="0"/>
        </w:rPr>
        <w:t>glich oder mehrmals t</w:t>
      </w:r>
      <w:r>
        <w:rPr>
          <w:rtl w:val="0"/>
        </w:rPr>
        <w:t>ä</w:t>
      </w:r>
      <w:r>
        <w:rPr>
          <w:rtl w:val="0"/>
        </w:rPr>
        <w:t xml:space="preserve">glich ein, um auf dem Laufenden zu bleiben. Dicht gefolgt wird das </w:t>
      </w:r>
      <w:r>
        <w:rPr>
          <w:rtl w:val="0"/>
        </w:rPr>
        <w:t>ö</w:t>
      </w:r>
      <w:r>
        <w:rPr>
          <w:rtl w:val="0"/>
        </w:rPr>
        <w:t xml:space="preserve">ffentlich-rechtliche Fernsehen vom </w:t>
      </w:r>
      <w:r>
        <w:rPr>
          <w:rtl w:val="0"/>
        </w:rPr>
        <w:t>ö</w:t>
      </w:r>
      <w:r>
        <w:rPr>
          <w:rtl w:val="0"/>
        </w:rPr>
        <w:t>ffentlich-rechtlichen H</w:t>
      </w:r>
      <w:r>
        <w:rPr>
          <w:rtl w:val="0"/>
        </w:rPr>
        <w:t>ö</w:t>
      </w:r>
      <w:r>
        <w:rPr>
          <w:rtl w:val="0"/>
        </w:rPr>
        <w:t xml:space="preserve">rfunk. Auch das Privatfernsehen wird von 62,5 Prozent der Befragten zur Information genutzt </w:t>
      </w:r>
      <w:r>
        <w:rPr>
          <w:rtl w:val="0"/>
        </w:rPr>
        <w:t xml:space="preserve">– </w:t>
      </w:r>
      <w:r>
        <w:rPr>
          <w:rtl w:val="0"/>
        </w:rPr>
        <w:t>allerdings eher gelegentlich als t</w:t>
      </w:r>
      <w:r>
        <w:rPr>
          <w:rtl w:val="0"/>
        </w:rPr>
        <w:t>ä</w:t>
      </w:r>
      <w:r>
        <w:rPr>
          <w:rtl w:val="0"/>
        </w:rPr>
        <w:t>glich. F</w:t>
      </w:r>
      <w:r>
        <w:rPr>
          <w:rtl w:val="0"/>
        </w:rPr>
        <w:t>ü</w:t>
      </w:r>
      <w:r>
        <w:rPr>
          <w:rtl w:val="0"/>
        </w:rPr>
        <w:t>r die t</w:t>
      </w:r>
      <w:r>
        <w:rPr>
          <w:rtl w:val="0"/>
        </w:rPr>
        <w:t>ä</w:t>
      </w:r>
      <w:r>
        <w:rPr>
          <w:rtl w:val="0"/>
        </w:rPr>
        <w:t xml:space="preserve">gliche Information sind neben den </w:t>
      </w:r>
      <w:r>
        <w:rPr>
          <w:rtl w:val="0"/>
        </w:rPr>
        <w:t>ö</w:t>
      </w:r>
      <w:r>
        <w:rPr>
          <w:rtl w:val="0"/>
        </w:rPr>
        <w:t>ffentlich-rechtlichen Medien auch soziale Medien wie Facebook, Twitter, Instagram und TikTok sehr beliebt: Die H</w:t>
      </w:r>
      <w:r>
        <w:rPr>
          <w:rtl w:val="0"/>
        </w:rPr>
        <w:t>ä</w:t>
      </w:r>
      <w:r>
        <w:rPr>
          <w:rtl w:val="0"/>
        </w:rPr>
        <w:t>lfte der Befragten gibt an, diese zu nutzen, 35,2 Prozent sogar t</w:t>
      </w:r>
      <w:r>
        <w:rPr>
          <w:rtl w:val="0"/>
        </w:rPr>
        <w:t>ä</w:t>
      </w:r>
      <w:r>
        <w:rPr>
          <w:rtl w:val="0"/>
        </w:rPr>
        <w:t>glich. YouTube wird ebenfalls von der H</w:t>
      </w:r>
      <w:r>
        <w:rPr>
          <w:rtl w:val="0"/>
        </w:rPr>
        <w:t>ä</w:t>
      </w:r>
      <w:r>
        <w:rPr>
          <w:rtl w:val="0"/>
        </w:rPr>
        <w:t>lfte der Befragten genutzt, aber eher w</w:t>
      </w:r>
      <w:r>
        <w:rPr>
          <w:rtl w:val="0"/>
        </w:rPr>
        <w:t>ö</w:t>
      </w:r>
      <w:r>
        <w:rPr>
          <w:rtl w:val="0"/>
        </w:rPr>
        <w:t>chentlich oder noch seltener.</w:t>
      </w:r>
    </w:p>
    <w:p>
      <w:pPr>
        <w:pStyle w:val="Text"/>
        <w:numPr>
          <w:ilvl w:val="0"/>
          <w:numId w:val="5"/>
        </w:numPr>
        <w:bidi w:val="0"/>
      </w:pPr>
      <w:r>
        <w:rPr>
          <w:rtl w:val="0"/>
        </w:rPr>
        <w:t>Haben die Beitragszahler das Gef</w:t>
      </w:r>
      <w:r>
        <w:rPr>
          <w:rtl w:val="0"/>
        </w:rPr>
        <w:t>ü</w:t>
      </w:r>
      <w:r>
        <w:rPr>
          <w:rtl w:val="0"/>
        </w:rPr>
        <w:t xml:space="preserve">hl von den </w:t>
      </w:r>
      <w:r>
        <w:rPr>
          <w:rtl w:val="0"/>
          <w:lang w:val="sv-SE"/>
        </w:rPr>
        <w:t>ö</w:t>
      </w:r>
      <w:r>
        <w:rPr>
          <w:rtl w:val="0"/>
        </w:rPr>
        <w:t>ffentlich Rechtlichen akkurat und gewissenhaft informiert zu werden?</w:t>
      </w:r>
    </w:p>
    <w:p>
      <w:pPr>
        <w:pStyle w:val="toc 1.0"/>
      </w:pPr>
      <w:r>
        <w:rPr>
          <w:rtl w:val="0"/>
        </w:rPr>
        <w:t>An der standardisierten Mixed-Mode-Be- fragung, die f</w:t>
      </w:r>
      <w:r>
        <w:rPr>
          <w:rtl w:val="0"/>
        </w:rPr>
        <w:t>ü</w:t>
      </w:r>
      <w:r>
        <w:rPr>
          <w:rtl w:val="0"/>
        </w:rPr>
        <w:t>r deutschsprachige Personen ab 14 Jahren repr</w:t>
      </w:r>
      <w:r>
        <w:rPr>
          <w:rtl w:val="0"/>
        </w:rPr>
        <w:t>ä</w:t>
      </w:r>
      <w:r>
        <w:rPr>
          <w:rtl w:val="0"/>
        </w:rPr>
        <w:t xml:space="preserve">sentativ ist, haben im Oktober und November 2023 1.237 Personen teilgenommen. </w:t>
      </w:r>
      <w:r>
        <w:br w:type="textWrapping"/>
      </w:r>
      <w:r>
        <w:rPr>
          <w:rtl w:val="0"/>
        </w:rPr>
        <w:t>81 Prozent der Befragten etwa halten es f</w:t>
      </w:r>
      <w:r>
        <w:rPr>
          <w:rtl w:val="0"/>
        </w:rPr>
        <w:t>ü</w:t>
      </w:r>
      <w:r>
        <w:rPr>
          <w:rtl w:val="0"/>
        </w:rPr>
        <w:t xml:space="preserve">r wichtig oder sehr wichtig, dass das ZDF einen Bildungsbeitrag leistet </w:t>
      </w:r>
    </w:p>
    <w:p>
      <w:pPr>
        <w:pStyle w:val="toc 1.0"/>
      </w:pPr>
      <w:r>
        <w:rPr>
          <w:rtl w:val="0"/>
        </w:rPr>
        <w:t>Im Vergleich ausgew</w:t>
      </w:r>
      <w:r>
        <w:rPr>
          <w:rtl w:val="0"/>
        </w:rPr>
        <w:t>ä</w:t>
      </w:r>
      <w:r>
        <w:rPr>
          <w:rtl w:val="0"/>
        </w:rPr>
        <w:t xml:space="preserve">hlter Angebote aus diesen beiden Bereichen schreiben 53 Prozent der Befragten den </w:t>
      </w:r>
      <w:r>
        <w:rPr>
          <w:rtl w:val="0"/>
        </w:rPr>
        <w:t>ö</w:t>
      </w:r>
      <w:r>
        <w:rPr>
          <w:rtl w:val="0"/>
        </w:rPr>
        <w:t>ffentlich- rechtlichen Medien einen starken oder sehr starken Beitrag zur Bildung in Deutschland zu, was auf dem gleichen Niveau liegt wie die Bewertungen von Tages- und Wochenzeitungen, Sozialen Medien sowie von Vereinen (vgl. Ta- belle 1). H</w:t>
      </w:r>
      <w:r>
        <w:rPr>
          <w:rtl w:val="0"/>
        </w:rPr>
        <w:t>ö</w:t>
      </w:r>
      <w:r>
        <w:rPr>
          <w:rtl w:val="0"/>
        </w:rPr>
        <w:t xml:space="preserve">here Werte erreichen in der Abfrage Volkshochschulen (65 %), Wiki- pedia (62 %) sowie Museen (59 %) und </w:t>
      </w:r>
      <w:r>
        <w:rPr>
          <w:rtl w:val="0"/>
        </w:rPr>
        <w:t>ö</w:t>
      </w:r>
      <w:r>
        <w:rPr>
          <w:rtl w:val="0"/>
        </w:rPr>
        <w:t>ffentliche Bibliotheken (58 %). Deut- lich geringere Anteile der Bev</w:t>
      </w:r>
      <w:r>
        <w:rPr>
          <w:rtl w:val="0"/>
        </w:rPr>
        <w:t>ö</w:t>
      </w:r>
      <w:r>
        <w:rPr>
          <w:rtl w:val="0"/>
        </w:rPr>
        <w:t xml:space="preserve">lkerung schreiben hingegen Theatern sowie Gewerkschaften (jeweils etwa ein Drittel) sowie Kirchen und Boulevardzei- tungen (jeweils 16 %) einen starken oder sehr starken Bildungsbeitrag zu. </w:t>
      </w:r>
    </w:p>
    <w:p>
      <w:pPr>
        <w:pStyle w:val="toc 1.0"/>
      </w:pPr>
      <w:r>
        <w:rPr>
          <w:rtl w:val="0"/>
        </w:rPr>
        <w:t>D</w:t>
      </w:r>
      <w:r>
        <w:rPr>
          <w:rtl w:val="0"/>
        </w:rPr>
        <w:t>ie Ergebnisse zeigen auch, dass signifikant mehr Menschen mit formal hoher Bildung (Fachhochschulreife oder Abitur) den Bildungsbeitrag nahezu aller au</w:t>
      </w:r>
      <w:r>
        <w:rPr>
          <w:rtl w:val="0"/>
        </w:rPr>
        <w:t>ß</w:t>
      </w:r>
      <w:r>
        <w:rPr>
          <w:rtl w:val="0"/>
        </w:rPr>
        <w:t>erschulischen Institutionen als stark einsch</w:t>
      </w:r>
      <w:r>
        <w:rPr>
          <w:rtl w:val="0"/>
        </w:rPr>
        <w:t>ä</w:t>
      </w:r>
      <w:r>
        <w:rPr>
          <w:rtl w:val="0"/>
        </w:rPr>
        <w:t xml:space="preserve">tzen. Das Geschlecht und das Alter hingegen machen nur vereinzelt einen Unterschied. So bewerten etwa signifikant mehr Menschen </w:t>
      </w:r>
      <w:r>
        <w:rPr>
          <w:rtl w:val="0"/>
        </w:rPr>
        <w:t>ü</w:t>
      </w:r>
      <w:r>
        <w:rPr>
          <w:rtl w:val="0"/>
        </w:rPr>
        <w:t>ber 50 Jahren den Beitrag von Volkshochschulen und Theatern als (sehr) stark, w</w:t>
      </w:r>
      <w:r>
        <w:rPr>
          <w:rtl w:val="0"/>
        </w:rPr>
        <w:t>ä</w:t>
      </w:r>
      <w:r>
        <w:rPr>
          <w:rtl w:val="0"/>
        </w:rPr>
        <w:t>hrend signifikant mehr j</w:t>
      </w:r>
      <w:r>
        <w:rPr>
          <w:rtl w:val="0"/>
        </w:rPr>
        <w:t>ü</w:t>
      </w:r>
      <w:r>
        <w:rPr>
          <w:rtl w:val="0"/>
        </w:rPr>
        <w:t xml:space="preserve">ngere Menschen Wikipedia und Sozialen Medien </w:t>
      </w:r>
      <w:r>
        <w:rPr>
          <w:rtl w:val="0"/>
        </w:rPr>
        <w:t xml:space="preserve">– </w:t>
      </w:r>
      <w:r>
        <w:rPr>
          <w:rtl w:val="0"/>
        </w:rPr>
        <w:t>hier gibt es mit 64 zu 41 Prozent die gr</w:t>
      </w:r>
      <w:r>
        <w:rPr>
          <w:rtl w:val="0"/>
        </w:rPr>
        <w:t>öß</w:t>
      </w:r>
      <w:r>
        <w:rPr>
          <w:rtl w:val="0"/>
        </w:rPr>
        <w:t xml:space="preserve">te Spannweite </w:t>
      </w:r>
      <w:r>
        <w:rPr>
          <w:rtl w:val="0"/>
        </w:rPr>
        <w:t xml:space="preserve">– </w:t>
      </w:r>
      <w:r>
        <w:rPr>
          <w:rtl w:val="0"/>
        </w:rPr>
        <w:t xml:space="preserve">einen Bildungsbeitrag zuschreiben. </w:t>
      </w:r>
    </w:p>
    <w:p>
      <w:pPr>
        <w:pStyle w:val="toc 1.0"/>
      </w:pPr>
      <w:r>
        <w:rPr>
          <w:rtl w:val="0"/>
        </w:rPr>
        <w:t xml:space="preserve">Formale Bildung gering:44%/formale Bildung hoch 65% halten </w:t>
      </w:r>
      <w:r>
        <w:rPr>
          <w:rtl w:val="0"/>
        </w:rPr>
        <w:t>Ö</w:t>
      </w:r>
      <w:r>
        <w:rPr>
          <w:rtl w:val="0"/>
        </w:rPr>
        <w:t>RR f</w:t>
      </w:r>
      <w:r>
        <w:rPr>
          <w:rtl w:val="0"/>
        </w:rPr>
        <w:t>ü</w:t>
      </w:r>
      <w:r>
        <w:rPr>
          <w:rtl w:val="0"/>
        </w:rPr>
        <w:t>r wichtig bei Bildung</w:t>
      </w:r>
    </w:p>
    <w:p>
      <w:pPr>
        <w:pStyle w:val="toc 1.0"/>
      </w:pPr>
      <w:r>
        <w:rPr>
          <w:rtl w:val="0"/>
        </w:rPr>
        <w:t>Zum anderen sind Informationsleis- tungen des ZDF ber</w:t>
      </w:r>
      <w:r>
        <w:rPr>
          <w:rtl w:val="0"/>
        </w:rPr>
        <w:t>ü</w:t>
      </w:r>
      <w:r>
        <w:rPr>
          <w:rtl w:val="0"/>
        </w:rPr>
        <w:t>hrt, n</w:t>
      </w:r>
      <w:r>
        <w:rPr>
          <w:rtl w:val="0"/>
        </w:rPr>
        <w:t>ä</w:t>
      </w:r>
      <w:r>
        <w:rPr>
          <w:rtl w:val="0"/>
        </w:rPr>
        <w:t>mlich die Erwartungen, dass das ZDF eine verl</w:t>
      </w:r>
      <w:r>
        <w:rPr>
          <w:rtl w:val="0"/>
        </w:rPr>
        <w:t>ä</w:t>
      </w:r>
      <w:r>
        <w:rPr>
          <w:rtl w:val="0"/>
        </w:rPr>
        <w:t>ss- liche Informationsquelle in Krisenzeiten sein soll (86 %), und dass es Menschen dabei unterst</w:t>
      </w:r>
      <w:r>
        <w:rPr>
          <w:rtl w:val="0"/>
        </w:rPr>
        <w:t>ü</w:t>
      </w:r>
      <w:r>
        <w:rPr>
          <w:rtl w:val="0"/>
        </w:rPr>
        <w:t>tzen soll, zwischen verl</w:t>
      </w:r>
      <w:r>
        <w:rPr>
          <w:rtl w:val="0"/>
        </w:rPr>
        <w:t>ä</w:t>
      </w:r>
      <w:r>
        <w:rPr>
          <w:rtl w:val="0"/>
        </w:rPr>
        <w:t>sslichen und gef</w:t>
      </w:r>
      <w:r>
        <w:rPr>
          <w:rtl w:val="0"/>
        </w:rPr>
        <w:t>ä</w:t>
      </w:r>
      <w:r>
        <w:rPr>
          <w:rtl w:val="0"/>
        </w:rPr>
        <w:t>lschten Informatio- nen unterscheiden zu k</w:t>
      </w:r>
      <w:r>
        <w:rPr>
          <w:rtl w:val="0"/>
        </w:rPr>
        <w:t>ö</w:t>
      </w:r>
      <w:r>
        <w:rPr>
          <w:rtl w:val="0"/>
        </w:rPr>
        <w:t>nnen (85 %). Und mehr als zwei Drittel bzw. mehr als die H</w:t>
      </w:r>
      <w:r>
        <w:rPr>
          <w:rtl w:val="0"/>
        </w:rPr>
        <w:t>ä</w:t>
      </w:r>
      <w:r>
        <w:rPr>
          <w:rtl w:val="0"/>
        </w:rPr>
        <w:t xml:space="preserve">lfte der Befragten erwarten vom ZDF, die kulturelle Vielfalt in Deutsch- land abzubilden bzw. die gesamte Breite der Kunst- und Kulturszene in Deutsch- land zu zeigen. </w:t>
      </w:r>
    </w:p>
    <w:p>
      <w:pPr>
        <w:pStyle w:val="toc 1.0"/>
        <w:rPr>
          <w:rStyle w:val="Ohne"/>
          <w:outline w:val="0"/>
          <w:color w:val="000000"/>
          <w14:textFill>
            <w14:solidFill>
              <w14:srgbClr w14:val="000000"/>
            </w14:solidFill>
          </w14:textFill>
        </w:rPr>
      </w:pPr>
      <w:r>
        <w:rPr>
          <w:rtl w:val="0"/>
        </w:rPr>
        <w:t>Dass das ZDF einen Beitrag zur Bildung der Menschen in Deutschland leiste, bejahen 62 Prozent ganz oder weitgehend. Und immer noch etwa die H</w:t>
      </w:r>
      <w:r>
        <w:rPr>
          <w:rtl w:val="0"/>
        </w:rPr>
        <w:t>ä</w:t>
      </w:r>
      <w:r>
        <w:rPr>
          <w:rtl w:val="0"/>
        </w:rPr>
        <w:t>lfte der Befragten stimmt beispielsweise den Aussagen zu, dass das ZDF die Kunst- und Kulturszene in ihrer ganzen Breite abbilde (48 %) oder dabei helfe, verl</w:t>
      </w:r>
      <w:r>
        <w:rPr>
          <w:rtl w:val="0"/>
        </w:rPr>
        <w:t>ä</w:t>
      </w:r>
      <w:r>
        <w:rPr>
          <w:rtl w:val="0"/>
        </w:rPr>
        <w:t>ssliche von gef</w:t>
      </w:r>
      <w:r>
        <w:rPr>
          <w:rtl w:val="0"/>
        </w:rPr>
        <w:t>ä</w:t>
      </w:r>
      <w:r>
        <w:rPr>
          <w:rtl w:val="0"/>
        </w:rPr>
        <w:t xml:space="preserve">lschten Informationen zu unterscheiden (53 %). </w:t>
      </w:r>
      <w:r>
        <w:rPr>
          <w:rtl w:val="0"/>
        </w:rPr>
        <w:t>-Hasebrink2025</w:t>
      </w:r>
    </w:p>
    <w:p>
      <w:pPr>
        <w:pStyle w:val="toc 1.0"/>
        <w:rPr>
          <w:rStyle w:val="Ohne"/>
          <w:outline w:val="0"/>
          <w:color w:val="000000"/>
          <w14:textFill>
            <w14:solidFill>
              <w14:srgbClr w14:val="000000"/>
            </w14:solidFill>
          </w14:textFill>
        </w:rPr>
      </w:pPr>
      <w:r>
        <w:rPr>
          <w:rStyle w:val="Ohne"/>
          <w:outline w:val="0"/>
          <w:color w:val="000000"/>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-76089</wp:posOffset>
            </wp:positionH>
            <wp:positionV relativeFrom="line">
              <wp:posOffset>304376</wp:posOffset>
            </wp:positionV>
            <wp:extent cx="5756910" cy="1270670"/>
            <wp:effectExtent l="0" t="0" r="0" b="0"/>
            <wp:wrapThrough wrapText="bothSides" distL="152400" distR="152400">
              <wp:wrapPolygon edited="1">
                <wp:start x="0" y="0"/>
                <wp:lineTo x="21600" y="0"/>
                <wp:lineTo x="21600" y="21600"/>
                <wp:lineTo x="0" y="21600"/>
                <wp:lineTo x="0" y="0"/>
              </wp:wrapPolygon>
            </wp:wrapThrough>
            <wp:docPr id="1073741829" name="officeArt object" descr="Bild"/>
            <wp:cNvGraphicFramePr/>
            <a:graphic xmlns:a="http://schemas.openxmlformats.org/drawingml/2006/main">
              <a:graphicData uri="http://schemas.openxmlformats.org/drawingml/2006/picture">
                <pic:pic xmlns:pic="http://schemas.openxmlformats.org/drawingml/2006/picture">
                  <pic:nvPicPr>
                    <pic:cNvPr id="1073741829" name="Bild" descr="Bild"/>
                    <pic:cNvPicPr>
                      <a:picLocks noChangeAspect="1"/>
                    </pic:cNvPicPr>
                  </pic:nvPicPr>
                  <pic:blipFill>
                    <a:blip r:embed="rId9">
                      <a:extLst/>
                    </a:blip>
                    <a:stretch>
                      <a:fillRect/>
                    </a:stretch>
                  </pic:blipFill>
                  <pic:spPr>
                    <a:xfrm>
                      <a:off x="0" y="0"/>
                      <a:ext cx="5756910" cy="1270670"/>
                    </a:xfrm>
                    <a:prstGeom prst="rect">
                      <a:avLst/>
                    </a:prstGeom>
                    <a:ln w="12700" cap="flat">
                      <a:noFill/>
                      <a:miter lim="400000"/>
                    </a:ln>
                    <a:effectLst/>
                  </pic:spPr>
                </pic:pic>
              </a:graphicData>
            </a:graphic>
          </wp:anchor>
        </w:drawing>
      </w:r>
      <w:r>
        <w:rPr>
          <w:rStyle w:val="Ohne"/>
          <w:outline w:val="0"/>
          <w:color w:val="000000"/>
          <w14:textFill>
            <w14:solidFill>
              <w14:srgbClr w14:val="000000"/>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-76089</wp:posOffset>
            </wp:positionH>
            <wp:positionV relativeFrom="line">
              <wp:posOffset>1575046</wp:posOffset>
            </wp:positionV>
            <wp:extent cx="5756910" cy="837212"/>
            <wp:effectExtent l="0" t="0" r="0" b="0"/>
            <wp:wrapThrough wrapText="bothSides" distL="152400" distR="152400">
              <wp:wrapPolygon edited="1">
                <wp:start x="0" y="0"/>
                <wp:lineTo x="21600" y="0"/>
                <wp:lineTo x="21600" y="21600"/>
                <wp:lineTo x="0" y="21600"/>
                <wp:lineTo x="0" y="0"/>
              </wp:wrapPolygon>
            </wp:wrapThrough>
            <wp:docPr id="1073741830" name="officeArt object" descr="Bild"/>
            <wp:cNvGraphicFramePr/>
            <a:graphic xmlns:a="http://schemas.openxmlformats.org/drawingml/2006/main">
              <a:graphicData uri="http://schemas.openxmlformats.org/drawingml/2006/picture">
                <pic:pic xmlns:pic="http://schemas.openxmlformats.org/drawingml/2006/picture">
                  <pic:nvPicPr>
                    <pic:cNvPr id="1073741830" name="Bild" descr="Bild"/>
                    <pic:cNvPicPr>
                      <a:picLocks noChangeAspect="1"/>
                    </pic:cNvPicPr>
                  </pic:nvPicPr>
                  <pic:blipFill>
                    <a:blip r:embed="rId10">
                      <a:extLst/>
                    </a:blip>
                    <a:stretch>
                      <a:fillRect/>
                    </a:stretch>
                  </pic:blipFill>
                  <pic:spPr>
                    <a:xfrm>
                      <a:off x="0" y="0"/>
                      <a:ext cx="5756910" cy="837212"/>
                    </a:xfrm>
                    <a:prstGeom prst="rect">
                      <a:avLst/>
                    </a:prstGeom>
                    <a:ln w="12700" cap="flat">
                      <a:noFill/>
                      <a:miter lim="400000"/>
                    </a:ln>
                    <a:effectLst/>
                  </pic:spPr>
                </pic:pic>
              </a:graphicData>
            </a:graphic>
          </wp:anchor>
        </w:drawing>
      </w:r>
      <w:r>
        <w:rPr>
          <w:rStyle w:val="Ohne"/>
          <w:outline w:val="0"/>
          <w:color w:val="000000"/>
          <w14:textFill>
            <w14:solidFill>
              <w14:srgbClr w14:val="000000"/>
            </w14:solidFill>
          </w14:textFill>
        </w:rPr>
        <w:drawing xmlns:a="http://schemas.openxmlformats.org/drawingml/2006/main">
          <wp:anchor distT="152400" distB="152400" distL="152400" distR="152400" simplePos="0" relativeHeight="251665408" behindDoc="0" locked="0" layoutInCell="1" allowOverlap="1">
            <wp:simplePos x="0" y="0"/>
            <wp:positionH relativeFrom="margin">
              <wp:posOffset>-76089</wp:posOffset>
            </wp:positionH>
            <wp:positionV relativeFrom="line">
              <wp:posOffset>2412257</wp:posOffset>
            </wp:positionV>
            <wp:extent cx="5756910" cy="484065"/>
            <wp:effectExtent l="0" t="0" r="0" b="0"/>
            <wp:wrapThrough wrapText="bothSides" distL="152400" distR="152400">
              <wp:wrapPolygon edited="1">
                <wp:start x="0" y="0"/>
                <wp:lineTo x="21600" y="0"/>
                <wp:lineTo x="21600" y="21600"/>
                <wp:lineTo x="0" y="21600"/>
                <wp:lineTo x="0" y="0"/>
              </wp:wrapPolygon>
            </wp:wrapThrough>
            <wp:docPr id="1073741831" name="officeArt object" descr="Bild"/>
            <wp:cNvGraphicFramePr/>
            <a:graphic xmlns:a="http://schemas.openxmlformats.org/drawingml/2006/main">
              <a:graphicData uri="http://schemas.openxmlformats.org/drawingml/2006/picture">
                <pic:pic xmlns:pic="http://schemas.openxmlformats.org/drawingml/2006/picture">
                  <pic:nvPicPr>
                    <pic:cNvPr id="1073741831" name="Bild" descr="Bild"/>
                    <pic:cNvPicPr>
                      <a:picLocks noChangeAspect="1"/>
                    </pic:cNvPicPr>
                  </pic:nvPicPr>
                  <pic:blipFill>
                    <a:blip r:embed="rId11">
                      <a:extLst/>
                    </a:blip>
                    <a:stretch>
                      <a:fillRect/>
                    </a:stretch>
                  </pic:blipFill>
                  <pic:spPr>
                    <a:xfrm>
                      <a:off x="0" y="0"/>
                      <a:ext cx="5756910" cy="484065"/>
                    </a:xfrm>
                    <a:prstGeom prst="rect">
                      <a:avLst/>
                    </a:prstGeom>
                    <a:ln w="12700" cap="flat">
                      <a:noFill/>
                      <a:miter lim="400000"/>
                    </a:ln>
                    <a:effectLst/>
                  </pic:spPr>
                </pic:pic>
              </a:graphicData>
            </a:graphic>
          </wp:anchor>
        </w:drawing>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Style w:val="Ohne"/>
          <w:rFonts w:ascii="Times Roman" w:cs="Times Roman" w:hAnsi="Times Roman" w:eastAsia="Times Roman"/>
          <w:outline w:val="0"/>
          <w:color w:val="000000"/>
          <w:sz w:val="24"/>
          <w:szCs w:val="24"/>
          <w14:textFill>
            <w14:solidFill>
              <w14:srgbClr w14:val="000000"/>
            </w14:solidFill>
          </w14:textFill>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outline w:val="0"/>
          <w:color w:val="5e5e5d"/>
          <w:sz w:val="24"/>
          <w:szCs w:val="24"/>
          <w14:textFill>
            <w14:solidFill>
              <w14:srgbClr w14:val="5E5E5D"/>
            </w14:solidFill>
          </w14:textFill>
        </w:rPr>
      </w:pPr>
    </w:p>
    <w:p>
      <w:pPr>
        <w:pStyle w:val="Text"/>
        <w:numPr>
          <w:ilvl w:val="0"/>
          <w:numId w:val="5"/>
        </w:numPr>
        <w:bidi w:val="0"/>
      </w:pPr>
      <w:r>
        <w:rPr>
          <w:rtl w:val="0"/>
        </w:rPr>
        <w:t>Welche Teile der Gesellschaft sind wie zufrieden?</w:t>
      </w:r>
    </w:p>
    <w:p>
      <w:pPr>
        <w:pStyle w:val="Text"/>
        <w:numPr>
          <w:ilvl w:val="0"/>
          <w:numId w:val="5"/>
        </w:numPr>
        <w:bidi w:val="0"/>
      </w:pPr>
      <w:r>
        <w:rPr>
          <w:rtl w:val="0"/>
        </w:rPr>
        <w:t>Gibt es Spaltungen in der Wahrnehmung?</w:t>
      </w:r>
    </w:p>
    <w:p>
      <w:pPr>
        <w:pStyle w:val="Text"/>
        <w:numPr>
          <w:ilvl w:val="0"/>
          <w:numId w:val="5"/>
        </w:numPr>
        <w:bidi w:val="0"/>
      </w:pPr>
      <w:r>
        <w:rPr>
          <w:rtl w:val="0"/>
        </w:rPr>
        <w:t xml:space="preserve">Haben Zahler den Eindruck von Transparenz und Kontrolle </w:t>
      </w:r>
      <w:r>
        <w:rPr>
          <w:rtl w:val="0"/>
        </w:rPr>
        <w:t>ü</w:t>
      </w:r>
      <w:r>
        <w:rPr>
          <w:rtl w:val="0"/>
        </w:rPr>
        <w:t>ber die Verwendung ihrer Ressourcen?</w:t>
      </w:r>
    </w:p>
    <w:p>
      <w:pPr>
        <w:pStyle w:val="Text"/>
        <w:numPr>
          <w:ilvl w:val="0"/>
          <w:numId w:val="5"/>
        </w:numPr>
        <w:bidi w:val="0"/>
      </w:pPr>
      <w:r>
        <w:rPr>
          <w:rtl w:val="0"/>
        </w:rPr>
        <w:t>Welche psychologischen Faktoren pr</w:t>
      </w:r>
      <w:r>
        <w:rPr>
          <w:rtl w:val="0"/>
        </w:rPr>
        <w:t>ä</w:t>
      </w:r>
      <w:r>
        <w:rPr>
          <w:rtl w:val="0"/>
        </w:rPr>
        <w:t xml:space="preserve">gen die Wahrnehmung </w:t>
      </w:r>
      <w:r>
        <w:rPr>
          <w:rtl w:val="0"/>
          <w:lang w:val="sv-SE"/>
        </w:rPr>
        <w:t>ö</w:t>
      </w:r>
      <w:r>
        <w:rPr>
          <w:rtl w:val="0"/>
        </w:rPr>
        <w:t>ffentlich-rechtlicher Medien?</w:t>
      </w:r>
    </w:p>
    <w:p>
      <w:pPr>
        <w:pStyle w:val="Text"/>
        <w:numPr>
          <w:ilvl w:val="0"/>
          <w:numId w:val="5"/>
        </w:numPr>
        <w:bidi w:val="0"/>
      </w:pPr>
      <w:r>
        <w:rPr>
          <w:rtl w:val="0"/>
        </w:rPr>
        <w:t>Wie wirken sich bestehende Narrative oder Vorurteile auf das Vertrauen aus?</w:t>
      </w:r>
    </w:p>
    <w:p>
      <w:pPr>
        <w:pStyle w:val="Text"/>
        <w:numPr>
          <w:ilvl w:val="0"/>
          <w:numId w:val="5"/>
        </w:numPr>
        <w:bidi w:val="0"/>
      </w:pPr>
      <w:r>
        <w:rPr>
          <w:rtl w:val="0"/>
        </w:rPr>
        <w:t xml:space="preserve">Welche Rolle spielt </w:t>
      </w:r>
      <w:r>
        <w:rPr>
          <w:rtl w:val="0"/>
        </w:rPr>
        <w:t>„</w:t>
      </w:r>
      <w:r>
        <w:rPr>
          <w:rtl w:val="0"/>
        </w:rPr>
        <w:t>gef</w:t>
      </w:r>
      <w:r>
        <w:rPr>
          <w:rtl w:val="0"/>
        </w:rPr>
        <w:t>ü</w:t>
      </w:r>
      <w:r>
        <w:rPr>
          <w:rtl w:val="0"/>
        </w:rPr>
        <w:t>hlte Repr</w:t>
      </w:r>
      <w:r>
        <w:rPr>
          <w:rtl w:val="0"/>
        </w:rPr>
        <w:t>ä</w:t>
      </w:r>
      <w:r>
        <w:rPr>
          <w:rtl w:val="0"/>
          <w:lang w:val="fr-FR"/>
        </w:rPr>
        <w:t>sentation</w:t>
      </w:r>
      <w:r>
        <w:rPr>
          <w:rtl w:val="0"/>
        </w:rPr>
        <w:t xml:space="preserve">“ </w:t>
      </w:r>
      <w:r>
        <w:rPr>
          <w:rtl w:val="0"/>
        </w:rPr>
        <w:t xml:space="preserve">im Urteil </w:t>
      </w:r>
      <w:r>
        <w:rPr>
          <w:rtl w:val="0"/>
        </w:rPr>
        <w:t>ü</w:t>
      </w:r>
      <w:r>
        <w:rPr>
          <w:rtl w:val="0"/>
        </w:rPr>
        <w:t>ber Programmqualit</w:t>
      </w:r>
      <w:r>
        <w:rPr>
          <w:rtl w:val="0"/>
        </w:rPr>
        <w:t>ä</w:t>
      </w:r>
      <w:r>
        <w:rPr>
          <w:rtl w:val="0"/>
          <w:lang w:val="zh-TW" w:eastAsia="zh-TW"/>
        </w:rPr>
        <w:t>t?</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Times Roman" w:cs="Times Roman" w:hAnsi="Times Roman" w:eastAsia="Times Roman"/>
          <w:sz w:val="24"/>
          <w:szCs w:val="24"/>
        </w:rPr>
      </w:pPr>
    </w:p>
    <w:p>
      <w:pPr>
        <w:pStyle w:val="heading 2"/>
      </w:pPr>
    </w:p>
    <w:p>
      <w:pPr>
        <w:pStyle w:val="heading 2"/>
      </w:pPr>
      <w:bookmarkStart w:name="_Toc15" w:id="15"/>
      <w:r>
        <w:rPr>
          <w:rFonts w:cs="Arial Unicode MS" w:eastAsia="Arial Unicode MS"/>
          <w:rtl w:val="0"/>
        </w:rPr>
        <w:t>2.2 Historische Entwicklung</w:t>
      </w:r>
      <w:bookmarkEnd w:id="15"/>
    </w:p>
    <w:p>
      <w:pPr>
        <w:pStyle w:val="Normal.0"/>
      </w:pPr>
      <w:r>
        <w:rPr>
          <w:rtl w:val="0"/>
        </w:rPr>
        <w:t xml:space="preserve">hypothese: Die heutigen Kontrollstrukturen der </w:t>
      </w:r>
      <w:r>
        <w:rPr>
          <w:rtl w:val="0"/>
        </w:rPr>
        <w:t>Ö</w:t>
      </w:r>
      <w:r>
        <w:rPr>
          <w:rtl w:val="0"/>
        </w:rPr>
        <w:t>RR sind in einem Kontext entstanden die sie bis heute pr</w:t>
      </w:r>
      <w:r>
        <w:rPr>
          <w:rtl w:val="0"/>
        </w:rPr>
        <w:t>ä</w:t>
      </w:r>
      <w:r>
        <w:rPr>
          <w:rtl w:val="0"/>
        </w:rPr>
        <w:t>gen und nicht mehr zeitgem</w:t>
      </w:r>
      <w:r>
        <w:rPr>
          <w:rtl w:val="0"/>
        </w:rPr>
        <w:t>äß</w:t>
      </w:r>
      <w:r>
        <w:rPr>
          <w:rtl w:val="0"/>
        </w:rPr>
        <w:t>. Dar</w:t>
      </w:r>
      <w:r>
        <w:rPr>
          <w:rtl w:val="0"/>
        </w:rPr>
        <w:t>ü</w:t>
      </w:r>
      <w:r>
        <w:rPr>
          <w:rtl w:val="0"/>
        </w:rPr>
        <w:t>ber hinaus sind sie gepr</w:t>
      </w:r>
      <w:r>
        <w:rPr>
          <w:rtl w:val="0"/>
        </w:rPr>
        <w:t>ä</w:t>
      </w:r>
      <w:r>
        <w:rPr>
          <w:rtl w:val="0"/>
        </w:rPr>
        <w:t>gt von den historisch bedingt beschr</w:t>
      </w:r>
      <w:r>
        <w:rPr>
          <w:rtl w:val="0"/>
        </w:rPr>
        <w:t>ä</w:t>
      </w:r>
      <w:r>
        <w:rPr>
          <w:rtl w:val="0"/>
        </w:rPr>
        <w:t>nkten technologischen M</w:t>
      </w:r>
      <w:r>
        <w:rPr>
          <w:rtl w:val="0"/>
        </w:rPr>
        <w:t>ö</w:t>
      </w:r>
      <w:r>
        <w:rPr>
          <w:rtl w:val="0"/>
        </w:rPr>
        <w:t>glichkeiten zum damaligen Zeitpunkt</w:t>
      </w:r>
    </w:p>
    <w:p>
      <w:pPr>
        <w:pStyle w:val="Text"/>
        <w:numPr>
          <w:ilvl w:val="0"/>
          <w:numId w:val="5"/>
        </w:numPr>
        <w:bidi w:val="0"/>
      </w:pPr>
      <w:r>
        <w:rPr>
          <w:rtl w:val="0"/>
        </w:rPr>
        <w:t xml:space="preserve">In welchem historischen Kontext sind </w:t>
      </w:r>
      <w:r>
        <w:rPr>
          <w:rtl w:val="0"/>
          <w:lang w:val="sv-SE"/>
        </w:rPr>
        <w:t>ö</w:t>
      </w:r>
      <w:r>
        <w:rPr>
          <w:rtl w:val="0"/>
        </w:rPr>
        <w:t>ffentlich-rechtliche Medien entstanden?</w:t>
      </w:r>
    </w:p>
    <w:p>
      <w:pPr>
        <w:pStyle w:val="Text"/>
        <w:numPr>
          <w:ilvl w:val="0"/>
          <w:numId w:val="5"/>
        </w:numPr>
        <w:bidi w:val="0"/>
      </w:pPr>
      <w:r>
        <w:rPr>
          <w:rtl w:val="0"/>
        </w:rPr>
        <w:t>Welche Gr</w:t>
      </w:r>
      <w:r>
        <w:rPr>
          <w:rtl w:val="0"/>
        </w:rPr>
        <w:t>ü</w:t>
      </w:r>
      <w:r>
        <w:rPr>
          <w:rtl w:val="0"/>
          <w:lang w:val="da-DK"/>
        </w:rPr>
        <w:t>nde f</w:t>
      </w:r>
      <w:r>
        <w:rPr>
          <w:rtl w:val="0"/>
        </w:rPr>
        <w:t>ü</w:t>
      </w:r>
      <w:r>
        <w:rPr>
          <w:rtl w:val="0"/>
        </w:rPr>
        <w:t>hrten zu ihrer heutigen Struktur?</w:t>
      </w:r>
    </w:p>
    <w:p>
      <w:pPr>
        <w:pStyle w:val="Text"/>
        <w:numPr>
          <w:ilvl w:val="0"/>
          <w:numId w:val="5"/>
        </w:numPr>
        <w:bidi w:val="0"/>
      </w:pPr>
      <w:r>
        <w:rPr>
          <w:rtl w:val="0"/>
        </w:rPr>
        <w:t>Wie wurden Ver</w:t>
      </w:r>
      <w:r>
        <w:rPr>
          <w:rtl w:val="0"/>
        </w:rPr>
        <w:t>ä</w:t>
      </w:r>
      <w:r>
        <w:rPr>
          <w:rtl w:val="0"/>
        </w:rPr>
        <w:t>nderungen gesellschaftlicher und technologischer Rahmenbedingungen bisher aufgegriffen?</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Fonts w:ascii="Times Roman" w:cs="Times Roman" w:hAnsi="Times Roman" w:eastAsia="Times Roman"/>
          <w:sz w:val="24"/>
          <w:szCs w:val="24"/>
        </w:rPr>
      </w:pPr>
    </w:p>
    <w:p>
      <w:pPr>
        <w:pStyle w:val="heading 1"/>
      </w:pPr>
      <w:bookmarkStart w:name="_Toc16" w:id="16"/>
      <w:r>
        <w:rPr>
          <w:rFonts w:cs="Arial Unicode MS" w:eastAsia="Arial Unicode MS"/>
          <w:rtl w:val="0"/>
        </w:rPr>
        <w:t>3. Technologische Ver</w:t>
      </w:r>
      <w:r>
        <w:rPr>
          <w:rFonts w:cs="Arial Unicode MS" w:eastAsia="Arial Unicode MS" w:hint="default"/>
          <w:rtl w:val="0"/>
        </w:rPr>
        <w:t>ä</w:t>
      </w:r>
      <w:r>
        <w:rPr>
          <w:rFonts w:cs="Arial Unicode MS" w:eastAsia="Arial Unicode MS"/>
          <w:rtl w:val="0"/>
        </w:rPr>
        <w:t>nderungen und ihre Bedeutung</w:t>
      </w:r>
      <w:bookmarkEnd w:id="16"/>
    </w:p>
    <w:p>
      <w:pPr>
        <w:pStyle w:val="Text"/>
        <w:numPr>
          <w:ilvl w:val="0"/>
          <w:numId w:val="10"/>
        </w:numPr>
        <w:bidi w:val="0"/>
      </w:pPr>
      <w:r>
        <w:rPr>
          <w:rtl w:val="0"/>
        </w:rPr>
        <w:t>Welche technologischen M</w:t>
      </w:r>
      <w:r>
        <w:rPr>
          <w:rtl w:val="0"/>
          <w:lang w:val="sv-SE"/>
        </w:rPr>
        <w:t>ö</w:t>
      </w:r>
      <w:r>
        <w:rPr>
          <w:rtl w:val="0"/>
        </w:rPr>
        <w:t xml:space="preserve">glichkeiten gab es zum Zeitpunkt der Entstehung </w:t>
      </w:r>
      <w:r>
        <w:rPr>
          <w:rtl w:val="0"/>
          <w:lang w:val="sv-SE"/>
        </w:rPr>
        <w:t>ö</w:t>
      </w:r>
      <w:r>
        <w:rPr>
          <w:rtl w:val="0"/>
        </w:rPr>
        <w:t>ffentlich-rechtlicher Strukturen?</w:t>
      </w:r>
    </w:p>
    <w:p>
      <w:pPr>
        <w:pStyle w:val="Text"/>
        <w:numPr>
          <w:ilvl w:val="0"/>
          <w:numId w:val="10"/>
        </w:numPr>
        <w:bidi w:val="0"/>
      </w:pPr>
      <w:r>
        <w:rPr>
          <w:rtl w:val="0"/>
        </w:rPr>
        <w:t>Wie haben sich diese M</w:t>
      </w:r>
      <w:r>
        <w:rPr>
          <w:rtl w:val="0"/>
          <w:lang w:val="sv-SE"/>
        </w:rPr>
        <w:t>ö</w:t>
      </w:r>
      <w:r>
        <w:rPr>
          <w:rtl w:val="0"/>
        </w:rPr>
        <w:t>glichkeiten seitdem ver</w:t>
      </w:r>
      <w:r>
        <w:rPr>
          <w:rtl w:val="0"/>
        </w:rPr>
        <w:t>ä</w:t>
      </w:r>
      <w:r>
        <w:rPr>
          <w:rtl w:val="0"/>
          <w:lang w:val="zh-TW" w:eastAsia="zh-TW"/>
        </w:rPr>
        <w:t>ndert?</w:t>
      </w:r>
    </w:p>
    <w:p>
      <w:pPr>
        <w:pStyle w:val="Text"/>
        <w:numPr>
          <w:ilvl w:val="0"/>
          <w:numId w:val="10"/>
        </w:numPr>
        <w:bidi w:val="0"/>
      </w:pPr>
      <w:r>
        <w:rPr>
          <w:rtl w:val="0"/>
        </w:rPr>
        <w:t>Welche technischen Entwicklungen erm</w:t>
      </w:r>
      <w:r>
        <w:rPr>
          <w:rtl w:val="0"/>
          <w:lang w:val="sv-SE"/>
        </w:rPr>
        <w:t>ö</w:t>
      </w:r>
      <w:r>
        <w:rPr>
          <w:rtl w:val="0"/>
        </w:rPr>
        <w:t>glichen neue Formen der Steuerung, Kontrolle und Partizipation?</w:t>
      </w:r>
    </w:p>
    <w:p>
      <w:pPr>
        <w:pStyle w:val="Text"/>
        <w:numPr>
          <w:ilvl w:val="0"/>
          <w:numId w:val="10"/>
        </w:numPr>
        <w:bidi w:val="0"/>
      </w:pPr>
      <w:r>
        <w:rPr>
          <w:rtl w:val="0"/>
        </w:rPr>
        <w:t xml:space="preserve">Warum wird auf bestimmte Technologien verzichtet </w:t>
      </w:r>
      <w:r>
        <w:rPr>
          <w:rtl w:val="0"/>
        </w:rPr>
        <w:t xml:space="preserve">– </w:t>
      </w:r>
      <w:r>
        <w:rPr>
          <w:rtl w:val="0"/>
        </w:rPr>
        <w:t>und wer profitiert davon?</w:t>
      </w:r>
    </w:p>
    <w:p>
      <w:pPr>
        <w:pStyle w:val="Text"/>
        <w:numPr>
          <w:ilvl w:val="0"/>
          <w:numId w:val="10"/>
        </w:numPr>
        <w:bidi w:val="0"/>
      </w:pPr>
      <w:r>
        <w:rPr>
          <w:rtl w:val="0"/>
        </w:rPr>
        <w:t>Inwieweit ist die gegenw</w:t>
      </w:r>
      <w:r>
        <w:rPr>
          <w:rtl w:val="0"/>
        </w:rPr>
        <w:t>ä</w:t>
      </w:r>
      <w:r>
        <w:rPr>
          <w:rtl w:val="0"/>
        </w:rPr>
        <w:t>rtige Struktur Ergebnis technischer Limitationen der Vergangenheit?</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Times Roman" w:cs="Times Roman" w:hAnsi="Times Roman" w:eastAsia="Times Roman"/>
          <w:sz w:val="24"/>
          <w:szCs w:val="24"/>
        </w:rPr>
      </w:pP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17" w:id="17"/>
      <w:r>
        <w:rPr>
          <w:rFonts w:cs="Arial Unicode MS" w:eastAsia="Arial Unicode MS"/>
          <w:rtl w:val="0"/>
        </w:rPr>
        <w:t xml:space="preserve">4. Interaktion der Beitragszahler mit </w:t>
      </w:r>
      <w:r>
        <w:rPr>
          <w:rFonts w:cs="Arial Unicode MS" w:eastAsia="Arial Unicode MS" w:hint="default"/>
          <w:rtl w:val="0"/>
        </w:rPr>
        <w:t>ö</w:t>
      </w:r>
      <w:r>
        <w:rPr>
          <w:rFonts w:cs="Arial Unicode MS" w:eastAsia="Arial Unicode MS"/>
          <w:rtl w:val="0"/>
        </w:rPr>
        <w:t>ffentlich-rechtlichen Medien</w:t>
      </w:r>
      <w:bookmarkEnd w:id="17"/>
    </w:p>
    <w:p>
      <w:pPr>
        <w:pStyle w:val="Text"/>
        <w:numPr>
          <w:ilvl w:val="0"/>
          <w:numId w:val="10"/>
        </w:numPr>
        <w:bidi w:val="0"/>
      </w:pPr>
      <w:r>
        <w:rPr>
          <w:rtl w:val="0"/>
        </w:rPr>
        <w:t>Welche Mechanismen zur Mitbestimmung oder R</w:t>
      </w:r>
      <w:r>
        <w:rPr>
          <w:rtl w:val="0"/>
        </w:rPr>
        <w:t>ü</w:t>
      </w:r>
      <w:r>
        <w:rPr>
          <w:rtl w:val="0"/>
        </w:rPr>
        <w:t>ckmeldung existieren heute?</w:t>
      </w:r>
    </w:p>
    <w:p>
      <w:pPr>
        <w:pStyle w:val="Text"/>
        <w:numPr>
          <w:ilvl w:val="0"/>
          <w:numId w:val="10"/>
        </w:numPr>
        <w:bidi w:val="0"/>
      </w:pPr>
      <w:r>
        <w:rPr>
          <w:rtl w:val="0"/>
        </w:rPr>
        <w:t>Wie funktioniert gegenw</w:t>
      </w:r>
      <w:r>
        <w:rPr>
          <w:rtl w:val="0"/>
        </w:rPr>
        <w:t>ä</w:t>
      </w:r>
      <w:r>
        <w:rPr>
          <w:rtl w:val="0"/>
        </w:rPr>
        <w:t>rtige Kontrolle durch B</w:t>
      </w:r>
      <w:r>
        <w:rPr>
          <w:rtl w:val="0"/>
        </w:rPr>
        <w:t>ü</w:t>
      </w:r>
      <w:r>
        <w:rPr>
          <w:rtl w:val="0"/>
          <w:lang w:val="nl-NL"/>
        </w:rPr>
        <w:t>rger*innen?</w:t>
      </w:r>
    </w:p>
    <w:p>
      <w:pPr>
        <w:pStyle w:val="Text"/>
        <w:numPr>
          <w:ilvl w:val="0"/>
          <w:numId w:val="10"/>
        </w:numPr>
        <w:bidi w:val="0"/>
      </w:pPr>
      <w:r>
        <w:rPr>
          <w:rtl w:val="0"/>
        </w:rPr>
        <w:t>Welche Institutionen existieren, und wie funktionieren sie konkret?</w:t>
      </w:r>
    </w:p>
    <w:p>
      <w:pPr>
        <w:pStyle w:val="Text"/>
        <w:numPr>
          <w:ilvl w:val="0"/>
          <w:numId w:val="10"/>
        </w:numPr>
        <w:bidi w:val="0"/>
      </w:pPr>
      <w:r>
        <w:rPr>
          <w:rtl w:val="0"/>
        </w:rPr>
        <w:t>Wie repr</w:t>
      </w:r>
      <w:r>
        <w:rPr>
          <w:rtl w:val="0"/>
        </w:rPr>
        <w:t>ä</w:t>
      </w:r>
      <w:r>
        <w:rPr>
          <w:rtl w:val="0"/>
        </w:rPr>
        <w:t>sentativ und wirksam sind diese Institutionen?</w:t>
      </w:r>
    </w:p>
    <w:p>
      <w:pPr>
        <w:pStyle w:val="Text"/>
        <w:numPr>
          <w:ilvl w:val="0"/>
          <w:numId w:val="10"/>
        </w:numPr>
        <w:bidi w:val="0"/>
      </w:pPr>
      <w:r>
        <w:rPr>
          <w:rtl w:val="0"/>
        </w:rPr>
        <w:t>Welche Rolle spielen Feedbacksysteme, Medienkritik, Social Media oder Nutzerverhalten?</w:t>
      </w:r>
    </w:p>
    <w:p>
      <w:pPr>
        <w:pStyle w:val="Text"/>
        <w:numPr>
          <w:ilvl w:val="0"/>
          <w:numId w:val="10"/>
        </w:numPr>
        <w:bidi w:val="0"/>
      </w:pPr>
      <w:r>
        <w:rPr>
          <w:rtl w:val="0"/>
        </w:rPr>
        <w:t xml:space="preserve">Wer nutzt die </w:t>
      </w:r>
      <w:r>
        <w:rPr>
          <w:rtl w:val="0"/>
          <w:lang w:val="sv-SE"/>
        </w:rPr>
        <w:t>ö</w:t>
      </w:r>
      <w:r>
        <w:rPr>
          <w:rtl w:val="0"/>
        </w:rPr>
        <w:t>ffentlich-rechtlichen Angebote tats</w:t>
      </w:r>
      <w:r>
        <w:rPr>
          <w:rtl w:val="0"/>
        </w:rPr>
        <w:t>ä</w:t>
      </w:r>
      <w:r>
        <w:rPr>
          <w:rtl w:val="0"/>
        </w:rPr>
        <w:t>chlich?</w:t>
      </w:r>
    </w:p>
    <w:p>
      <w:pPr>
        <w:pStyle w:val="Text"/>
        <w:bidi w:val="0"/>
      </w:pP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18" w:id="18"/>
      <w:r>
        <w:rPr>
          <w:rFonts w:cs="Arial Unicode MS" w:eastAsia="Arial Unicode MS"/>
          <w:rtl w:val="0"/>
        </w:rPr>
        <w:t xml:space="preserve">5. </w:t>
      </w:r>
      <w:r>
        <w:rPr>
          <w:rFonts w:cs="Arial Unicode MS" w:eastAsia="Arial Unicode MS"/>
          <w:rtl w:val="0"/>
        </w:rPr>
        <w:t>Die</w:t>
      </w:r>
      <w:r>
        <w:rPr>
          <w:rFonts w:cs="Arial Unicode MS" w:eastAsia="Arial Unicode MS"/>
          <w:rtl w:val="0"/>
        </w:rPr>
        <w:t xml:space="preserve"> GEZ</w:t>
      </w:r>
      <w:bookmarkEnd w:id="18"/>
    </w:p>
    <w:p>
      <w:pPr>
        <w:pStyle w:val="Text"/>
        <w:numPr>
          <w:ilvl w:val="0"/>
          <w:numId w:val="10"/>
        </w:numPr>
        <w:bidi w:val="0"/>
      </w:pPr>
      <w:r>
        <w:rPr>
          <w:rtl w:val="0"/>
        </w:rPr>
        <w:t>Was ist die GEZ?</w:t>
      </w:r>
    </w:p>
    <w:p>
      <w:pPr>
        <w:pStyle w:val="Text"/>
        <w:numPr>
          <w:ilvl w:val="0"/>
          <w:numId w:val="10"/>
        </w:numPr>
        <w:bidi w:val="0"/>
      </w:pPr>
      <w:r>
        <w:rPr>
          <w:rtl w:val="0"/>
        </w:rPr>
        <w:t>Wer kontrolliert den GEZ Satz?</w:t>
      </w:r>
    </w:p>
    <w:p>
      <w:pPr>
        <w:pStyle w:val="toc 1.0"/>
      </w:pPr>
      <w:r>
        <w:rPr>
          <w:rtl w:val="0"/>
        </w:rPr>
        <w:t>1.</w:t>
      </w:r>
      <w:r>
        <w:rPr>
          <w:rtl w:val="0"/>
        </w:rPr>
        <w:t> </w:t>
      </w:r>
      <w:r>
        <w:rPr>
          <w:rStyle w:val="Ohne"/>
          <w:rFonts w:ascii="Antwerp" w:hAnsi="Antwerp"/>
          <w:i w:val="1"/>
          <w:iCs w:val="1"/>
          <w:rtl w:val="0"/>
          <w:lang w:val="de-DE"/>
        </w:rPr>
        <w:t>Begriff:</w:t>
      </w:r>
      <w:r>
        <w:rPr>
          <w:rtl w:val="0"/>
        </w:rPr>
        <w:t> </w:t>
      </w:r>
      <w:r>
        <w:rPr>
          <w:rtl w:val="0"/>
        </w:rPr>
        <w:t>Die KEF ist ein unab</w:t>
      </w:r>
      <w:r>
        <w:rPr>
          <w:rtl w:val="0"/>
        </w:rPr>
        <w:softHyphen/>
        <w:t>h</w:t>
      </w:r>
      <w:r>
        <w:rPr>
          <w:rtl w:val="0"/>
        </w:rPr>
        <w:t>ä</w:t>
      </w:r>
      <w:r>
        <w:rPr>
          <w:rtl w:val="0"/>
        </w:rPr>
        <w:t>ngiges Sachverst</w:t>
      </w:r>
      <w:r>
        <w:rPr>
          <w:rtl w:val="0"/>
        </w:rPr>
        <w:t>ä</w:t>
      </w:r>
      <w:r>
        <w:rPr>
          <w:rtl w:val="0"/>
        </w:rPr>
        <w:t>ndigengremium, das durch Beschluss der Ministerpr</w:t>
      </w:r>
      <w:r>
        <w:rPr>
          <w:rtl w:val="0"/>
        </w:rPr>
        <w:t>ä</w:t>
      </w:r>
      <w:r>
        <w:rPr>
          <w:rtl w:val="0"/>
        </w:rPr>
        <w:t>sidenten der L</w:t>
      </w:r>
      <w:r>
        <w:rPr>
          <w:rtl w:val="0"/>
        </w:rPr>
        <w:t>ä</w:t>
      </w:r>
      <w:r>
        <w:rPr>
          <w:rtl w:val="0"/>
        </w:rPr>
        <w:t>nder am 20.2.1975 gegr</w:t>
      </w:r>
      <w:r>
        <w:rPr>
          <w:rtl w:val="0"/>
        </w:rPr>
        <w:t>ü</w:t>
      </w:r>
      <w:r>
        <w:rPr>
          <w:rtl w:val="0"/>
        </w:rPr>
        <w:t>ndet wurde. Aufgabe der KEF ist es, unter Beachtung der Programm</w:t>
      </w:r>
      <w:r>
        <w:rPr>
          <w:rtl w:val="0"/>
        </w:rPr>
        <w:softHyphen/>
        <w:t xml:space="preserve">autonomie der Rundfunkanstalten den von diesen angemeldeten Finanzbedarf zu </w:t>
      </w:r>
      <w:r>
        <w:rPr>
          <w:rtl w:val="0"/>
        </w:rPr>
        <w:t>ü</w:t>
      </w:r>
      <w:r>
        <w:rPr>
          <w:rtl w:val="0"/>
        </w:rPr>
        <w:t>berpr</w:t>
      </w:r>
      <w:r>
        <w:rPr>
          <w:rtl w:val="0"/>
        </w:rPr>
        <w:t>ü</w:t>
      </w:r>
      <w:r>
        <w:rPr>
          <w:rtl w:val="0"/>
        </w:rPr>
        <w:t>fen, den Finanzbedarf festzu</w:t>
      </w:r>
      <w:r>
        <w:rPr>
          <w:rtl w:val="0"/>
        </w:rPr>
        <w:softHyphen/>
        <w:t>stellen und auf dieser Grundlage Empfeh</w:t>
      </w:r>
      <w:r>
        <w:rPr>
          <w:rtl w:val="0"/>
        </w:rPr>
        <w:softHyphen/>
        <w:t xml:space="preserve">lungen </w:t>
      </w:r>
      <w:r>
        <w:rPr>
          <w:rtl w:val="0"/>
        </w:rPr>
        <w:t>ü</w:t>
      </w:r>
      <w:r>
        <w:rPr>
          <w:rtl w:val="0"/>
        </w:rPr>
        <w:t>ber die H</w:t>
      </w:r>
      <w:r>
        <w:rPr>
          <w:rtl w:val="0"/>
        </w:rPr>
        <w:t>ö</w:t>
      </w:r>
      <w:r>
        <w:rPr>
          <w:rtl w:val="0"/>
        </w:rPr>
        <w:t>he der Rundfunkgeb</w:t>
      </w:r>
      <w:r>
        <w:rPr>
          <w:rtl w:val="0"/>
        </w:rPr>
        <w:t>ü</w:t>
      </w:r>
      <w:r>
        <w:rPr>
          <w:rtl w:val="0"/>
        </w:rPr>
        <w:t xml:space="preserve">hr abzugeben. Aufgaben und Zusammensetzung der KEF sind im Rundfunkfinanzierungs-Staatsvertrag (RFinStV) in den </w:t>
      </w:r>
      <w:r>
        <w:rPr>
          <w:rtl w:val="0"/>
        </w:rPr>
        <w:t>§§ </w:t>
      </w:r>
      <w:r>
        <w:rPr>
          <w:rtl w:val="0"/>
        </w:rPr>
        <w:t>1 bis 7 festgelegt.</w:t>
      </w:r>
    </w:p>
    <w:p>
      <w:pPr>
        <w:pStyle w:val="toc 1.0"/>
      </w:pPr>
    </w:p>
    <w:p>
      <w:pPr>
        <w:pStyle w:val="toc 1.0"/>
      </w:pPr>
      <w:r>
        <w:rPr>
          <w:rtl w:val="0"/>
        </w:rPr>
        <w:t>2</w:t>
      </w:r>
      <w:r>
        <w:rPr>
          <w:rStyle w:val="Ohne"/>
          <w:rFonts w:ascii="Antwerp" w:hAnsi="Antwerp"/>
          <w:i w:val="1"/>
          <w:iCs w:val="1"/>
          <w:rtl w:val="0"/>
          <w:lang w:val="de-DE"/>
        </w:rPr>
        <w:t>. Aufgaben:</w:t>
      </w:r>
      <w:r>
        <w:rPr>
          <w:rStyle w:val="Ohne"/>
          <w:rFonts w:ascii="Antwerp" w:hAnsi="Antwerp" w:hint="default"/>
          <w:i w:val="1"/>
          <w:iCs w:val="1"/>
          <w:rtl w:val="0"/>
          <w:lang w:val="de-DE"/>
        </w:rPr>
        <w:t> </w:t>
      </w:r>
      <w:r>
        <w:rPr>
          <w:rtl w:val="0"/>
        </w:rPr>
        <w:t xml:space="preserve">Aufgabe der KEF ist die </w:t>
      </w:r>
      <w:r>
        <w:rPr>
          <w:rtl w:val="0"/>
        </w:rPr>
        <w:t>Ü</w:t>
      </w:r>
      <w:r>
        <w:rPr>
          <w:rtl w:val="0"/>
        </w:rPr>
        <w:t>berpr</w:t>
      </w:r>
      <w:r>
        <w:rPr>
          <w:rtl w:val="0"/>
        </w:rPr>
        <w:t>ü</w:t>
      </w:r>
      <w:r>
        <w:rPr>
          <w:rtl w:val="0"/>
        </w:rPr>
        <w:t>fung und Ermittlung des Finanzbedarfs der Rundfunkanstalten unter Beachtung der Programmautonomie. Gegen</w:t>
      </w:r>
      <w:r>
        <w:rPr>
          <w:rtl w:val="0"/>
        </w:rPr>
        <w:softHyphen/>
        <w:t xml:space="preserve">stand der </w:t>
      </w:r>
      <w:r>
        <w:rPr>
          <w:rtl w:val="0"/>
        </w:rPr>
        <w:t>Ü</w:t>
      </w:r>
      <w:r>
        <w:rPr>
          <w:rtl w:val="0"/>
        </w:rPr>
        <w:t>berpr</w:t>
      </w:r>
      <w:r>
        <w:rPr>
          <w:rtl w:val="0"/>
        </w:rPr>
        <w:t>ü</w:t>
      </w:r>
      <w:r>
        <w:rPr>
          <w:rtl w:val="0"/>
        </w:rPr>
        <w:t>fung ist die Frage, ob sich die Programmentscheidungen im Rahmen des rechtlich umgrenzten Rundfunkauftrages halten und ob der aus ihnen abgeleitete Fi</w:t>
      </w:r>
      <w:r>
        <w:rPr>
          <w:rtl w:val="0"/>
        </w:rPr>
        <w:softHyphen/>
        <w:t>nanz</w:t>
      </w:r>
      <w:r>
        <w:rPr>
          <w:rtl w:val="0"/>
        </w:rPr>
        <w:softHyphen/>
        <w:t>be</w:t>
      </w:r>
      <w:r>
        <w:rPr>
          <w:rtl w:val="0"/>
        </w:rPr>
        <w:softHyphen/>
        <w:t>darf im Einklang mit den Grund</w:t>
      </w:r>
      <w:r>
        <w:rPr>
          <w:rtl w:val="0"/>
        </w:rPr>
        <w:softHyphen/>
        <w:t>s</w:t>
      </w:r>
      <w:r>
        <w:rPr>
          <w:rtl w:val="0"/>
        </w:rPr>
        <w:t>ä</w:t>
      </w:r>
      <w:r>
        <w:rPr>
          <w:rtl w:val="0"/>
        </w:rPr>
        <w:t>tzen von Wirtschaftlichkeit und Spar</w:t>
      </w:r>
      <w:r>
        <w:rPr>
          <w:rtl w:val="0"/>
        </w:rPr>
        <w:softHyphen/>
        <w:t>samkeit ermittelt wor</w:t>
      </w:r>
      <w:r>
        <w:rPr>
          <w:rtl w:val="0"/>
        </w:rPr>
        <w:softHyphen/>
        <w:t>den ist. Die Feststellung des Finanzbedarfs der Rund</w:t>
      </w:r>
      <w:r>
        <w:rPr>
          <w:rtl w:val="0"/>
        </w:rPr>
        <w:softHyphen/>
        <w:t>funk</w:t>
      </w:r>
      <w:r>
        <w:rPr>
          <w:rtl w:val="0"/>
        </w:rPr>
        <w:softHyphen/>
        <w:t>anstalten erfolgt auf der Grundlage der Methode des Index</w:t>
      </w:r>
      <w:r>
        <w:rPr>
          <w:rtl w:val="0"/>
        </w:rPr>
        <w:softHyphen/>
        <w:t>gest</w:t>
      </w:r>
      <w:r>
        <w:rPr>
          <w:rtl w:val="0"/>
        </w:rPr>
        <w:t>ü</w:t>
      </w:r>
      <w:r>
        <w:rPr>
          <w:rtl w:val="0"/>
        </w:rPr>
        <w:t>tzten Integrierten Pr</w:t>
      </w:r>
      <w:r>
        <w:rPr>
          <w:rtl w:val="0"/>
        </w:rPr>
        <w:t>ü</w:t>
      </w:r>
      <w:r>
        <w:rPr>
          <w:rtl w:val="0"/>
        </w:rPr>
        <w:t>f- und Berech</w:t>
      </w:r>
      <w:r>
        <w:rPr>
          <w:rtl w:val="0"/>
        </w:rPr>
        <w:softHyphen/>
        <w:t>nungs</w:t>
      </w:r>
      <w:r>
        <w:rPr>
          <w:rtl w:val="0"/>
        </w:rPr>
        <w:softHyphen/>
        <w:t>verfahren (IIVF). Dadurch ist eine objektivierte/ transparente und somit f</w:t>
      </w:r>
      <w:r>
        <w:rPr>
          <w:rtl w:val="0"/>
        </w:rPr>
        <w:t>ü</w:t>
      </w:r>
      <w:r>
        <w:rPr>
          <w:rtl w:val="0"/>
        </w:rPr>
        <w:t>r Dritte nachvollziehbare Ermittlung des Finanz</w:t>
      </w:r>
      <w:r>
        <w:rPr>
          <w:rtl w:val="0"/>
        </w:rPr>
        <w:softHyphen/>
        <w:t>bedarfs der Rundfunk</w:t>
      </w:r>
      <w:r>
        <w:rPr>
          <w:rtl w:val="0"/>
        </w:rPr>
        <w:softHyphen/>
        <w:t xml:space="preserve">anstalten gegeben. Bei der </w:t>
      </w:r>
      <w:r>
        <w:rPr>
          <w:rtl w:val="0"/>
        </w:rPr>
        <w:t>Ü</w:t>
      </w:r>
      <w:r>
        <w:rPr>
          <w:rtl w:val="0"/>
        </w:rPr>
        <w:t>berpr</w:t>
      </w:r>
      <w:r>
        <w:rPr>
          <w:rtl w:val="0"/>
        </w:rPr>
        <w:t>ü</w:t>
      </w:r>
      <w:r>
        <w:rPr>
          <w:rtl w:val="0"/>
        </w:rPr>
        <w:t>fung und Ermittlung des Finanzbedarfs sind die Rundfunk</w:t>
      </w:r>
      <w:r>
        <w:rPr>
          <w:rtl w:val="0"/>
        </w:rPr>
        <w:softHyphen/>
        <w:t>anstalten ange</w:t>
      </w:r>
      <w:r>
        <w:rPr>
          <w:rtl w:val="0"/>
        </w:rPr>
        <w:softHyphen/>
        <w:t>messen zu beteiligen. Vor der abschlie</w:t>
      </w:r>
      <w:r>
        <w:rPr>
          <w:rtl w:val="0"/>
        </w:rPr>
        <w:t>ß</w:t>
      </w:r>
      <w:r>
        <w:rPr>
          <w:rtl w:val="0"/>
        </w:rPr>
        <w:t>enden Meinungsbildung in der KEF ist den Rundfunkanstalten und der Rundfunk</w:t>
      </w:r>
      <w:r>
        <w:rPr>
          <w:rtl w:val="0"/>
        </w:rPr>
        <w:softHyphen/>
        <w:t>kommission der L</w:t>
      </w:r>
      <w:r>
        <w:rPr>
          <w:rtl w:val="0"/>
        </w:rPr>
        <w:t>ä</w:t>
      </w:r>
      <w:r>
        <w:rPr>
          <w:rtl w:val="0"/>
        </w:rPr>
        <w:t>nder Gelegenheit zur Stellungnahme und Er</w:t>
      </w:r>
      <w:r>
        <w:rPr>
          <w:rtl w:val="0"/>
        </w:rPr>
        <w:t>ö</w:t>
      </w:r>
      <w:r>
        <w:rPr>
          <w:rtl w:val="0"/>
        </w:rPr>
        <w:t>rterung zu geben. Zu diesem Zweck wird den Institutionen der Berichtsentwurf der KEF zugesandt.</w:t>
      </w:r>
    </w:p>
    <w:p>
      <w:pPr>
        <w:pStyle w:val="toc 1.0"/>
      </w:pPr>
    </w:p>
    <w:p>
      <w:pPr>
        <w:pStyle w:val="toc 1.0"/>
      </w:pPr>
      <w:r>
        <w:rPr>
          <w:rtl w:val="0"/>
        </w:rPr>
        <w:t>3.</w:t>
      </w:r>
      <w:r>
        <w:rPr>
          <w:rtl w:val="0"/>
        </w:rPr>
        <w:t> </w:t>
      </w:r>
      <w:r>
        <w:rPr>
          <w:rStyle w:val="Ohne"/>
          <w:rFonts w:ascii="Antwerp" w:hAnsi="Antwerp"/>
          <w:i w:val="1"/>
          <w:iCs w:val="1"/>
          <w:rtl w:val="0"/>
          <w:lang w:val="de-DE"/>
        </w:rPr>
        <w:t>Bericht:</w:t>
      </w:r>
      <w:r>
        <w:rPr>
          <w:rtl w:val="0"/>
        </w:rPr>
        <w:t> </w:t>
      </w:r>
      <w:r>
        <w:rPr>
          <w:rtl w:val="0"/>
        </w:rPr>
        <w:t>Der Pr</w:t>
      </w:r>
      <w:r>
        <w:rPr>
          <w:rtl w:val="0"/>
        </w:rPr>
        <w:t>ü</w:t>
      </w:r>
      <w:r>
        <w:rPr>
          <w:rtl w:val="0"/>
        </w:rPr>
        <w:t xml:space="preserve">fbericht der KEF ist den Landesregierungen nach </w:t>
      </w:r>
      <w:r>
        <w:rPr>
          <w:rtl w:val="0"/>
        </w:rPr>
        <w:t>§ </w:t>
      </w:r>
      <w:r>
        <w:rPr>
          <w:rtl w:val="0"/>
        </w:rPr>
        <w:t>3 IIX RFinStV mindestens alle zwei Jahre zu erstatten. Gegenstand des Pr</w:t>
      </w:r>
      <w:r>
        <w:rPr>
          <w:rtl w:val="0"/>
        </w:rPr>
        <w:t>ü</w:t>
      </w:r>
      <w:r>
        <w:rPr>
          <w:rtl w:val="0"/>
        </w:rPr>
        <w:t>fberichts ist</w:t>
      </w:r>
    </w:p>
    <w:p>
      <w:pPr>
        <w:pStyle w:val="toc 1.0"/>
      </w:pPr>
      <w:r>
        <w:rPr>
          <w:rtl w:val="0"/>
        </w:rPr>
        <w:t>a) die Darstellung der Finanzlage der Rundfunkanstalten und</w:t>
      </w:r>
    </w:p>
    <w:p>
      <w:pPr>
        <w:pStyle w:val="toc 1.0"/>
      </w:pPr>
      <w:r>
        <w:rPr>
          <w:rtl w:val="0"/>
        </w:rPr>
        <w:t>b) die Beurteilung, ob und in welcher H</w:t>
      </w:r>
      <w:r>
        <w:rPr>
          <w:rtl w:val="0"/>
        </w:rPr>
        <w:t>ö</w:t>
      </w:r>
      <w:r>
        <w:rPr>
          <w:rtl w:val="0"/>
        </w:rPr>
        <w:t xml:space="preserve">he und zu welchem Zeitpunkt eine </w:t>
      </w:r>
      <w:r>
        <w:rPr>
          <w:rtl w:val="0"/>
        </w:rPr>
        <w:t>Ä</w:t>
      </w:r>
      <w:r>
        <w:rPr>
          <w:rtl w:val="0"/>
        </w:rPr>
        <w:t>nderung der Rundfunk</w:t>
      </w:r>
      <w:r>
        <w:rPr>
          <w:rtl w:val="0"/>
        </w:rPr>
        <w:softHyphen/>
        <w:t>geb</w:t>
      </w:r>
      <w:r>
        <w:rPr>
          <w:rtl w:val="0"/>
        </w:rPr>
        <w:t>ü</w:t>
      </w:r>
      <w:r>
        <w:rPr>
          <w:rtl w:val="0"/>
        </w:rPr>
        <w:t>hren erforderlich ist. Die KEF weist zugleich auf die Notwendigkeit und M</w:t>
      </w:r>
      <w:r>
        <w:rPr>
          <w:rtl w:val="0"/>
        </w:rPr>
        <w:t>ö</w:t>
      </w:r>
      <w:r>
        <w:rPr>
          <w:rtl w:val="0"/>
        </w:rPr>
        <w:t>glichkeit f</w:t>
      </w:r>
      <w:r>
        <w:rPr>
          <w:rtl w:val="0"/>
        </w:rPr>
        <w:t>ü</w:t>
      </w:r>
      <w:r>
        <w:rPr>
          <w:rtl w:val="0"/>
        </w:rPr>
        <w:t xml:space="preserve">r eine </w:t>
      </w:r>
      <w:r>
        <w:rPr>
          <w:rtl w:val="0"/>
        </w:rPr>
        <w:t>Ä</w:t>
      </w:r>
      <w:r>
        <w:rPr>
          <w:rtl w:val="0"/>
        </w:rPr>
        <w:t>nderung des Finanzausgleichs der Rund</w:t>
      </w:r>
      <w:r>
        <w:rPr>
          <w:rtl w:val="0"/>
        </w:rPr>
        <w:softHyphen/>
        <w:t>funkanstalten hin. Weiterhin beziffert sie prozentual und beitragsm</w:t>
      </w:r>
      <w:r>
        <w:rPr>
          <w:rtl w:val="0"/>
        </w:rPr>
        <w:t>äß</w:t>
      </w:r>
      <w:r>
        <w:rPr>
          <w:rtl w:val="0"/>
        </w:rPr>
        <w:t>ig die Aufteilung der Geb</w:t>
      </w:r>
      <w:r>
        <w:rPr>
          <w:rtl w:val="0"/>
        </w:rPr>
        <w:t>ü</w:t>
      </w:r>
      <w:r>
        <w:rPr>
          <w:rtl w:val="0"/>
        </w:rPr>
        <w:t>hren im Verh</w:t>
      </w:r>
      <w:r>
        <w:rPr>
          <w:rtl w:val="0"/>
        </w:rPr>
        <w:t>ä</w:t>
      </w:r>
      <w:r>
        <w:rPr>
          <w:rtl w:val="0"/>
        </w:rPr>
        <w:t>ltnis von ARD und ZDF und den Beitrag des Deutschlandradios. Der Pr</w:t>
      </w:r>
      <w:r>
        <w:rPr>
          <w:rtl w:val="0"/>
        </w:rPr>
        <w:t>ü</w:t>
      </w:r>
      <w:r>
        <w:rPr>
          <w:rtl w:val="0"/>
        </w:rPr>
        <w:t>fbericht bildet die Grundlage f</w:t>
      </w:r>
      <w:r>
        <w:rPr>
          <w:rtl w:val="0"/>
        </w:rPr>
        <w:t>ü</w:t>
      </w:r>
      <w:r>
        <w:rPr>
          <w:rtl w:val="0"/>
        </w:rPr>
        <w:t>r die Entscheidung der Landesregierungen und der Landesparlamente.</w:t>
      </w:r>
    </w:p>
    <w:p>
      <w:pPr>
        <w:pStyle w:val="toc 1.0"/>
      </w:pPr>
    </w:p>
    <w:p>
      <w:pPr>
        <w:pStyle w:val="toc 1.0"/>
      </w:pPr>
      <w:r>
        <w:rPr>
          <w:rtl w:val="0"/>
        </w:rPr>
        <w:t>4.</w:t>
      </w:r>
      <w:r>
        <w:rPr>
          <w:rtl w:val="0"/>
        </w:rPr>
        <w:t> </w:t>
      </w:r>
      <w:r>
        <w:rPr>
          <w:rStyle w:val="Ohne"/>
          <w:rFonts w:ascii="Antwerp" w:hAnsi="Antwerp"/>
          <w:i w:val="1"/>
          <w:iCs w:val="1"/>
          <w:rtl w:val="0"/>
          <w:lang w:val="de-DE"/>
        </w:rPr>
        <w:t>Zusammensetzung:</w:t>
      </w:r>
      <w:r>
        <w:rPr>
          <w:rtl w:val="0"/>
        </w:rPr>
        <w:t> </w:t>
      </w:r>
      <w:r>
        <w:rPr>
          <w:rtl w:val="0"/>
        </w:rPr>
        <w:t>Die Kommission besteht aus 16 unabh</w:t>
      </w:r>
      <w:r>
        <w:rPr>
          <w:rtl w:val="0"/>
        </w:rPr>
        <w:t>ä</w:t>
      </w:r>
      <w:r>
        <w:rPr>
          <w:rtl w:val="0"/>
        </w:rPr>
        <w:t>ngigen Sachverst</w:t>
      </w:r>
      <w:r>
        <w:rPr>
          <w:rtl w:val="0"/>
        </w:rPr>
        <w:t>ä</w:t>
      </w:r>
      <w:r>
        <w:rPr>
          <w:rtl w:val="0"/>
        </w:rPr>
        <w:t>ndigen, die jeweils f</w:t>
      </w:r>
      <w:r>
        <w:rPr>
          <w:rtl w:val="0"/>
        </w:rPr>
        <w:t>ü</w:t>
      </w:r>
      <w:r>
        <w:rPr>
          <w:rtl w:val="0"/>
        </w:rPr>
        <w:t>r eine Dauer von f</w:t>
      </w:r>
      <w:r>
        <w:rPr>
          <w:rtl w:val="0"/>
        </w:rPr>
        <w:t>ü</w:t>
      </w:r>
      <w:r>
        <w:rPr>
          <w:rtl w:val="0"/>
        </w:rPr>
        <w:t>nf Jahren von den Ministerpr</w:t>
      </w:r>
      <w:r>
        <w:rPr>
          <w:rtl w:val="0"/>
        </w:rPr>
        <w:t>ä</w:t>
      </w:r>
      <w:r>
        <w:rPr>
          <w:rtl w:val="0"/>
        </w:rPr>
        <w:t>sidenten der L</w:t>
      </w:r>
      <w:r>
        <w:rPr>
          <w:rtl w:val="0"/>
        </w:rPr>
        <w:t>ä</w:t>
      </w:r>
      <w:r>
        <w:rPr>
          <w:rtl w:val="0"/>
        </w:rPr>
        <w:t>nder berufen werden (</w:t>
      </w:r>
      <w:r>
        <w:rPr>
          <w:rtl w:val="0"/>
        </w:rPr>
        <w:t>§ </w:t>
      </w:r>
      <w:r>
        <w:rPr>
          <w:rtl w:val="0"/>
        </w:rPr>
        <w:t>4 V RFinStV). Eine Wiederberufung ist zul</w:t>
      </w:r>
      <w:r>
        <w:rPr>
          <w:rtl w:val="0"/>
        </w:rPr>
        <w:t>ä</w:t>
      </w:r>
      <w:r>
        <w:rPr>
          <w:rtl w:val="0"/>
        </w:rPr>
        <w:t>ssig. Elf der 16 Sachverst</w:t>
      </w:r>
      <w:r>
        <w:rPr>
          <w:rtl w:val="0"/>
        </w:rPr>
        <w:t>ä</w:t>
      </w:r>
      <w:r>
        <w:rPr>
          <w:rtl w:val="0"/>
        </w:rPr>
        <w:t>ndigen sollen aus den Bereichen Wirtschaftspr</w:t>
      </w:r>
      <w:r>
        <w:rPr>
          <w:rtl w:val="0"/>
        </w:rPr>
        <w:t>ü</w:t>
      </w:r>
      <w:r>
        <w:rPr>
          <w:rtl w:val="0"/>
        </w:rPr>
        <w:t>fung und Unternehmensberatung, Betriebswirtschaft, Rund</w:t>
      </w:r>
      <w:r>
        <w:rPr>
          <w:rtl w:val="0"/>
        </w:rPr>
        <w:softHyphen/>
        <w:t>funk</w:t>
      </w:r>
      <w:r>
        <w:rPr>
          <w:rtl w:val="0"/>
        </w:rPr>
        <w:softHyphen/>
        <w:t>recht, Medienwirtschaft und Medien</w:t>
      </w:r>
      <w:r>
        <w:rPr>
          <w:rtl w:val="0"/>
        </w:rPr>
        <w:softHyphen/>
        <w:t>wissen</w:t>
      </w:r>
      <w:r>
        <w:rPr>
          <w:rtl w:val="0"/>
        </w:rPr>
        <w:softHyphen/>
        <w:t>schaft sowie Rundfunktechnik und f</w:t>
      </w:r>
      <w:r>
        <w:rPr>
          <w:rtl w:val="0"/>
        </w:rPr>
        <w:t>ü</w:t>
      </w:r>
      <w:r>
        <w:rPr>
          <w:rtl w:val="0"/>
        </w:rPr>
        <w:t>nf Sachverst</w:t>
      </w:r>
      <w:r>
        <w:rPr>
          <w:rtl w:val="0"/>
        </w:rPr>
        <w:t>ä</w:t>
      </w:r>
      <w:r>
        <w:rPr>
          <w:rtl w:val="0"/>
        </w:rPr>
        <w:t>ndige aus den Landesrechnungs</w:t>
      </w:r>
      <w:r>
        <w:rPr>
          <w:rtl w:val="0"/>
        </w:rPr>
        <w:softHyphen/>
        <w:t>h</w:t>
      </w:r>
      <w:r>
        <w:rPr>
          <w:rtl w:val="0"/>
        </w:rPr>
        <w:t>ö</w:t>
      </w:r>
      <w:r>
        <w:rPr>
          <w:rtl w:val="0"/>
        </w:rPr>
        <w:t>fen berufen werden. Die Kosten der KEF und ihrer fachlich und haushalts</w:t>
      </w:r>
      <w:r>
        <w:rPr>
          <w:rtl w:val="0"/>
        </w:rPr>
        <w:softHyphen/>
        <w:t>m</w:t>
      </w:r>
      <w:r>
        <w:rPr>
          <w:rtl w:val="0"/>
        </w:rPr>
        <w:t>äß</w:t>
      </w:r>
      <w:r>
        <w:rPr>
          <w:rtl w:val="0"/>
        </w:rPr>
        <w:t>ig unabh</w:t>
      </w:r>
      <w:r>
        <w:rPr>
          <w:rtl w:val="0"/>
        </w:rPr>
        <w:t>ä</w:t>
      </w:r>
      <w:r>
        <w:rPr>
          <w:rtl w:val="0"/>
        </w:rPr>
        <w:t>ngigen Gesch</w:t>
      </w:r>
      <w:r>
        <w:rPr>
          <w:rtl w:val="0"/>
        </w:rPr>
        <w:t>ä</w:t>
      </w:r>
      <w:r>
        <w:rPr>
          <w:rtl w:val="0"/>
        </w:rPr>
        <w:t>ftstelle werden vorab durch die Rundfunkgeb</w:t>
      </w:r>
      <w:r>
        <w:rPr>
          <w:rtl w:val="0"/>
        </w:rPr>
        <w:t>ü</w:t>
      </w:r>
      <w:r>
        <w:rPr>
          <w:rtl w:val="0"/>
        </w:rPr>
        <w:t>hr gedeckt.</w:t>
      </w:r>
      <w:r>
        <w:rPr>
          <w:rtl w:val="0"/>
        </w:rPr>
        <w:t xml:space="preserve"> </w:t>
      </w:r>
      <w:r>
        <w:rPr>
          <w:rtl w:val="0"/>
        </w:rPr>
        <w:t>Sjurts2019</w:t>
      </w:r>
    </w:p>
    <w:p>
      <w:pPr>
        <w:pStyle w:val="Text"/>
        <w:numPr>
          <w:ilvl w:val="0"/>
          <w:numId w:val="10"/>
        </w:numPr>
        <w:bidi w:val="0"/>
      </w:pPr>
      <w:r>
        <w:rPr>
          <w:rtl w:val="0"/>
        </w:rPr>
        <w:t>Wer muss GEZ bezahlen?</w:t>
      </w:r>
    </w:p>
    <w:p>
      <w:pPr>
        <w:pStyle w:val="Text"/>
        <w:numPr>
          <w:ilvl w:val="0"/>
          <w:numId w:val="10"/>
        </w:numPr>
        <w:bidi w:val="0"/>
      </w:pPr>
      <w:r>
        <w:rPr>
          <w:rtl w:val="0"/>
        </w:rPr>
        <w:t>Dimensionen? Menge an Ressourcen?</w:t>
      </w:r>
    </w:p>
    <w:p>
      <w:pPr>
        <w:pStyle w:val="Text"/>
        <w:numPr>
          <w:ilvl w:val="0"/>
          <w:numId w:val="10"/>
        </w:numPr>
        <w:bidi w:val="0"/>
      </w:pPr>
      <w:r>
        <w:rPr>
          <w:rtl w:val="0"/>
        </w:rPr>
        <w:t>Wer entscheidet wer wie viel GEZ erh</w:t>
      </w:r>
      <w:r>
        <w:rPr>
          <w:rtl w:val="0"/>
        </w:rPr>
        <w:t>ä</w:t>
      </w:r>
      <w:r>
        <w:rPr>
          <w:rtl w:val="0"/>
          <w:lang w:val="zh-TW" w:eastAsia="zh-TW"/>
        </w:rPr>
        <w:t>lt?</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Fonts w:ascii="Times Roman" w:cs="Times Roman" w:hAnsi="Times Roman" w:eastAsia="Times Roman"/>
          <w:sz w:val="24"/>
          <w:szCs w:val="24"/>
        </w:rPr>
      </w:pPr>
    </w:p>
    <w:p>
      <w:pPr>
        <w:pStyle w:val="heading 2"/>
      </w:pPr>
      <w:bookmarkStart w:name="_Toc19" w:id="19"/>
      <w:r>
        <w:rPr>
          <w:rFonts w:cs="Arial Unicode MS" w:eastAsia="Arial Unicode MS"/>
          <w:rtl w:val="0"/>
        </w:rPr>
        <w:t>5.1 Verteilung finanzieller Ressourcen</w:t>
      </w:r>
      <w:bookmarkEnd w:id="19"/>
    </w:p>
    <w:p>
      <w:pPr>
        <w:pStyle w:val="Text"/>
        <w:numPr>
          <w:ilvl w:val="0"/>
          <w:numId w:val="5"/>
        </w:numPr>
        <w:bidi w:val="0"/>
      </w:pPr>
      <w:r>
        <w:rPr>
          <w:rtl w:val="0"/>
        </w:rPr>
        <w:t>Wer bekommt welche Ressourcen zugeteilt?</w:t>
      </w:r>
    </w:p>
    <w:p>
      <w:pPr>
        <w:pStyle w:val="Text"/>
        <w:numPr>
          <w:ilvl w:val="0"/>
          <w:numId w:val="5"/>
        </w:numPr>
        <w:bidi w:val="0"/>
      </w:pPr>
      <w:r>
        <w:rPr>
          <w:rtl w:val="0"/>
        </w:rPr>
        <w:t>Wie deckt sich die Verteilung der Ressourcen mit dem Programmauftrag?</w:t>
      </w:r>
    </w:p>
    <w:p>
      <w:pPr>
        <w:pStyle w:val="Text"/>
        <w:numPr>
          <w:ilvl w:val="0"/>
          <w:numId w:val="5"/>
        </w:numPr>
        <w:bidi w:val="0"/>
      </w:pPr>
      <w:r>
        <w:rPr>
          <w:rtl w:val="0"/>
        </w:rPr>
        <w:t xml:space="preserve">Wer entscheidet </w:t>
      </w:r>
      <w:r>
        <w:rPr>
          <w:rtl w:val="0"/>
        </w:rPr>
        <w:t>ü</w:t>
      </w:r>
      <w:r>
        <w:rPr>
          <w:rtl w:val="0"/>
        </w:rPr>
        <w:t>ber die Verteilung der Ressourcen?</w:t>
      </w:r>
    </w:p>
    <w:p>
      <w:pPr>
        <w:pStyle w:val="Text"/>
        <w:numPr>
          <w:ilvl w:val="0"/>
          <w:numId w:val="5"/>
        </w:numPr>
        <w:bidi w:val="0"/>
      </w:pPr>
      <w:r>
        <w:rPr>
          <w:rtl w:val="0"/>
        </w:rPr>
        <w:t>Gibt es Daten zum Vergleich der Interessen deutscher B</w:t>
      </w:r>
      <w:r>
        <w:rPr>
          <w:rtl w:val="0"/>
        </w:rPr>
        <w:t>ü</w:t>
      </w:r>
      <w:r>
        <w:rPr>
          <w:rtl w:val="0"/>
        </w:rPr>
        <w:t>rger mit der Verteilung von Ressourcen? Decken sich die Anteile?</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Fonts w:ascii="Times Roman" w:cs="Times Roman" w:hAnsi="Times Roman" w:eastAsia="Times Roman"/>
          <w:sz w:val="24"/>
          <w:szCs w:val="24"/>
        </w:rPr>
      </w:pP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left"/>
        <w:rPr>
          <w:rStyle w:val="Ohne"/>
          <w:rFonts w:ascii="Times Roman" w:cs="Times Roman" w:hAnsi="Times Roman" w:eastAsia="Times Roman"/>
          <w:sz w:val="24"/>
          <w:szCs w:val="24"/>
        </w:rPr>
      </w:pPr>
    </w:p>
    <w:p>
      <w:pPr>
        <w:pStyle w:val="heading 1"/>
      </w:pPr>
      <w:bookmarkStart w:name="_Toc20" w:id="20"/>
      <w:r>
        <w:rPr>
          <w:rFonts w:cs="Arial Unicode MS" w:eastAsia="Arial Unicode MS"/>
          <w:rtl w:val="0"/>
        </w:rPr>
        <w:t>6. Gesellschaftliche Partizipation und internationale Perspektiven</w:t>
      </w:r>
      <w:bookmarkEnd w:id="20"/>
    </w:p>
    <w:p>
      <w:pPr>
        <w:pStyle w:val="heading 2"/>
      </w:pPr>
      <w:bookmarkStart w:name="_Toc21" w:id="21"/>
      <w:r>
        <w:rPr>
          <w:rFonts w:cs="Arial Unicode MS" w:eastAsia="Arial Unicode MS"/>
          <w:rtl w:val="0"/>
        </w:rPr>
        <w:t>6.1 Gesellschaftliche Partizipation</w:t>
      </w:r>
      <w:bookmarkEnd w:id="21"/>
    </w:p>
    <w:p>
      <w:pPr>
        <w:pStyle w:val="Text"/>
        <w:numPr>
          <w:ilvl w:val="0"/>
          <w:numId w:val="10"/>
        </w:numPr>
        <w:bidi w:val="0"/>
      </w:pPr>
      <w:r>
        <w:rPr>
          <w:rtl w:val="0"/>
        </w:rPr>
        <w:t>Was ist Partizipation?</w:t>
      </w:r>
    </w:p>
    <w:p>
      <w:pPr>
        <w:pStyle w:val="Text"/>
        <w:numPr>
          <w:ilvl w:val="0"/>
          <w:numId w:val="10"/>
        </w:numPr>
        <w:bidi w:val="0"/>
      </w:pPr>
      <w:r>
        <w:rPr>
          <w:rtl w:val="0"/>
        </w:rPr>
        <w:t>Welchen Sinn hat Partizipation?</w:t>
      </w:r>
    </w:p>
    <w:p>
      <w:pPr>
        <w:pStyle w:val="Text"/>
        <w:numPr>
          <w:ilvl w:val="0"/>
          <w:numId w:val="10"/>
        </w:numPr>
        <w:bidi w:val="0"/>
      </w:pPr>
      <w:r>
        <w:rPr>
          <w:rtl w:val="0"/>
        </w:rPr>
        <w:t>Welche Auswirkungen hat Partizipation? Welche Auswirkungen w</w:t>
      </w:r>
      <w:r>
        <w:rPr>
          <w:rtl w:val="0"/>
        </w:rPr>
        <w:t>ä</w:t>
      </w:r>
      <w:r>
        <w:rPr>
          <w:rtl w:val="0"/>
          <w:lang w:val="nl-NL"/>
        </w:rPr>
        <w:t>ren m</w:t>
      </w:r>
      <w:r>
        <w:rPr>
          <w:rtl w:val="0"/>
          <w:lang w:val="sv-SE"/>
        </w:rPr>
        <w:t>ö</w:t>
      </w:r>
      <w:r>
        <w:rPr>
          <w:rtl w:val="0"/>
        </w:rPr>
        <w:t>glich?</w:t>
      </w:r>
    </w:p>
    <w:p>
      <w:pPr>
        <w:pStyle w:val="Text"/>
        <w:numPr>
          <w:ilvl w:val="0"/>
          <w:numId w:val="10"/>
        </w:numPr>
        <w:bidi w:val="0"/>
      </w:pPr>
      <w:r>
        <w:rPr>
          <w:rtl w:val="0"/>
        </w:rPr>
        <w:t>Wie k</w:t>
      </w:r>
      <w:r>
        <w:rPr>
          <w:rtl w:val="0"/>
          <w:lang w:val="sv-SE"/>
        </w:rPr>
        <w:t>ö</w:t>
      </w:r>
      <w:r>
        <w:rPr>
          <w:rtl w:val="0"/>
        </w:rPr>
        <w:t xml:space="preserve">nnte Partizipation im Kontext </w:t>
      </w:r>
      <w:r>
        <w:rPr>
          <w:rtl w:val="0"/>
          <w:lang w:val="sv-SE"/>
        </w:rPr>
        <w:t>ö</w:t>
      </w:r>
      <w:r>
        <w:rPr>
          <w:rtl w:val="0"/>
        </w:rPr>
        <w:t>ffentlich rechtlicher Medien aussehen?</w:t>
      </w:r>
    </w:p>
    <w:p>
      <w:pPr>
        <w:pStyle w:val="Text"/>
        <w:numPr>
          <w:ilvl w:val="0"/>
          <w:numId w:val="10"/>
        </w:numPr>
        <w:bidi w:val="0"/>
      </w:pPr>
      <w:r>
        <w:rPr>
          <w:rtl w:val="0"/>
        </w:rPr>
        <w:t>Gibt es Beispiele f</w:t>
      </w:r>
      <w:r>
        <w:rPr>
          <w:rtl w:val="0"/>
        </w:rPr>
        <w:t>ü</w:t>
      </w:r>
      <w:r>
        <w:rPr>
          <w:rtl w:val="0"/>
        </w:rPr>
        <w:t>r partizipativere Medien? Wie gut funktioniert das?</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uto"/>
        <w:jc w:val="left"/>
        <w:rPr>
          <w:rFonts w:ascii="Times Roman" w:cs="Times Roman" w:hAnsi="Times Roman" w:eastAsia="Times Roman"/>
          <w:sz w:val="24"/>
          <w:szCs w:val="24"/>
        </w:rPr>
      </w:pPr>
    </w:p>
    <w:p>
      <w:pPr>
        <w:pStyle w:val="heading 2"/>
      </w:pPr>
      <w:bookmarkStart w:name="_Toc22" w:id="22"/>
      <w:r>
        <w:rPr>
          <w:rFonts w:cs="Arial Unicode MS" w:eastAsia="Arial Unicode MS"/>
          <w:rtl w:val="0"/>
        </w:rPr>
        <w:t>6</w:t>
      </w:r>
      <w:r>
        <w:rPr>
          <w:rFonts w:cs="Arial Unicode MS" w:eastAsia="Arial Unicode MS"/>
          <w:rtl w:val="0"/>
        </w:rPr>
        <w:t>.</w:t>
      </w:r>
      <w:r>
        <w:rPr>
          <w:rFonts w:cs="Arial Unicode MS" w:eastAsia="Arial Unicode MS"/>
          <w:rtl w:val="0"/>
        </w:rPr>
        <w:t>1</w:t>
      </w:r>
      <w:r>
        <w:rPr>
          <w:rFonts w:cs="Arial Unicode MS" w:eastAsia="Arial Unicode MS"/>
          <w:rtl w:val="0"/>
        </w:rPr>
        <w:t xml:space="preserve"> Internationale Beispiele partizipativer Medien-Governance</w:t>
      </w:r>
      <w:bookmarkEnd w:id="22"/>
    </w:p>
    <w:p>
      <w:pPr>
        <w:pStyle w:val="Text"/>
        <w:numPr>
          <w:ilvl w:val="0"/>
          <w:numId w:val="10"/>
        </w:numPr>
        <w:bidi w:val="0"/>
      </w:pPr>
      <w:r>
        <w:rPr>
          <w:rtl w:val="0"/>
        </w:rPr>
        <w:t>Welche vergleichbaren Modelle gibt es im Ausland?</w:t>
      </w:r>
    </w:p>
    <w:p>
      <w:pPr>
        <w:pStyle w:val="Text"/>
        <w:numPr>
          <w:ilvl w:val="0"/>
          <w:numId w:val="10"/>
        </w:numPr>
        <w:bidi w:val="0"/>
      </w:pPr>
      <w:r>
        <w:rPr>
          <w:rtl w:val="0"/>
        </w:rPr>
        <w:t>Was l</w:t>
      </w:r>
      <w:r>
        <w:rPr>
          <w:rtl w:val="0"/>
        </w:rPr>
        <w:t>ä</w:t>
      </w:r>
      <w:r>
        <w:rPr>
          <w:rtl w:val="0"/>
        </w:rPr>
        <w:t>sst sich aus diesen Beispielen lernen?</w:t>
      </w:r>
    </w:p>
    <w:p>
      <w:pPr>
        <w:pStyle w:val="Text"/>
        <w:numPr>
          <w:ilvl w:val="0"/>
          <w:numId w:val="10"/>
        </w:numPr>
        <w:bidi w:val="0"/>
      </w:pPr>
      <w:r>
        <w:rPr>
          <w:rtl w:val="0"/>
        </w:rPr>
        <w:t>Wo sind kulturelle, rechtliche oder strukturelle Unterschiede?</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3" w:id="23"/>
      <w:r>
        <w:rPr>
          <w:rFonts w:cs="Arial Unicode MS" w:eastAsia="Arial Unicode MS"/>
          <w:rtl w:val="0"/>
        </w:rPr>
        <w:t>7. Technologische und inhaltliche Anforderungen heute</w:t>
      </w:r>
      <w:bookmarkEnd w:id="23"/>
    </w:p>
    <w:p>
      <w:pPr>
        <w:pStyle w:val="Text"/>
        <w:numPr>
          <w:ilvl w:val="0"/>
          <w:numId w:val="10"/>
        </w:numPr>
        <w:bidi w:val="0"/>
      </w:pPr>
      <w:r>
        <w:rPr>
          <w:rtl w:val="0"/>
        </w:rPr>
        <w:t>Welche gesellschaftlichen Anforderungen gelten heute f</w:t>
      </w:r>
      <w:r>
        <w:rPr>
          <w:rtl w:val="0"/>
        </w:rPr>
        <w:t>ü</w:t>
      </w:r>
      <w:r>
        <w:rPr>
          <w:rtl w:val="0"/>
        </w:rPr>
        <w:t xml:space="preserve">r </w:t>
      </w:r>
      <w:r>
        <w:rPr>
          <w:rtl w:val="0"/>
          <w:lang w:val="sv-SE"/>
        </w:rPr>
        <w:t>ö</w:t>
      </w:r>
      <w:r>
        <w:rPr>
          <w:rtl w:val="0"/>
        </w:rPr>
        <w:t>ffentlich-rechtliche Medien?</w:t>
      </w:r>
    </w:p>
    <w:p>
      <w:pPr>
        <w:pStyle w:val="Text"/>
        <w:numPr>
          <w:ilvl w:val="0"/>
          <w:numId w:val="10"/>
        </w:numPr>
        <w:bidi w:val="0"/>
      </w:pPr>
      <w:r>
        <w:rPr>
          <w:rtl w:val="0"/>
        </w:rPr>
        <w:t>Welche davon werden nicht (mehr) erf</w:t>
      </w:r>
      <w:r>
        <w:rPr>
          <w:rtl w:val="0"/>
        </w:rPr>
        <w:t>ü</w:t>
      </w:r>
      <w:r>
        <w:rPr>
          <w:rtl w:val="0"/>
          <w:lang w:val="zh-TW" w:eastAsia="zh-TW"/>
        </w:rPr>
        <w:t>llt?</w:t>
      </w:r>
    </w:p>
    <w:p>
      <w:pPr>
        <w:pStyle w:val="Text"/>
        <w:numPr>
          <w:ilvl w:val="0"/>
          <w:numId w:val="10"/>
        </w:numPr>
        <w:bidi w:val="0"/>
      </w:pPr>
      <w:r>
        <w:rPr>
          <w:rtl w:val="0"/>
        </w:rPr>
        <w:t>Wie kann moderne Technologie zur Verbesserung von Qualit</w:t>
      </w:r>
      <w:r>
        <w:rPr>
          <w:rtl w:val="0"/>
        </w:rPr>
        <w:t>ä</w:t>
      </w:r>
      <w:r>
        <w:rPr>
          <w:rtl w:val="0"/>
        </w:rPr>
        <w:t>t, Vertrauen und demokratischem Nutzen beitragen?</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4" w:id="24"/>
      <w:r>
        <w:rPr>
          <w:rFonts w:cs="Arial Unicode MS" w:eastAsia="Arial Unicode MS"/>
          <w:rtl w:val="0"/>
        </w:rPr>
        <w:t>8. Methodisches Vorgehen und gestalterische Haltung</w:t>
      </w:r>
      <w:bookmarkEnd w:id="24"/>
    </w:p>
    <w:p>
      <w:pPr>
        <w:pStyle w:val="Text"/>
        <w:numPr>
          <w:ilvl w:val="0"/>
          <w:numId w:val="10"/>
        </w:numPr>
        <w:bidi w:val="0"/>
      </w:pPr>
      <w:r>
        <w:rPr>
          <w:rtl w:val="0"/>
        </w:rPr>
        <w:t>Welche Rolle spielt spekulatives Design im Projekt?</w:t>
      </w:r>
    </w:p>
    <w:p>
      <w:pPr>
        <w:pStyle w:val="Text"/>
        <w:numPr>
          <w:ilvl w:val="0"/>
          <w:numId w:val="10"/>
        </w:numPr>
        <w:bidi w:val="0"/>
      </w:pPr>
      <w:r>
        <w:rPr>
          <w:rtl w:val="0"/>
        </w:rPr>
        <w:t>Wie wird Gestaltung als Erkenntnismittel eingesetzt?</w:t>
      </w:r>
    </w:p>
    <w:p>
      <w:pPr>
        <w:pStyle w:val="Text"/>
        <w:numPr>
          <w:ilvl w:val="0"/>
          <w:numId w:val="10"/>
        </w:numPr>
        <w:bidi w:val="0"/>
      </w:pPr>
      <w:r>
        <w:rPr>
          <w:rtl w:val="0"/>
        </w:rPr>
        <w:t>Welche Validierungsformate kommen zum Einsatz (z.</w:t>
      </w:r>
      <w:r>
        <w:rPr>
          <w:rFonts w:ascii="Arial Unicode MS" w:cs="Arial Unicode MS" w:hAnsi="Arial Unicode MS" w:eastAsia="Arial Unicode MS" w:hint="default"/>
          <w:b w:val="0"/>
          <w:bCs w:val="0"/>
          <w:i w:val="0"/>
          <w:iCs w:val="0"/>
          <w:rtl w:val="0"/>
          <w:lang w:val="fr-FR"/>
        </w:rPr>
        <w:t> </w:t>
      </w:r>
      <w:r>
        <w:rPr>
          <w:rtl w:val="0"/>
          <w:lang w:val="en-US"/>
        </w:rPr>
        <w:t>B. Interviews, Workshops)?</w:t>
      </w:r>
    </w:p>
    <w:p>
      <w:pPr>
        <w:pStyle w:val="Text"/>
        <w:numPr>
          <w:ilvl w:val="0"/>
          <w:numId w:val="10"/>
        </w:numPr>
        <w:bidi w:val="0"/>
      </w:pPr>
      <w:r>
        <w:rPr>
          <w:rtl w:val="0"/>
        </w:rPr>
        <w:t>Welche Haltung nimmt die Arbeit gegen</w:t>
      </w:r>
      <w:r>
        <w:rPr>
          <w:rtl w:val="0"/>
        </w:rPr>
        <w:t>ü</w:t>
      </w:r>
      <w:r>
        <w:rPr>
          <w:rtl w:val="0"/>
        </w:rPr>
        <w:t>ber gesellschaftspolitischen Wirkungen ein?</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5" w:id="25"/>
      <w:r>
        <w:rPr>
          <w:rFonts w:cs="Arial Unicode MS" w:eastAsia="Arial Unicode MS"/>
          <w:rtl w:val="0"/>
        </w:rPr>
        <w:t>9. Prototypische Entw</w:t>
      </w:r>
      <w:r>
        <w:rPr>
          <w:rFonts w:cs="Arial Unicode MS" w:eastAsia="Arial Unicode MS" w:hint="default"/>
          <w:rtl w:val="0"/>
        </w:rPr>
        <w:t>ü</w:t>
      </w:r>
      <w:r>
        <w:rPr>
          <w:rFonts w:cs="Arial Unicode MS" w:eastAsia="Arial Unicode MS"/>
          <w:rtl w:val="0"/>
        </w:rPr>
        <w:t>rfe als L</w:t>
      </w:r>
      <w:r>
        <w:rPr>
          <w:rFonts w:cs="Arial Unicode MS" w:eastAsia="Arial Unicode MS" w:hint="default"/>
          <w:rtl w:val="0"/>
        </w:rPr>
        <w:t>ö</w:t>
      </w:r>
      <w:r>
        <w:rPr>
          <w:rFonts w:cs="Arial Unicode MS" w:eastAsia="Arial Unicode MS"/>
          <w:rtl w:val="0"/>
        </w:rPr>
        <w:t>sungsans</w:t>
      </w:r>
      <w:r>
        <w:rPr>
          <w:rFonts w:cs="Arial Unicode MS" w:eastAsia="Arial Unicode MS" w:hint="default"/>
          <w:rtl w:val="0"/>
        </w:rPr>
        <w:t>ä</w:t>
      </w:r>
      <w:r>
        <w:rPr>
          <w:rFonts w:cs="Arial Unicode MS" w:eastAsia="Arial Unicode MS"/>
          <w:rtl w:val="0"/>
        </w:rPr>
        <w:t>tze</w:t>
      </w:r>
      <w:bookmarkEnd w:id="25"/>
    </w:p>
    <w:p>
      <w:pPr>
        <w:pStyle w:val="Text"/>
        <w:numPr>
          <w:ilvl w:val="0"/>
          <w:numId w:val="5"/>
        </w:numPr>
        <w:bidi w:val="0"/>
      </w:pPr>
      <w:r>
        <w:rPr>
          <w:rtl w:val="0"/>
        </w:rPr>
        <w:t>Welche inhaltlichen Anforderungen adressieren die einzelnen Prototypen?</w:t>
      </w:r>
    </w:p>
    <w:p>
      <w:pPr>
        <w:pStyle w:val="Text"/>
        <w:numPr>
          <w:ilvl w:val="0"/>
          <w:numId w:val="5"/>
        </w:numPr>
        <w:bidi w:val="0"/>
      </w:pPr>
      <w:r>
        <w:rPr>
          <w:rtl w:val="0"/>
        </w:rPr>
        <w:t>Welche Technologien werden wie eingesetzt?</w:t>
      </w:r>
    </w:p>
    <w:p>
      <w:pPr>
        <w:pStyle w:val="Text"/>
        <w:numPr>
          <w:ilvl w:val="0"/>
          <w:numId w:val="5"/>
        </w:numPr>
        <w:bidi w:val="0"/>
      </w:pPr>
      <w:r>
        <w:rPr>
          <w:rtl w:val="0"/>
        </w:rPr>
        <w:t>Welche Chancen und Herausforderungen entstehen daraus?</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6" w:id="26"/>
      <w:r>
        <w:rPr>
          <w:rFonts w:cs="Arial Unicode MS" w:eastAsia="Arial Unicode MS"/>
          <w:rtl w:val="0"/>
        </w:rPr>
        <w:t>10. Gefahren</w:t>
      </w:r>
      <w:bookmarkEnd w:id="26"/>
    </w:p>
    <w:p>
      <w:pPr>
        <w:pStyle w:val="toc 1.0"/>
      </w:pPr>
      <w:r>
        <w:rPr>
          <w:rtl w:val="0"/>
        </w:rPr>
        <w:t>https://verfassungsblog.de/offentlich-rechtlicher-rundfunk-afd-emfa/</w:t>
      </w:r>
    </w:p>
    <w:p>
      <w:pPr>
        <w:pStyle w:val="Text"/>
        <w:numPr>
          <w:ilvl w:val="0"/>
          <w:numId w:val="5"/>
        </w:numPr>
        <w:bidi w:val="0"/>
      </w:pPr>
      <w:r>
        <w:rPr>
          <w:rtl w:val="0"/>
        </w:rPr>
        <w:t>Welche Risiken entstehen durch die vorgeschlagenen Ver</w:t>
      </w:r>
      <w:r>
        <w:rPr>
          <w:rtl w:val="0"/>
        </w:rPr>
        <w:t>ä</w:t>
      </w:r>
      <w:r>
        <w:rPr>
          <w:rtl w:val="0"/>
        </w:rPr>
        <w:t>nderungen?</w:t>
      </w:r>
    </w:p>
    <w:p>
      <w:pPr>
        <w:pStyle w:val="Text"/>
        <w:numPr>
          <w:ilvl w:val="0"/>
          <w:numId w:val="5"/>
        </w:numPr>
        <w:bidi w:val="0"/>
      </w:pPr>
      <w:r>
        <w:rPr>
          <w:rtl w:val="0"/>
        </w:rPr>
        <w:t xml:space="preserve">Populismus, Desinformation, Vertrauensverlust </w:t>
      </w:r>
      <w:r>
        <w:rPr>
          <w:rtl w:val="0"/>
        </w:rPr>
        <w:t xml:space="preserve">– </w:t>
      </w:r>
      <w:r>
        <w:rPr>
          <w:rtl w:val="0"/>
        </w:rPr>
        <w:t>wie kann man ihnen begegnen?</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7" w:id="27"/>
      <w:r>
        <w:rPr>
          <w:rFonts w:cs="Arial Unicode MS" w:eastAsia="Arial Unicode MS"/>
          <w:rtl w:val="0"/>
        </w:rPr>
        <w:t>11. Gesellschaftlicher Nutzen</w:t>
      </w:r>
      <w:bookmarkEnd w:id="27"/>
    </w:p>
    <w:p>
      <w:pPr>
        <w:pStyle w:val="Text"/>
        <w:numPr>
          <w:ilvl w:val="0"/>
          <w:numId w:val="10"/>
        </w:numPr>
        <w:bidi w:val="0"/>
      </w:pPr>
      <w:r>
        <w:rPr>
          <w:rtl w:val="0"/>
        </w:rPr>
        <w:t>L</w:t>
      </w:r>
      <w:r>
        <w:rPr>
          <w:rtl w:val="0"/>
        </w:rPr>
        <w:t>ä</w:t>
      </w:r>
      <w:r>
        <w:rPr>
          <w:rtl w:val="0"/>
        </w:rPr>
        <w:t>sst sich durch Reformen der informative, demokratische und finanzielle Nutzen steigern?</w:t>
      </w:r>
    </w:p>
    <w:p>
      <w:pPr>
        <w:pStyle w:val="Text"/>
        <w:numPr>
          <w:ilvl w:val="0"/>
          <w:numId w:val="10"/>
        </w:numPr>
        <w:bidi w:val="0"/>
      </w:pPr>
      <w:r>
        <w:rPr>
          <w:rtl w:val="0"/>
        </w:rPr>
        <w:t>Besteht realistische Aussicht auf mehr Vertrauen, bessere Qualit</w:t>
      </w:r>
      <w:r>
        <w:rPr>
          <w:rtl w:val="0"/>
        </w:rPr>
        <w:t>ä</w:t>
      </w:r>
      <w:r>
        <w:rPr>
          <w:rtl w:val="0"/>
        </w:rPr>
        <w:t>t und Beteiligung?</w:t>
      </w:r>
    </w:p>
    <w:p>
      <w:pPr>
        <w:pStyle w:val="Text"/>
        <w:numPr>
          <w:ilvl w:val="0"/>
          <w:numId w:val="10"/>
        </w:numPr>
        <w:bidi w:val="0"/>
      </w:pPr>
      <w:r>
        <w:rPr>
          <w:rtl w:val="0"/>
        </w:rPr>
        <w:t>Wie tragen Reformideen zum gesellschaftlichen Diskurs bei?</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Style w:val="Ohne"/>
          <w:rFonts w:ascii="Times Roman" w:cs="Times Roman" w:hAnsi="Times Roman" w:eastAsia="Times Roman"/>
          <w:sz w:val="24"/>
          <w:szCs w:val="24"/>
        </w:rPr>
      </w:pPr>
    </w:p>
    <w:p>
      <w:pPr>
        <w:pStyle w:val="heading 1"/>
      </w:pPr>
      <w:bookmarkStart w:name="_Toc28" w:id="28"/>
      <w:r>
        <w:rPr>
          <w:rFonts w:cs="Arial Unicode MS" w:eastAsia="Arial Unicode MS"/>
          <w:rtl w:val="0"/>
        </w:rPr>
        <w:t>11.1 M</w:t>
      </w:r>
      <w:r>
        <w:rPr>
          <w:rFonts w:cs="Arial Unicode MS" w:eastAsia="Arial Unicode MS" w:hint="default"/>
          <w:rtl w:val="0"/>
        </w:rPr>
        <w:t>ö</w:t>
      </w:r>
      <w:r>
        <w:rPr>
          <w:rFonts w:cs="Arial Unicode MS" w:eastAsia="Arial Unicode MS"/>
          <w:rtl w:val="0"/>
        </w:rPr>
        <w:t>gliche Langzeitwirkungen und Zukunftsszenarien</w:t>
      </w:r>
      <w:bookmarkEnd w:id="28"/>
    </w:p>
    <w:p>
      <w:pPr>
        <w:pStyle w:val="Text"/>
        <w:numPr>
          <w:ilvl w:val="0"/>
          <w:numId w:val="10"/>
        </w:numPr>
        <w:bidi w:val="0"/>
      </w:pPr>
      <w:r>
        <w:rPr>
          <w:rtl w:val="0"/>
        </w:rPr>
        <w:t>Wie w</w:t>
      </w:r>
      <w:r>
        <w:rPr>
          <w:rtl w:val="0"/>
        </w:rPr>
        <w:t>ü</w:t>
      </w:r>
      <w:r>
        <w:rPr>
          <w:rtl w:val="0"/>
        </w:rPr>
        <w:t>rde sich ein partizipatives Modell langfristig auswirken?</w:t>
      </w:r>
    </w:p>
    <w:p>
      <w:pPr>
        <w:pStyle w:val="Text"/>
        <w:numPr>
          <w:ilvl w:val="0"/>
          <w:numId w:val="10"/>
        </w:numPr>
        <w:bidi w:val="0"/>
      </w:pPr>
      <w:r>
        <w:rPr>
          <w:rtl w:val="0"/>
        </w:rPr>
        <w:t>Welche realistischen, utopischen oder dystopischen Entwicklungspfade sind denkbar?</w:t>
      </w:r>
    </w:p>
    <w:p>
      <w:pPr>
        <w:pStyle w:val="Norm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jc w:val="left"/>
        <w:rPr>
          <w:rFonts w:ascii="Times Roman" w:cs="Times Roman" w:hAnsi="Times Roman" w:eastAsia="Times Roman"/>
          <w:sz w:val="24"/>
          <w:szCs w:val="24"/>
        </w:rPr>
      </w:pPr>
    </w:p>
    <w:p>
      <w:pPr>
        <w:pStyle w:val="Überschrift 1 ohne Nummer"/>
        <w:pageBreakBefore w:val="1"/>
      </w:pPr>
      <w:bookmarkStart w:name="_Toc29" w:id="29"/>
      <w:r>
        <w:rPr>
          <w:rStyle w:val="Ohne"/>
          <w:rtl w:val="0"/>
          <w:lang w:val="de-DE"/>
        </w:rPr>
        <w:t>Literaturverzeichnis</w:t>
      </w:r>
      <w:bookmarkEnd w:id="29"/>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rStyle w:val="Ohne"/>
          <w:outline w:val="0"/>
          <w:color w:val="000000"/>
          <w:u w:color="000000"/>
          <w14:textFill>
            <w14:solidFill>
              <w14:srgbClr w14:val="000000"/>
            </w14:solidFill>
          </w14:textFill>
        </w:rPr>
      </w:pPr>
      <w:r>
        <w:rPr>
          <w:rStyle w:val="Ohne"/>
          <w:outline w:val="0"/>
          <w:color w:val="000000"/>
          <w:u w:color="000000"/>
          <w:rtl w:val="0"/>
          <w:lang w:val="de-DE"/>
          <w14:textFill>
            <w14:solidFill>
              <w14:srgbClr w14:val="000000"/>
            </w14:solidFill>
          </w14:textFill>
        </w:rPr>
        <w:t>Die Formatierungsvorgaben f</w:t>
      </w:r>
      <w:r>
        <w:rPr>
          <w:rStyle w:val="Ohne"/>
          <w:outline w:val="0"/>
          <w:color w:val="000000"/>
          <w:u w:color="000000"/>
          <w:rtl w:val="0"/>
          <w:lang w:val="de-DE"/>
          <w14:textFill>
            <w14:solidFill>
              <w14:srgbClr w14:val="000000"/>
            </w14:solidFill>
          </w14:textFill>
        </w:rPr>
        <w:t>ü</w:t>
      </w:r>
      <w:r>
        <w:rPr>
          <w:rStyle w:val="Ohne"/>
          <w:outline w:val="0"/>
          <w:color w:val="000000"/>
          <w:u w:color="000000"/>
          <w:rtl w:val="0"/>
          <w:lang w:val="de-DE"/>
          <w14:textFill>
            <w14:solidFill>
              <w14:srgbClr w14:val="000000"/>
            </w14:solidFill>
          </w14:textFill>
        </w:rPr>
        <w:t>r das Literaturverzeichnis sollten Sie mit dem/der betreuenden Erstpr</w:t>
      </w:r>
      <w:r>
        <w:rPr>
          <w:rStyle w:val="Ohne"/>
          <w:outline w:val="0"/>
          <w:color w:val="000000"/>
          <w:u w:color="000000"/>
          <w:rtl w:val="0"/>
          <w:lang w:val="de-DE"/>
          <w14:textFill>
            <w14:solidFill>
              <w14:srgbClr w14:val="000000"/>
            </w14:solidFill>
          </w14:textFill>
        </w:rPr>
        <w:t>ü</w:t>
      </w:r>
      <w:r>
        <w:rPr>
          <w:rStyle w:val="Ohne"/>
          <w:outline w:val="0"/>
          <w:color w:val="000000"/>
          <w:u w:color="000000"/>
          <w:rtl w:val="0"/>
          <w:lang w:val="de-DE"/>
          <w14:textFill>
            <w14:solidFill>
              <w14:srgbClr w14:val="000000"/>
            </w14:solidFill>
          </w14:textFill>
        </w:rPr>
        <w:t>fer*in abstimmen. Falls keine Angaben gemacht werden, k</w:t>
      </w:r>
      <w:r>
        <w:rPr>
          <w:rStyle w:val="Ohne"/>
          <w:outline w:val="0"/>
          <w:color w:val="000000"/>
          <w:u w:color="000000"/>
          <w:rtl w:val="0"/>
          <w:lang w:val="de-DE"/>
          <w14:textFill>
            <w14:solidFill>
              <w14:srgbClr w14:val="000000"/>
            </w14:solidFill>
          </w14:textFill>
        </w:rPr>
        <w:t>ö</w:t>
      </w:r>
      <w:r>
        <w:rPr>
          <w:rStyle w:val="Ohne"/>
          <w:outline w:val="0"/>
          <w:color w:val="000000"/>
          <w:u w:color="000000"/>
          <w:rtl w:val="0"/>
          <w:lang w:val="de-DE"/>
          <w14:textFill>
            <w14:solidFill>
              <w14:srgbClr w14:val="000000"/>
            </w14:solidFill>
          </w14:textFill>
        </w:rPr>
        <w:t xml:space="preserve">nnen Sie sich z. B. am </w:t>
      </w:r>
      <w:r>
        <w:rPr>
          <w:rStyle w:val="Hyperlink.0"/>
        </w:rPr>
        <w:fldChar w:fldCharType="begin" w:fldLock="0"/>
      </w:r>
      <w:r>
        <w:rPr>
          <w:rStyle w:val="Hyperlink.0"/>
        </w:rPr>
        <w:instrText xml:space="preserve"> HYPERLINK "https://www.scribbr.de/apa-standard/literaturverzeichnis-laut-apa-standard/"</w:instrText>
      </w:r>
      <w:r>
        <w:rPr>
          <w:rStyle w:val="Hyperlink.0"/>
        </w:rPr>
        <w:fldChar w:fldCharType="separate" w:fldLock="0"/>
      </w:r>
      <w:r>
        <w:rPr>
          <w:rStyle w:val="Hyperlink.0"/>
          <w:rtl w:val="0"/>
          <w:lang w:val="de-DE"/>
        </w:rPr>
        <w:t>APA-Standard</w:t>
      </w:r>
      <w:r>
        <w:rPr/>
        <w:fldChar w:fldCharType="end" w:fldLock="0"/>
      </w:r>
      <w:r>
        <w:rPr>
          <w:rStyle w:val="Ohne"/>
          <w:outline w:val="0"/>
          <w:color w:val="000000"/>
          <w:u w:color="000000"/>
          <w:rtl w:val="0"/>
          <w:lang w:val="de-DE"/>
          <w14:textFill>
            <w14:solidFill>
              <w14:srgbClr w14:val="000000"/>
            </w14:solidFill>
          </w14:textFill>
        </w:rPr>
        <w:t xml:space="preserve"> orientieren. Wichtig ist, dass das Literaturverzeichnis vollst</w:t>
      </w:r>
      <w:r>
        <w:rPr>
          <w:rStyle w:val="Ohne"/>
          <w:outline w:val="0"/>
          <w:color w:val="000000"/>
          <w:u w:color="000000"/>
          <w:rtl w:val="0"/>
          <w:lang w:val="de-DE"/>
          <w14:textFill>
            <w14:solidFill>
              <w14:srgbClr w14:val="000000"/>
            </w14:solidFill>
          </w14:textFill>
        </w:rPr>
        <w:t>ä</w:t>
      </w:r>
      <w:r>
        <w:rPr>
          <w:rStyle w:val="Ohne"/>
          <w:outline w:val="0"/>
          <w:color w:val="000000"/>
          <w:u w:color="000000"/>
          <w:rtl w:val="0"/>
          <w:lang w:val="de-DE"/>
          <w14:textFill>
            <w14:solidFill>
              <w14:srgbClr w14:val="000000"/>
            </w14:solidFill>
          </w14:textFill>
        </w:rPr>
        <w:t>ndig ist und Sie nur die Quellen angeben, die Sie im Rahmen Ihrer Bachelorarbeit w</w:t>
      </w:r>
      <w:r>
        <w:rPr>
          <w:rStyle w:val="Ohne"/>
          <w:outline w:val="0"/>
          <w:color w:val="000000"/>
          <w:u w:color="000000"/>
          <w:rtl w:val="0"/>
          <w:lang w:val="de-DE"/>
          <w14:textFill>
            <w14:solidFill>
              <w14:srgbClr w14:val="000000"/>
            </w14:solidFill>
          </w14:textFill>
        </w:rPr>
        <w:t>ö</w:t>
      </w:r>
      <w:r>
        <w:rPr>
          <w:rStyle w:val="Ohne"/>
          <w:outline w:val="0"/>
          <w:color w:val="000000"/>
          <w:u w:color="000000"/>
          <w:rtl w:val="0"/>
          <w:lang w:val="de-DE"/>
          <w14:textFill>
            <w14:solidFill>
              <w14:srgbClr w14:val="000000"/>
            </w14:solidFill>
          </w14:textFill>
        </w:rPr>
        <w:t>rtlich zitiert oder sinngem</w:t>
      </w:r>
      <w:r>
        <w:rPr>
          <w:rStyle w:val="Ohne"/>
          <w:outline w:val="0"/>
          <w:color w:val="000000"/>
          <w:u w:color="000000"/>
          <w:rtl w:val="0"/>
          <w:lang w:val="de-DE"/>
          <w14:textFill>
            <w14:solidFill>
              <w14:srgbClr w14:val="000000"/>
            </w14:solidFill>
          </w14:textFill>
        </w:rPr>
        <w:t xml:space="preserve">äß </w:t>
      </w:r>
      <w:r>
        <w:rPr>
          <w:rStyle w:val="Ohne"/>
          <w:outline w:val="0"/>
          <w:color w:val="000000"/>
          <w:u w:color="000000"/>
          <w:rtl w:val="0"/>
          <w:lang w:val="de-DE"/>
          <w14:textFill>
            <w14:solidFill>
              <w14:srgbClr w14:val="000000"/>
            </w14:solidFill>
          </w14:textFill>
        </w:rPr>
        <w:t>wiedergegeben haben. Literatur, die Sie lediglich zur Vorbereitung genutzt haben, geh</w:t>
      </w:r>
      <w:r>
        <w:rPr>
          <w:rStyle w:val="Ohne"/>
          <w:outline w:val="0"/>
          <w:color w:val="000000"/>
          <w:u w:color="000000"/>
          <w:rtl w:val="0"/>
          <w:lang w:val="de-DE"/>
          <w14:textFill>
            <w14:solidFill>
              <w14:srgbClr w14:val="000000"/>
            </w14:solidFill>
          </w14:textFill>
        </w:rPr>
        <w:t>ö</w:t>
      </w:r>
      <w:r>
        <w:rPr>
          <w:rStyle w:val="Ohne"/>
          <w:outline w:val="0"/>
          <w:color w:val="000000"/>
          <w:u w:color="000000"/>
          <w:rtl w:val="0"/>
          <w:lang w:val="de-DE"/>
          <w14:textFill>
            <w14:solidFill>
              <w14:srgbClr w14:val="000000"/>
            </w14:solidFill>
          </w14:textFill>
        </w:rPr>
        <w:t>rt nicht in das Literaturverzeichnis. Achten Sie auf eine einheitliche Darstellung, verwenden Sie wissenschaftliche Quellen, und sortieren Sie die Quellen im Literaturverzeichnis alphabetisch (also nicht in der Reihenfolge des Auftretens im Text, sondern alphabetisch nach den Nachnamen der Autoren sortiert). Hinweis: Wikipedia gilt nicht als wissenschaftliche Quelle. Bei Internetquellen wird das Datum des letzten Aufrufs mit angegeben.</w:t>
      </w:r>
    </w:p>
    <w:p>
      <w:pPr>
        <w:pStyle w:val="Normal.0"/>
        <w:spacing w:after="160" w:line="259" w:lineRule="auto"/>
        <w:jc w:val="left"/>
        <w:rPr>
          <w:rStyle w:val="Ohne"/>
        </w:rPr>
      </w:pPr>
    </w:p>
    <w:p>
      <w:pPr>
        <w:pStyle w:val="Normal.0"/>
        <w:spacing w:after="160" w:line="259" w:lineRule="auto"/>
        <w:jc w:val="left"/>
        <w:rPr>
          <w:rStyle w:val="Ohne"/>
        </w:rPr>
        <w:sectPr>
          <w:headerReference w:type="default" r:id="rId12"/>
          <w:pgSz w:w="11900" w:h="16840" w:orient="portrait"/>
          <w:pgMar w:top="1417" w:right="1417" w:bottom="1134" w:left="1417" w:header="708" w:footer="708"/>
          <w:pgNumType w:start="1"/>
          <w:bidi w:val="0"/>
        </w:sectPr>
      </w:pPr>
      <w:r>
        <w:rPr>
          <w:rStyle w:val="Ohne"/>
        </w:rPr>
      </w:r>
    </w:p>
    <w:p>
      <w:pPr>
        <w:pStyle w:val="Überschrift 1 ohne Nummer"/>
        <w:pageBreakBefore w:val="1"/>
      </w:pPr>
      <w:bookmarkStart w:name="_Toc30" w:id="30"/>
      <w:r>
        <w:rPr>
          <w:rStyle w:val="Ohne"/>
          <w:rtl w:val="0"/>
          <w:lang w:val="de-DE"/>
        </w:rPr>
        <w:t>Anhang</w:t>
      </w:r>
      <w:bookmarkEnd w:id="30"/>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rStyle w:val="Ohne"/>
          <w:outline w:val="0"/>
          <w:color w:val="000000"/>
          <w:u w:color="000000"/>
          <w14:textFill>
            <w14:solidFill>
              <w14:srgbClr w14:val="000000"/>
            </w14:solidFill>
          </w14:textFill>
        </w:rPr>
      </w:pPr>
      <w:r>
        <w:rPr>
          <w:rStyle w:val="Ohne"/>
          <w:outline w:val="0"/>
          <w:color w:val="000000"/>
          <w:u w:color="000000"/>
          <w:rtl w:val="0"/>
          <w:lang w:val="de-DE"/>
          <w14:textFill>
            <w14:solidFill>
              <w14:srgbClr w14:val="000000"/>
            </w14:solidFill>
          </w14:textFill>
        </w:rPr>
        <w:t>Bestandteil eines Anhangs k</w:t>
      </w:r>
      <w:r>
        <w:rPr>
          <w:rStyle w:val="Ohne"/>
          <w:outline w:val="0"/>
          <w:color w:val="000000"/>
          <w:u w:color="000000"/>
          <w:rtl w:val="0"/>
          <w:lang w:val="de-DE"/>
          <w14:textFill>
            <w14:solidFill>
              <w14:srgbClr w14:val="000000"/>
            </w14:solidFill>
          </w14:textFill>
        </w:rPr>
        <w:t>ö</w:t>
      </w:r>
      <w:r>
        <w:rPr>
          <w:rStyle w:val="Ohne"/>
          <w:outline w:val="0"/>
          <w:color w:val="000000"/>
          <w:u w:color="000000"/>
          <w:rtl w:val="0"/>
          <w:lang w:val="de-DE"/>
          <w14:textFill>
            <w14:solidFill>
              <w14:srgbClr w14:val="000000"/>
            </w14:solidFill>
          </w14:textFill>
        </w:rPr>
        <w:t>nnen umfangreiche Datenreihen sein, Quelltexte, transkribierte Interviews oder erg</w:t>
      </w:r>
      <w:r>
        <w:rPr>
          <w:rStyle w:val="Ohne"/>
          <w:outline w:val="0"/>
          <w:color w:val="000000"/>
          <w:u w:color="000000"/>
          <w:rtl w:val="0"/>
          <w:lang w:val="de-DE"/>
          <w14:textFill>
            <w14:solidFill>
              <w14:srgbClr w14:val="000000"/>
            </w14:solidFill>
          </w14:textFill>
        </w:rPr>
        <w:t>ä</w:t>
      </w:r>
      <w:r>
        <w:rPr>
          <w:rStyle w:val="Ohne"/>
          <w:outline w:val="0"/>
          <w:color w:val="000000"/>
          <w:u w:color="000000"/>
          <w:rtl w:val="0"/>
          <w:lang w:val="de-DE"/>
          <w14:textFill>
            <w14:solidFill>
              <w14:srgbClr w14:val="000000"/>
            </w14:solidFill>
          </w14:textFill>
        </w:rPr>
        <w:t>nzende Informationen wie z. B. Datenbl</w:t>
      </w:r>
      <w:r>
        <w:rPr>
          <w:rStyle w:val="Ohne"/>
          <w:outline w:val="0"/>
          <w:color w:val="000000"/>
          <w:u w:color="000000"/>
          <w:rtl w:val="0"/>
          <w:lang w:val="de-DE"/>
          <w14:textFill>
            <w14:solidFill>
              <w14:srgbClr w14:val="000000"/>
            </w14:solidFill>
          </w14:textFill>
        </w:rPr>
        <w:t>ä</w:t>
      </w:r>
      <w:r>
        <w:rPr>
          <w:rStyle w:val="Ohne"/>
          <w:outline w:val="0"/>
          <w:color w:val="000000"/>
          <w:u w:color="000000"/>
          <w:rtl w:val="0"/>
          <w:lang w:val="de-DE"/>
          <w14:textFill>
            <w14:solidFill>
              <w14:srgbClr w14:val="000000"/>
            </w14:solidFill>
          </w14:textFill>
        </w:rPr>
        <w:t>tter. Falls Sie Ihren Anhang untergliedern, erscheint diese Gliederung auch im Inhaltsverzeichnis Ihrer Bachelorarbeit.</w:t>
      </w:r>
    </w:p>
    <w:p>
      <w:pPr>
        <w:pStyle w:val="Normal.0"/>
        <w:spacing w:after="160" w:line="259" w:lineRule="auto"/>
        <w:jc w:val="left"/>
      </w:pPr>
      <w:r>
        <w:rPr>
          <w:rStyle w:val="Ohne"/>
          <w:rFonts w:ascii="Arial Unicode MS" w:cs="Arial Unicode MS" w:hAnsi="Arial Unicode MS" w:eastAsia="Arial Unicode MS"/>
          <w:b w:val="0"/>
          <w:bCs w:val="0"/>
          <w:i w:val="0"/>
          <w:iCs w:val="0"/>
        </w:rPr>
        <w:br w:type="page"/>
      </w:r>
    </w:p>
    <w:p>
      <w:pPr>
        <w:pStyle w:val="Überschrift 1 ohne Nummer"/>
        <w:pageBreakBefore w:val="1"/>
      </w:pPr>
      <w:bookmarkStart w:name="_Toc31" w:id="31"/>
      <w:r>
        <w:rPr>
          <w:rStyle w:val="Ohne"/>
          <w:rtl w:val="0"/>
          <w:lang w:val="de-DE"/>
        </w:rPr>
        <w:t>Eigenst</w:t>
      </w:r>
      <w:r>
        <w:rPr>
          <w:rStyle w:val="Ohne"/>
          <w:rtl w:val="0"/>
          <w:lang w:val="de-DE"/>
        </w:rPr>
        <w:t>ä</w:t>
      </w:r>
      <w:r>
        <w:rPr>
          <w:rStyle w:val="Ohne"/>
          <w:rtl w:val="0"/>
          <w:lang w:val="de-DE"/>
        </w:rPr>
        <w:t>ndigkeitserkl</w:t>
      </w:r>
      <w:r>
        <w:rPr>
          <w:rStyle w:val="Ohne"/>
          <w:rtl w:val="0"/>
          <w:lang w:val="de-DE"/>
        </w:rPr>
        <w:t>ä</w:t>
      </w:r>
      <w:r>
        <w:rPr>
          <w:rStyle w:val="Ohne"/>
          <w:rtl w:val="0"/>
          <w:lang w:val="de-DE"/>
        </w:rPr>
        <w:t xml:space="preserve">rung </w:t>
      </w:r>
      <w:bookmarkEnd w:id="31"/>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rPr>
          <w:rStyle w:val="Ohne"/>
        </w:rPr>
      </w:pPr>
      <w:r>
        <w:rPr>
          <w:rStyle w:val="Ohne"/>
          <w:rtl w:val="0"/>
          <w:lang w:val="de-DE"/>
        </w:rPr>
        <w:t xml:space="preserve">Hiermit versichere ich, dass ich die vorliegende Bachelorarbeit mit dem Titel: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13" w:line="259" w:lineRule="auto"/>
        <w:jc w:val="left"/>
        <w:rPr>
          <w:rStyle w:val="Ohne"/>
        </w:rPr>
      </w:pPr>
      <w:r>
        <w:rPr>
          <w:rStyle w:val="Ohne"/>
          <w:sz w:val="24"/>
          <w:szCs w:val="24"/>
          <w:rtl w:val="0"/>
          <w:lang w:val="de-DE"/>
        </w:rPr>
        <w:t xml:space="preserve">___________________________________________________________________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rPr>
          <w:rStyle w:val="Ohne"/>
        </w:rPr>
      </w:pPr>
      <w:r>
        <w:rPr>
          <w:rStyle w:val="Ohne"/>
          <w:rtl w:val="0"/>
          <w:lang w:val="de-DE"/>
        </w:rPr>
        <w:t>selbst</w:t>
      </w:r>
      <w:r>
        <w:rPr>
          <w:rStyle w:val="Ohne"/>
          <w:rtl w:val="0"/>
          <w:lang w:val="de-DE"/>
        </w:rPr>
        <w:t>ä</w:t>
      </w:r>
      <w:r>
        <w:rPr>
          <w:rStyle w:val="Ohne"/>
          <w:rtl w:val="0"/>
          <w:lang w:val="de-DE"/>
        </w:rPr>
        <w:t>ndig und nur mit den angegebenen Hilfsmitteln verfasst habe. Alle Passagen, die ich w</w:t>
      </w:r>
      <w:r>
        <w:rPr>
          <w:rStyle w:val="Ohne"/>
          <w:rtl w:val="0"/>
          <w:lang w:val="de-DE"/>
        </w:rPr>
        <w:t>ö</w:t>
      </w:r>
      <w:r>
        <w:rPr>
          <w:rStyle w:val="Ohne"/>
          <w:rtl w:val="0"/>
          <w:lang w:val="de-DE"/>
        </w:rPr>
        <w:t xml:space="preserve">rtlich aus der Literatur oder aus anderen Quellen wie z. B. Internetseiten </w:t>
      </w:r>
      <w:r>
        <w:rPr>
          <w:rStyle w:val="Ohne"/>
          <w:rtl w:val="0"/>
          <w:lang w:val="de-DE"/>
        </w:rPr>
        <w:t>ü</w:t>
      </w:r>
      <w:r>
        <w:rPr>
          <w:rStyle w:val="Ohne"/>
          <w:rtl w:val="0"/>
          <w:lang w:val="de-DE"/>
        </w:rPr>
        <w:t xml:space="preserve">bernommen habe, habe ich deutlich als Zitat mit Angabe der Quelle kenntlich gemacht.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p>
      <w:pPr>
        <w:pStyle w:val="Normal.0"/>
        <w:spacing w:after="0" w:line="259" w:lineRule="auto"/>
        <w:jc w:val="left"/>
        <w:rPr>
          <w:rStyle w:val="Ohne"/>
        </w:rPr>
      </w:pPr>
      <w:r>
        <w:rPr>
          <w:rStyle w:val="Ohne"/>
          <w:rtl w:val="0"/>
          <w:lang w:val="de-DE"/>
        </w:rPr>
        <w:t xml:space="preserve"> </w:t>
      </w:r>
    </w:p>
    <w:tbl>
      <w:tblPr>
        <w:tblW w:w="90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06"/>
        <w:gridCol w:w="1134"/>
        <w:gridCol w:w="3822"/>
      </w:tblGrid>
      <w:tr>
        <w:tblPrEx>
          <w:shd w:val="clear" w:color="auto" w:fill="d0ddef"/>
        </w:tblPrEx>
        <w:trPr>
          <w:trHeight w:val="251" w:hRule="atLeast"/>
        </w:trPr>
        <w:tc>
          <w:tcPr>
            <w:tcW w:type="dxa" w:w="410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59" w:lineRule="auto"/>
              <w:jc w:val="center"/>
            </w:pPr>
            <w:r>
              <w:rPr>
                <w:rStyle w:val="Ohne"/>
                <w:shd w:val="nil" w:color="auto" w:fill="auto"/>
                <w:rtl w:val="0"/>
                <w:lang w:val="de-DE"/>
              </w:rPr>
              <w:t>Datum</w:t>
            </w:r>
          </w:p>
        </w:tc>
        <w:tc>
          <w:tcPr>
            <w:tcW w:type="dxa" w:w="1134"/>
            <w:tcBorders>
              <w:top w:val="nil"/>
              <w:left w:val="nil"/>
              <w:bottom w:val="nil"/>
              <w:right w:val="nil"/>
            </w:tcBorders>
            <w:shd w:val="clear" w:color="auto" w:fill="auto"/>
            <w:tcMar>
              <w:top w:type="dxa" w:w="80"/>
              <w:left w:type="dxa" w:w="80"/>
              <w:bottom w:type="dxa" w:w="80"/>
              <w:right w:type="dxa" w:w="80"/>
            </w:tcMar>
            <w:vAlign w:val="top"/>
          </w:tcPr>
          <w:p/>
        </w:tc>
        <w:tc>
          <w:tcPr>
            <w:tcW w:type="dxa" w:w="382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rmal.0"/>
              <w:spacing w:after="0" w:line="259" w:lineRule="auto"/>
              <w:jc w:val="center"/>
            </w:pPr>
            <w:r>
              <w:rPr>
                <w:rStyle w:val="Ohne"/>
                <w:shd w:val="nil" w:color="auto" w:fill="auto"/>
                <w:rtl w:val="0"/>
                <w:lang w:val="de-DE"/>
              </w:rPr>
              <w:t>Unterschrift</w:t>
            </w:r>
          </w:p>
        </w:tc>
      </w:tr>
    </w:tbl>
    <w:p>
      <w:pPr>
        <w:pStyle w:val="Normal.0"/>
        <w:widowControl w:val="0"/>
        <w:spacing w:after="0" w:line="240" w:lineRule="auto"/>
        <w:jc w:val="center"/>
        <w:rPr>
          <w:rStyle w:val="Ohne"/>
        </w:rPr>
      </w:pPr>
    </w:p>
    <w:p>
      <w:pPr>
        <w:pStyle w:val="Normal.0"/>
        <w:spacing w:after="0" w:line="259" w:lineRule="auto"/>
        <w:jc w:val="left"/>
        <w:rPr>
          <w:rStyle w:val="Ohne"/>
        </w:rPr>
      </w:pPr>
    </w:p>
    <w:p>
      <w:pPr>
        <w:pStyle w:val="Normal.0"/>
        <w:spacing w:after="0" w:line="259" w:lineRule="auto"/>
        <w:jc w:val="left"/>
      </w:pPr>
      <w:r>
        <w:rPr>
          <w:rStyle w:val="Ohne"/>
        </w:rPr>
      </w:r>
    </w:p>
    <w:sectPr>
      <w:type w:val="continuous"/>
      <w:pgSz w:w="11900" w:h="16840" w:orient="portrait"/>
      <w:pgMar w:top="1417" w:right="1417" w:bottom="1134" w:left="1417"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Bold">
    <w:charset w:val="00"/>
    <w:family w:val="roman"/>
    <w:pitch w:val="default"/>
  </w:font>
  <w:font w:name="Century Schoolbook">
    <w:charset w:val="00"/>
    <w:family w:val="roman"/>
    <w:pitch w:val="default"/>
  </w:font>
  <w:font w:name="Martel Bold">
    <w:charset w:val="00"/>
    <w:family w:val="roman"/>
    <w:pitch w:val="default"/>
  </w:font>
  <w:font w:name="Open Sans Regular">
    <w:charset w:val="00"/>
    <w:family w:val="roman"/>
    <w:pitch w:val="default"/>
  </w:font>
  <w:font w:name="Calibri">
    <w:charset w:val="00"/>
    <w:family w:val="roman"/>
    <w:pitch w:val="default"/>
  </w:font>
  <w:font w:name="Antwerp">
    <w:charset w:val="00"/>
    <w:family w:val="roman"/>
    <w:pitch w:val="default"/>
  </w:font>
  <w:font w:name="Times Roman">
    <w:charset w:val="00"/>
    <w:family w:val="roman"/>
    <w:pitch w:val="default"/>
  </w:font>
  <w:font w:name="Antwerp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FriedrichEbertStiftung2022</w:t>
      </w:r>
    </w:p>
  </w:footnote>
  <w:footnote w:id="2">
    <w:p>
      <w:pPr>
        <w:pStyle w:val="Fußnote"/>
        <w:bidi w:val="0"/>
      </w:pPr>
      <w:r>
        <w:rPr>
          <w:rStyle w:val="Ohne"/>
          <w:vertAlign w:val="superscript"/>
        </w:rPr>
        <w:footnoteRef/>
      </w:r>
      <w:r>
        <w:rPr>
          <w:rFonts w:cs="Arial Unicode MS" w:eastAsia="Arial Unicode MS"/>
          <w:rtl w:val="0"/>
          <w:lang w:val="de-DE"/>
        </w:rPr>
        <w:t xml:space="preserve"> KurzundKnappRedaktion2020</w:t>
      </w:r>
    </w:p>
  </w:footnote>
  <w:footnote w:id="3">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KurzundKnappRedaktion2020</w:t>
      </w:r>
    </w:p>
  </w:footnote>
  <w:footnote w:id="4">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Frank2020</w:t>
      </w:r>
    </w:p>
  </w:footnote>
  <w:footnote w:id="5">
    <w:p>
      <w:pPr>
        <w:pStyle w:val="Fußnote"/>
        <w:bidi w:val="0"/>
      </w:pPr>
      <w:r>
        <w:rPr>
          <w:rStyle w:val="Ohne"/>
          <w:vertAlign w:val="superscript"/>
        </w:rPr>
        <w:footnoteRef/>
      </w:r>
      <w:r>
        <w:rPr>
          <w:rFonts w:cs="Arial Unicode MS" w:eastAsia="Arial Unicode MS"/>
          <w:rtl w:val="0"/>
        </w:rPr>
        <w:t xml:space="preserve"> bpb2010</w:t>
      </w:r>
    </w:p>
  </w:footnote>
  <w:footnote w:id="6">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Steinlein2023</w:t>
      </w:r>
    </w:p>
  </w:footnote>
  <w:footnote w:id="7">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Piepenbrink2009</w:t>
      </w:r>
    </w:p>
  </w:footnote>
  <w:footnote w:id="8">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Steinlein2023</w:t>
      </w:r>
    </w:p>
  </w:footnote>
  <w:footnote w:id="9">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Bovermann2024</w:t>
      </w:r>
    </w:p>
  </w:footnote>
  <w:footnote w:id="10">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Bovermann2024</w:t>
      </w:r>
    </w:p>
  </w:footnote>
  <w:footnote w:id="11">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Beck2023</w:t>
      </w:r>
    </w:p>
  </w:footnote>
  <w:footnote w:id="12">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Steinlein2023</w:t>
      </w:r>
    </w:p>
  </w:footnote>
  <w:footnote w:id="13">
    <w:p>
      <w:pPr>
        <w:pStyle w:val="Fußnote"/>
        <w:bidi w:val="0"/>
      </w:pPr>
      <w:r>
        <w:rPr>
          <w:rStyle w:val="Ohne"/>
          <w:vertAlign w:val="superscript"/>
        </w:rPr>
        <w:footnoteRef/>
      </w:r>
      <w:r>
        <w:rPr>
          <w:rFonts w:cs="Arial Unicode MS" w:eastAsia="Arial Unicode MS"/>
          <w:rtl w:val="0"/>
        </w:rPr>
        <w:t xml:space="preserve"> </w:t>
      </w:r>
      <w:r>
        <w:rPr>
          <w:rFonts w:cs="Arial Unicode MS" w:eastAsia="Arial Unicode MS"/>
          <w:rtl w:val="0"/>
          <w:lang w:val="de-DE"/>
        </w:rPr>
        <w:t>Beck2023</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meriert"/>
  </w:abstractNum>
  <w:abstractNum w:abstractNumId="2">
    <w:multiLevelType w:val="hybridMultilevel"/>
    <w:styleLink w:val="Nummeriert"/>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Punkt"/>
  </w:abstractNum>
  <w:abstractNum w:abstractNumId="4">
    <w:multiLevelType w:val="hybridMultilevel"/>
    <w:styleLink w:val="Punkt"/>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numStyleLink w:val="Punkte"/>
  </w:abstractNum>
  <w:abstractNum w:abstractNumId="6">
    <w:multiLevelType w:val="hybridMultilevel"/>
    <w:styleLink w:val="Punkte"/>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 w:numId="8">
    <w:abstractNumId w:val="3"/>
    <w:lvlOverride w:ilvl="0">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9">
    <w:abstractNumId w:val="5"/>
    <w:lvlOverride w:ilvl="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5"/>
    <w:lvlOverride w:ilvl="0">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2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240" w:after="0" w:line="240" w:lineRule="auto"/>
      <w:ind w:left="0" w:right="0" w:firstLine="0"/>
      <w:jc w:val="left"/>
      <w:outlineLvl w:val="9"/>
    </w:pPr>
    <w:rPr>
      <w:rFonts w:ascii="Century Schoolbook" w:cs="Arial Unicode MS" w:hAnsi="Century Schoolbook"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240" w:after="360" w:line="240" w:lineRule="auto"/>
      <w:ind w:left="0" w:right="0" w:firstLine="0"/>
      <w:jc w:val="both"/>
      <w:outlineLvl w:val="0"/>
    </w:pPr>
    <w:rPr>
      <w:rFonts w:ascii="Antwerp" w:cs="Antwerp" w:hAnsi="Antwerp" w:eastAsia="Antwerp"/>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de-D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ntwerp" w:cs="Arial Unicode MS" w:hAnsi="Antwerp"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TOC 1 übergeordnetes Objekt">
    <w:name w:val="TOC 1 übergeordnetes Objekt"/>
    <w:next w:val="TOC 1 übergeordnetes Objekt"/>
    <w:pPr>
      <w:keepNext w:val="0"/>
      <w:keepLines w:val="0"/>
      <w:pageBreakBefore w:val="0"/>
      <w:widowControl w:val="1"/>
      <w:shd w:val="clear" w:color="auto" w:fill="auto"/>
      <w:tabs>
        <w:tab w:val="left" w:pos="480"/>
        <w:tab w:val="right" w:pos="9046" w:leader="dot"/>
      </w:tabs>
      <w:suppressAutoHyphens w:val="0"/>
      <w:bidi w:val="0"/>
      <w:spacing w:before="0" w:after="10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TOC 1">
    <w:name w:val="TOC 1"/>
    <w:basedOn w:val="TOC 1 übergeordnetes Objekt"/>
    <w:next w:val="TOC 1 übergeordnetes Objekt"/>
    <w:rPr>
      <w:rFonts w:ascii="Antwerp" w:cs="Antwerp" w:hAnsi="Antwerp" w:eastAsia="Antwerp"/>
    </w:rPr>
  </w:style>
  <w:style w:type="paragraph" w:styleId="TOC 2 übergeordnetes Objekt">
    <w:name w:val="TOC 2 übergeordnetes Objekt"/>
    <w:next w:val="TOC 2 übergeordnetes Objekt"/>
    <w:pPr>
      <w:keepNext w:val="0"/>
      <w:keepLines w:val="0"/>
      <w:pageBreakBefore w:val="0"/>
      <w:widowControl w:val="1"/>
      <w:shd w:val="clear" w:color="auto" w:fill="auto"/>
      <w:tabs>
        <w:tab w:val="left" w:pos="880"/>
        <w:tab w:val="right" w:pos="9046" w:leader="dot"/>
      </w:tabs>
      <w:suppressAutoHyphens w:val="0"/>
      <w:bidi w:val="0"/>
      <w:spacing w:before="0" w:after="100" w:line="360" w:lineRule="auto"/>
      <w:ind w:left="2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TOC 2">
    <w:name w:val="TOC 2"/>
    <w:basedOn w:val="TOC 2 übergeordnetes Objekt"/>
    <w:next w:val="TOC 2 übergeordnetes Objekt"/>
    <w:rPr>
      <w:rFonts w:ascii="Antwerp" w:cs="Antwerp" w:hAnsi="Antwerp" w:eastAsia="Antwerp"/>
    </w:rPr>
  </w:style>
  <w:style w:type="paragraph" w:styleId="heading 2">
    <w:name w:val="heading 2"/>
    <w:next w:val="Normal.0"/>
    <w:pPr>
      <w:keepNext w:val="1"/>
      <w:keepLines w:val="1"/>
      <w:pageBreakBefore w:val="0"/>
      <w:widowControl w:val="1"/>
      <w:shd w:val="clear" w:color="auto" w:fill="auto"/>
      <w:suppressAutoHyphens w:val="0"/>
      <w:bidi w:val="0"/>
      <w:spacing w:before="360" w:after="240" w:line="240" w:lineRule="auto"/>
      <w:ind w:left="0" w:right="0" w:firstLine="0"/>
      <w:jc w:val="both"/>
      <w:outlineLvl w:val="1"/>
    </w:pPr>
    <w:rPr>
      <w:rFonts w:ascii="Antwerp" w:cs="Antwerp" w:hAnsi="Antwerp" w:eastAsia="Antwerp"/>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Fill>
        <w14:solidFill>
          <w14:srgbClr w14:val="000000"/>
        </w14:solidFill>
      </w14:textFill>
    </w:rPr>
  </w:style>
  <w:style w:type="paragraph" w:styleId="TOC 3 übergeordnetes Objekt">
    <w:name w:val="TOC 3 übergeordnetes Objekt"/>
    <w:next w:val="TOC 3 übergeordnetes Objekt"/>
    <w:pPr>
      <w:keepNext w:val="0"/>
      <w:keepLines w:val="0"/>
      <w:pageBreakBefore w:val="0"/>
      <w:widowControl w:val="1"/>
      <w:shd w:val="clear" w:color="auto" w:fill="auto"/>
      <w:tabs>
        <w:tab w:val="left" w:pos="1320"/>
        <w:tab w:val="right" w:pos="9046" w:leader="dot"/>
      </w:tabs>
      <w:suppressAutoHyphens w:val="0"/>
      <w:bidi w:val="0"/>
      <w:spacing w:before="0" w:after="100" w:line="360" w:lineRule="auto"/>
      <w:ind w:left="48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TOC 3">
    <w:name w:val="TOC 3"/>
    <w:basedOn w:val="TOC 3 übergeordnetes Objekt"/>
    <w:next w:val="TOC 3 übergeordnetes Objekt"/>
    <w:rPr>
      <w:rFonts w:ascii="Antwerp" w:cs="Antwerp" w:hAnsi="Antwerp" w:eastAsia="Antwerp"/>
    </w:rPr>
  </w:style>
  <w:style w:type="paragraph" w:styleId="heading 3">
    <w:name w:val="heading 3"/>
    <w:next w:val="Normal.0"/>
    <w:pPr>
      <w:keepNext w:val="1"/>
      <w:keepLines w:val="1"/>
      <w:pageBreakBefore w:val="0"/>
      <w:widowControl w:val="1"/>
      <w:shd w:val="clear" w:color="auto" w:fill="auto"/>
      <w:suppressAutoHyphens w:val="0"/>
      <w:bidi w:val="0"/>
      <w:spacing w:before="80" w:after="0" w:line="240"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TOC 4 übergeordnetes Objekt">
    <w:name w:val="TOC 4 übergeordnetes Objekt"/>
    <w:next w:val="TOC 4 übergeordnetes Objekt"/>
    <w:pPr>
      <w:keepNext w:val="0"/>
      <w:keepLines w:val="0"/>
      <w:pageBreakBefore w:val="0"/>
      <w:widowControl w:val="1"/>
      <w:shd w:val="clear" w:color="auto" w:fill="auto"/>
      <w:tabs>
        <w:tab w:val="right" w:pos="9046" w:leader="dot"/>
      </w:tabs>
      <w:suppressAutoHyphens w:val="0"/>
      <w:bidi w:val="0"/>
      <w:spacing w:before="0" w:after="10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TOC 4">
    <w:name w:val="TOC 4"/>
    <w:basedOn w:val="TOC 4 übergeordnetes Objekt"/>
    <w:next w:val="TOC 4 übergeordnetes Objekt"/>
    <w:rPr>
      <w:rFonts w:ascii="Antwerp" w:cs="Antwerp" w:hAnsi="Antwerp" w:eastAsia="Antwerp"/>
    </w:rPr>
  </w:style>
  <w:style w:type="paragraph" w:styleId="Überschrift 1 ohne Nummer">
    <w:name w:val="Überschrift 1 ohne Nummer"/>
    <w:next w:val="Normal.0"/>
    <w:pPr>
      <w:keepNext w:val="1"/>
      <w:keepLines w:val="1"/>
      <w:pageBreakBefore w:val="0"/>
      <w:widowControl w:val="1"/>
      <w:shd w:val="clear" w:color="auto" w:fill="auto"/>
      <w:suppressAutoHyphens w:val="0"/>
      <w:bidi w:val="0"/>
      <w:spacing w:before="240" w:after="360" w:line="240" w:lineRule="auto"/>
      <w:ind w:left="0" w:right="0" w:firstLine="0"/>
      <w:jc w:val="both"/>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able of figures">
    <w:name w:val="table of figures"/>
    <w:next w:val="Normal.0"/>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numbering" w:styleId="Nummeriert">
    <w:name w:val="Nummeriert"/>
    <w:pPr>
      <w:numPr>
        <w:numId w:val="2"/>
      </w:numPr>
    </w:pPr>
  </w:style>
  <w:style w:type="numbering" w:styleId="Punkt">
    <w:name w:val="Punkt"/>
    <w:pPr>
      <w:numPr>
        <w:numId w:val="4"/>
      </w:numPr>
    </w:pPr>
  </w:style>
  <w:style w:type="numbering" w:styleId="Punkte">
    <w:name w:val="Punkte"/>
    <w:pPr>
      <w:numPr>
        <w:numId w:val="6"/>
      </w:numPr>
    </w:pPr>
  </w:style>
  <w:style w:type="paragraph" w:styleId="toc 1.0">
    <w:name w:val="toc 1"/>
    <w:next w:val="Normal.0"/>
    <w:pPr>
      <w:keepNext w:val="0"/>
      <w:keepLines w:val="0"/>
      <w:pageBreakBefore w:val="0"/>
      <w:widowControl w:val="1"/>
      <w:shd w:val="clear" w:color="auto" w:fill="auto"/>
      <w:suppressAutoHyphens w:val="0"/>
      <w:bidi w:val="0"/>
      <w:spacing w:before="0" w:after="100" w:line="240" w:lineRule="auto"/>
      <w:ind w:left="0" w:right="0" w:firstLine="0"/>
      <w:jc w:val="both"/>
      <w:outlineLvl w:val="9"/>
    </w:pPr>
    <w:rPr>
      <w:rFonts w:ascii="Antwerp Light" w:cs="Arial Unicode MS" w:hAnsi="Antwerp Light" w:eastAsia="Arial Unicode MS"/>
      <w:b w:val="0"/>
      <w:bCs w:val="0"/>
      <w:i w:val="0"/>
      <w:iCs w:val="0"/>
      <w:caps w:val="0"/>
      <w:smallCaps w:val="0"/>
      <w:strike w:val="0"/>
      <w:dstrike w:val="0"/>
      <w:outline w:val="0"/>
      <w:color w:val="4472c4"/>
      <w:spacing w:val="0"/>
      <w:kern w:val="0"/>
      <w:position w:val="0"/>
      <w:sz w:val="22"/>
      <w:szCs w:val="22"/>
      <w:u w:val="none" w:color="000000"/>
      <w:shd w:val="nil" w:color="auto" w:fill="auto"/>
      <w:vertAlign w:val="baseline"/>
      <w:lang w:val="de-DE"/>
      <w14:textFill>
        <w14:solidFill>
          <w14:srgbClr w14:val="4472C4"/>
        </w14:solidFill>
      </w14:textFill>
    </w:rPr>
  </w:style>
  <w:style w:type="character" w:styleId="Ohne">
    <w:name w:val="Ohne"/>
  </w:style>
  <w:style w:type="character" w:styleId="Hyperlink.1">
    <w:name w:val="Hyperlink.1"/>
    <w:basedOn w:val="Ohne"/>
    <w:next w:val="Hyperlink.1"/>
    <w:rPr>
      <w:outline w:val="0"/>
      <w:color w:val="0049b8"/>
      <w:u w:val="single"/>
      <w14:textFill>
        <w14:solidFill>
          <w14:srgbClr w14:val="0049B8"/>
        </w14:solidFill>
      </w14:textFill>
    </w:r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Citation">
    <w:name w:val="Citation"/>
    <w:next w:val="Citation"/>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ntwerp" w:cs="Arial Unicode MS" w:hAnsi="Antwerp"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character" w:styleId="Hyperlink.2">
    <w:name w:val="Hyperlink.2"/>
    <w:basedOn w:val="Ohne"/>
    <w:next w:val="Hyperlink.2"/>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