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C21" w:rsidRPr="00B406CE" w:rsidRDefault="002339D1" w:rsidP="0090481D">
      <w:pPr>
        <w:pStyle w:val="TituloURSI"/>
        <w:ind w:left="0" w:right="0"/>
        <w:rPr>
          <w:lang w:val="es-EC"/>
        </w:rPr>
      </w:pPr>
      <w:bookmarkStart w:id="0" w:name="_Hlk519338660"/>
      <w:r w:rsidRPr="00B406CE">
        <w:rPr>
          <w:lang w:val="es-EC"/>
        </w:rPr>
        <w:t>Implementación y Simulación en MATLAB de la PHY-OFDM del estándar IEEE 802.11 sobre un Canal AWGN y Multitrayecto</w:t>
      </w:r>
    </w:p>
    <w:tbl>
      <w:tblPr>
        <w:tblW w:w="0" w:type="auto"/>
        <w:jc w:val="center"/>
        <w:tblLayout w:type="fixed"/>
        <w:tblLook w:val="0000" w:firstRow="0" w:lastRow="0" w:firstColumn="0" w:lastColumn="0" w:noHBand="0" w:noVBand="0"/>
      </w:tblPr>
      <w:tblGrid>
        <w:gridCol w:w="9066"/>
      </w:tblGrid>
      <w:tr w:rsidR="00D50C21" w:rsidRPr="00890A23">
        <w:trPr>
          <w:trHeight w:val="549"/>
          <w:jc w:val="center"/>
        </w:trPr>
        <w:tc>
          <w:tcPr>
            <w:tcW w:w="9066" w:type="dxa"/>
          </w:tcPr>
          <w:p w:rsidR="00D50C21" w:rsidRPr="00B406CE" w:rsidRDefault="004134FB">
            <w:pPr>
              <w:pStyle w:val="AutoresURSI"/>
              <w:rPr>
                <w:sz w:val="22"/>
                <w:lang w:val="es-EC"/>
              </w:rPr>
            </w:pPr>
            <w:bookmarkStart w:id="1" w:name="_Hlk519338637"/>
            <w:bookmarkStart w:id="2" w:name="_Hlk519338647"/>
            <w:bookmarkEnd w:id="0"/>
            <w:r w:rsidRPr="00B406CE">
              <w:rPr>
                <w:sz w:val="22"/>
                <w:lang w:val="es-EC"/>
              </w:rPr>
              <w:t xml:space="preserve">Jorge </w:t>
            </w:r>
            <w:r w:rsidR="005D6A59" w:rsidRPr="00B406CE">
              <w:rPr>
                <w:sz w:val="22"/>
                <w:lang w:val="es-EC"/>
              </w:rPr>
              <w:t>A. Guerra, Diego F. Guzmán, Félix A. Miño</w:t>
            </w:r>
          </w:p>
        </w:tc>
      </w:tr>
      <w:bookmarkEnd w:id="1"/>
      <w:tr w:rsidR="00D50C21" w:rsidRPr="00890A23">
        <w:trPr>
          <w:jc w:val="center"/>
        </w:trPr>
        <w:tc>
          <w:tcPr>
            <w:tcW w:w="9066" w:type="dxa"/>
          </w:tcPr>
          <w:p w:rsidR="00D50C21" w:rsidRPr="00B406CE" w:rsidRDefault="00D50C21" w:rsidP="006C5109">
            <w:pPr>
              <w:pStyle w:val="EmailURSI"/>
              <w:jc w:val="both"/>
              <w:rPr>
                <w:sz w:val="20"/>
                <w:lang w:val="es-EC"/>
              </w:rPr>
            </w:pPr>
          </w:p>
        </w:tc>
      </w:tr>
      <w:tr w:rsidR="00D50C21" w:rsidRPr="00890A23">
        <w:trPr>
          <w:jc w:val="center"/>
        </w:trPr>
        <w:tc>
          <w:tcPr>
            <w:tcW w:w="9066" w:type="dxa"/>
          </w:tcPr>
          <w:p w:rsidR="00D50C21" w:rsidRPr="00B406CE" w:rsidRDefault="00D50C21" w:rsidP="006C5109">
            <w:pPr>
              <w:rPr>
                <w:szCs w:val="18"/>
                <w:lang w:val="es-EC"/>
              </w:rPr>
            </w:pPr>
          </w:p>
        </w:tc>
      </w:tr>
      <w:tr w:rsidR="00D50C21" w:rsidRPr="00890A23">
        <w:trPr>
          <w:trHeight w:val="109"/>
          <w:jc w:val="center"/>
        </w:trPr>
        <w:tc>
          <w:tcPr>
            <w:tcW w:w="9066" w:type="dxa"/>
          </w:tcPr>
          <w:p w:rsidR="002339D1" w:rsidRPr="00B406CE" w:rsidRDefault="002339D1" w:rsidP="005D6A59">
            <w:pPr>
              <w:rPr>
                <w:szCs w:val="18"/>
                <w:lang w:val="es-EC"/>
              </w:rPr>
            </w:pPr>
          </w:p>
        </w:tc>
      </w:tr>
      <w:bookmarkEnd w:id="2"/>
    </w:tbl>
    <w:p w:rsidR="008842EB" w:rsidRPr="00B406CE" w:rsidRDefault="008842EB" w:rsidP="008842EB">
      <w:pPr>
        <w:spacing w:after="240"/>
        <w:rPr>
          <w:lang w:val="es-EC"/>
        </w:rPr>
        <w:sectPr w:rsidR="008842EB" w:rsidRPr="00B406CE" w:rsidSect="0090481D">
          <w:headerReference w:type="default" r:id="rId8"/>
          <w:footerReference w:type="even" r:id="rId9"/>
          <w:footerReference w:type="default" r:id="rId10"/>
          <w:footnotePr>
            <w:numRestart w:val="eachPage"/>
          </w:footnotePr>
          <w:type w:val="continuous"/>
          <w:pgSz w:w="11907" w:h="16840" w:code="9"/>
          <w:pgMar w:top="1134" w:right="680" w:bottom="1418" w:left="1021" w:header="720" w:footer="720" w:gutter="0"/>
          <w:pgNumType w:start="1"/>
          <w:cols w:space="720"/>
        </w:sectPr>
      </w:pPr>
    </w:p>
    <w:p w:rsidR="007D77BB" w:rsidRDefault="00FD0021" w:rsidP="004134FB">
      <w:pPr>
        <w:pStyle w:val="AbstractURSI"/>
        <w:rPr>
          <w:i/>
          <w:lang w:val="es-EC"/>
        </w:rPr>
      </w:pPr>
      <w:bookmarkStart w:id="3" w:name="_Hlk519338672"/>
      <w:r w:rsidRPr="00B406CE">
        <w:rPr>
          <w:i/>
          <w:lang w:val="es-EC"/>
        </w:rPr>
        <w:t>Resumen</w:t>
      </w:r>
      <w:r w:rsidR="00F67E7A" w:rsidRPr="00B406CE">
        <w:rPr>
          <w:i/>
          <w:lang w:val="es-EC"/>
        </w:rPr>
        <w:t xml:space="preserve">-. El siguiente </w:t>
      </w:r>
      <w:r w:rsidR="002A1C76">
        <w:rPr>
          <w:i/>
          <w:lang w:val="es-EC"/>
        </w:rPr>
        <w:t>documento</w:t>
      </w:r>
      <w:r w:rsidR="00F67E7A" w:rsidRPr="00B406CE">
        <w:rPr>
          <w:i/>
          <w:lang w:val="es-EC"/>
        </w:rPr>
        <w:t xml:space="preserve"> se centra </w:t>
      </w:r>
      <w:r w:rsidR="002A1C76">
        <w:rPr>
          <w:i/>
          <w:lang w:val="es-EC"/>
        </w:rPr>
        <w:t>en el diseño, implementación y evaluación de resultados de la simulación en Matlab del comportamiento de la capa física del estándar IEEE 802.11</w:t>
      </w:r>
      <w:r w:rsidR="00F67E7A" w:rsidRPr="00B406CE">
        <w:rPr>
          <w:i/>
          <w:lang w:val="es-EC"/>
        </w:rPr>
        <w:t>. El proyecto es una co</w:t>
      </w:r>
      <w:r w:rsidR="00AF532B" w:rsidRPr="00B406CE">
        <w:rPr>
          <w:i/>
          <w:lang w:val="es-EC"/>
        </w:rPr>
        <w:t>mpilación de programación en Matlab</w:t>
      </w:r>
      <w:r w:rsidR="002A1C76">
        <w:rPr>
          <w:i/>
          <w:lang w:val="es-EC"/>
        </w:rPr>
        <w:t xml:space="preserve"> de todos los conceptos inmersos en el funcionamiento de este estándar:</w:t>
      </w:r>
      <w:r w:rsidR="00AF532B" w:rsidRPr="00B406CE">
        <w:rPr>
          <w:i/>
          <w:lang w:val="es-EC"/>
        </w:rPr>
        <w:t xml:space="preserve"> modulación, conocimientos de desvanecimiento</w:t>
      </w:r>
      <w:r w:rsidR="007D77BB">
        <w:rPr>
          <w:i/>
          <w:lang w:val="es-EC"/>
        </w:rPr>
        <w:t>,</w:t>
      </w:r>
      <w:r w:rsidR="00AF532B" w:rsidRPr="00B406CE">
        <w:rPr>
          <w:i/>
          <w:lang w:val="es-EC"/>
        </w:rPr>
        <w:t xml:space="preserve"> OFDM</w:t>
      </w:r>
      <w:r w:rsidR="007D77BB">
        <w:rPr>
          <w:i/>
          <w:lang w:val="es-EC"/>
        </w:rPr>
        <w:t xml:space="preserve"> y conocimient</w:t>
      </w:r>
      <w:r w:rsidR="002A1C76">
        <w:rPr>
          <w:i/>
          <w:lang w:val="es-EC"/>
        </w:rPr>
        <w:t>o</w:t>
      </w:r>
      <w:r w:rsidR="007D77BB">
        <w:rPr>
          <w:i/>
          <w:lang w:val="es-EC"/>
        </w:rPr>
        <w:t xml:space="preserve"> del funcionamiento de capa física del estándar 802.11</w:t>
      </w:r>
      <w:r w:rsidR="00AF532B" w:rsidRPr="00B406CE">
        <w:rPr>
          <w:i/>
          <w:lang w:val="es-EC"/>
        </w:rPr>
        <w:t>. El programa simula una señal</w:t>
      </w:r>
      <w:r w:rsidR="002A1C76">
        <w:rPr>
          <w:i/>
          <w:lang w:val="es-EC"/>
        </w:rPr>
        <w:t>,</w:t>
      </w:r>
      <w:r w:rsidR="00AF532B" w:rsidRPr="00B406CE">
        <w:rPr>
          <w:i/>
          <w:lang w:val="es-EC"/>
        </w:rPr>
        <w:t xml:space="preserve"> la cual para ser transmitida se modula </w:t>
      </w:r>
      <w:r w:rsidR="007D77BB">
        <w:rPr>
          <w:i/>
          <w:lang w:val="es-EC"/>
        </w:rPr>
        <w:t>con diferentes técnicas propias de la capa física de 802.11 y a varias tasas</w:t>
      </w:r>
      <w:r w:rsidR="002A1C76">
        <w:rPr>
          <w:i/>
          <w:lang w:val="es-EC"/>
        </w:rPr>
        <w:t xml:space="preserve"> de codificación</w:t>
      </w:r>
      <w:r w:rsidR="007D77BB">
        <w:rPr>
          <w:i/>
          <w:lang w:val="es-EC"/>
        </w:rPr>
        <w:t xml:space="preserve"> para </w:t>
      </w:r>
      <w:r w:rsidR="00AF532B" w:rsidRPr="00B406CE">
        <w:rPr>
          <w:i/>
          <w:lang w:val="es-EC"/>
        </w:rPr>
        <w:t xml:space="preserve">después utilizar multiplexación ortogonal por división de frecuencia </w:t>
      </w:r>
      <w:r w:rsidR="007D77BB">
        <w:rPr>
          <w:i/>
          <w:lang w:val="es-EC"/>
        </w:rPr>
        <w:t>y</w:t>
      </w:r>
      <w:r w:rsidR="007D77BB" w:rsidRPr="00B406CE">
        <w:rPr>
          <w:i/>
          <w:lang w:val="es-EC"/>
        </w:rPr>
        <w:t xml:space="preserve"> finalmente</w:t>
      </w:r>
      <w:r w:rsidR="00AF532B" w:rsidRPr="00B406CE">
        <w:rPr>
          <w:i/>
          <w:lang w:val="es-EC"/>
        </w:rPr>
        <w:t xml:space="preserve"> </w:t>
      </w:r>
      <w:r w:rsidR="007D77BB">
        <w:rPr>
          <w:i/>
          <w:lang w:val="es-EC"/>
        </w:rPr>
        <w:t xml:space="preserve">transmitirla </w:t>
      </w:r>
      <w:r w:rsidR="007D77BB" w:rsidRPr="00B406CE">
        <w:rPr>
          <w:i/>
          <w:lang w:val="es-EC"/>
        </w:rPr>
        <w:t>por</w:t>
      </w:r>
      <w:r w:rsidR="00AF532B" w:rsidRPr="00B406CE">
        <w:rPr>
          <w:i/>
          <w:lang w:val="es-EC"/>
        </w:rPr>
        <w:t xml:space="preserve"> dos canales</w:t>
      </w:r>
      <w:r w:rsidR="002A1C76">
        <w:rPr>
          <w:i/>
          <w:lang w:val="es-EC"/>
        </w:rPr>
        <w:t>:</w:t>
      </w:r>
      <w:r w:rsidR="00AF532B" w:rsidRPr="00B406CE">
        <w:rPr>
          <w:i/>
          <w:lang w:val="es-EC"/>
        </w:rPr>
        <w:t xml:space="preserve"> una con ruido gausiano blanco y otro con desvanecimiento por multitrayecto basado en el modelo de Rayleigh.</w:t>
      </w:r>
      <w:r w:rsidR="007D77BB">
        <w:rPr>
          <w:i/>
          <w:lang w:val="es-EC"/>
        </w:rPr>
        <w:t xml:space="preserve"> El proyecto busca analizar los resultados de las distintas modulaciones con diferentes tasas comparando un canal blanco sin desvanecimiento contra el canal Rayleigh y con los datos obtenidos generar ideas y </w:t>
      </w:r>
      <w:r w:rsidR="00840684">
        <w:rPr>
          <w:i/>
          <w:lang w:val="es-EC"/>
        </w:rPr>
        <w:t>conclusiones acerca</w:t>
      </w:r>
      <w:r w:rsidR="007D77BB">
        <w:rPr>
          <w:i/>
          <w:lang w:val="es-EC"/>
        </w:rPr>
        <w:t xml:space="preserve"> del funcionamiento de las distintas características de la capa física del estándar 802.11.</w:t>
      </w:r>
    </w:p>
    <w:p w:rsidR="007D77BB" w:rsidRPr="007D77BB" w:rsidRDefault="007D77BB" w:rsidP="007D77BB">
      <w:pPr>
        <w:pStyle w:val="PrrafoURSI"/>
        <w:rPr>
          <w:lang w:val="es-EC"/>
        </w:rPr>
      </w:pPr>
    </w:p>
    <w:p w:rsidR="00FD0021" w:rsidRPr="007D77BB" w:rsidRDefault="002A1C76" w:rsidP="004134FB">
      <w:pPr>
        <w:pStyle w:val="AbstractURSI"/>
        <w:rPr>
          <w:lang w:val="es-EC"/>
        </w:rPr>
      </w:pPr>
      <w:r>
        <w:rPr>
          <w:lang w:val="es-EC"/>
        </w:rPr>
        <w:t>Palabras clave</w:t>
      </w:r>
      <w:r w:rsidR="007D77BB" w:rsidRPr="007D77BB">
        <w:rPr>
          <w:lang w:val="es-EC"/>
        </w:rPr>
        <w:t>-.</w:t>
      </w:r>
      <w:r w:rsidR="00840684">
        <w:rPr>
          <w:lang w:val="es-EC"/>
        </w:rPr>
        <w:t xml:space="preserve"> </w:t>
      </w:r>
      <w:r w:rsidR="00C16D02">
        <w:rPr>
          <w:lang w:val="es-EC"/>
        </w:rPr>
        <w:t xml:space="preserve">802.11, Canal AWGN, Multitrayecto, Estándar 802.11, Capa </w:t>
      </w:r>
      <w:r w:rsidR="00B52749">
        <w:rPr>
          <w:lang w:val="es-EC"/>
        </w:rPr>
        <w:t>Física</w:t>
      </w:r>
      <w:r w:rsidR="00C16D02">
        <w:rPr>
          <w:lang w:val="es-EC"/>
        </w:rPr>
        <w:t xml:space="preserve">, PHY-OFDM, </w:t>
      </w:r>
      <w:r w:rsidR="00B52749">
        <w:rPr>
          <w:lang w:val="es-EC"/>
        </w:rPr>
        <w:t>Modulación</w:t>
      </w:r>
      <w:r w:rsidR="00C16D02">
        <w:rPr>
          <w:lang w:val="es-EC"/>
        </w:rPr>
        <w:t xml:space="preserve"> QAM, BPSK y QPSK.</w:t>
      </w:r>
    </w:p>
    <w:p w:rsidR="007D77BB" w:rsidRDefault="007D77BB" w:rsidP="007D77BB">
      <w:pPr>
        <w:pStyle w:val="PrrafoURSI"/>
        <w:rPr>
          <w:lang w:val="es-EC"/>
        </w:rPr>
      </w:pPr>
    </w:p>
    <w:p w:rsidR="007D77BB" w:rsidRPr="007D77BB" w:rsidRDefault="007D77BB" w:rsidP="007D77BB">
      <w:pPr>
        <w:pStyle w:val="PrrafoURSI"/>
        <w:rPr>
          <w:lang w:val="es-EC"/>
        </w:rPr>
      </w:pPr>
    </w:p>
    <w:p w:rsidR="00EC40FB" w:rsidRPr="00B406CE" w:rsidRDefault="00EC40FB" w:rsidP="00246744">
      <w:pPr>
        <w:pStyle w:val="ursititulo1"/>
        <w:tabs>
          <w:tab w:val="clear" w:pos="360"/>
          <w:tab w:val="num" w:pos="284"/>
        </w:tabs>
        <w:rPr>
          <w:lang w:val="es-EC"/>
        </w:rPr>
      </w:pPr>
      <w:bookmarkStart w:id="4" w:name="_Hlk519338730"/>
      <w:bookmarkEnd w:id="3"/>
      <w:r w:rsidRPr="00B406CE">
        <w:rPr>
          <w:lang w:val="es-EC"/>
        </w:rPr>
        <w:t>Introducción</w:t>
      </w:r>
    </w:p>
    <w:p w:rsidR="00EC40FB" w:rsidRPr="00B406CE" w:rsidRDefault="00831811" w:rsidP="00EC40FB">
      <w:pPr>
        <w:rPr>
          <w:noProof/>
          <w:lang w:val="es-EC"/>
        </w:rPr>
      </w:pPr>
      <w:r w:rsidRPr="00B406CE">
        <w:rPr>
          <w:lang w:val="es-EC"/>
        </w:rPr>
        <w:t>El estándar 802.11</w:t>
      </w:r>
      <w:r w:rsidR="007526F9" w:rsidRPr="00B406CE">
        <w:rPr>
          <w:lang w:val="es-EC"/>
        </w:rPr>
        <w:t xml:space="preserve"> tiene gran importancia en el </w:t>
      </w:r>
      <w:r w:rsidR="001867DF" w:rsidRPr="00B406CE">
        <w:rPr>
          <w:lang w:val="es-EC"/>
        </w:rPr>
        <w:t xml:space="preserve">actual contexto </w:t>
      </w:r>
      <w:r w:rsidR="007526F9" w:rsidRPr="00B406CE">
        <w:rPr>
          <w:lang w:val="es-EC"/>
        </w:rPr>
        <w:t xml:space="preserve">de las tecnologías de la información. El estándar provee una solución inalámbrica a redes de área local. La facilidad de conexión y la movilidad que este ofrece ha sido uno </w:t>
      </w:r>
      <w:r w:rsidR="001867DF" w:rsidRPr="00B406CE">
        <w:rPr>
          <w:lang w:val="es-EC"/>
        </w:rPr>
        <w:t xml:space="preserve">de los factores </w:t>
      </w:r>
      <w:r w:rsidR="008877AA" w:rsidRPr="00B406CE">
        <w:rPr>
          <w:lang w:val="es-EC"/>
        </w:rPr>
        <w:t xml:space="preserve">para </w:t>
      </w:r>
      <w:r w:rsidR="00F2732A" w:rsidRPr="00B406CE">
        <w:rPr>
          <w:lang w:val="es-EC"/>
        </w:rPr>
        <w:t>ser una</w:t>
      </w:r>
      <w:r w:rsidR="001867DF" w:rsidRPr="00B406CE">
        <w:rPr>
          <w:lang w:val="es-EC"/>
        </w:rPr>
        <w:t xml:space="preserve"> de las especificaciones </w:t>
      </w:r>
      <w:r w:rsidR="00840684" w:rsidRPr="00B406CE">
        <w:rPr>
          <w:lang w:val="es-EC"/>
        </w:rPr>
        <w:t>más</w:t>
      </w:r>
      <w:r w:rsidR="001867DF" w:rsidRPr="00B406CE">
        <w:rPr>
          <w:lang w:val="es-EC"/>
        </w:rPr>
        <w:t xml:space="preserve"> prominentes para redes de área local inalámbricas</w:t>
      </w:r>
      <w:r w:rsidR="009960B4" w:rsidRPr="00B406CE">
        <w:rPr>
          <w:noProof/>
          <w:lang w:val="es-EC"/>
        </w:rPr>
        <w:t xml:space="preserve"> [2]</w:t>
      </w:r>
      <w:r w:rsidR="00C060F9">
        <w:rPr>
          <w:noProof/>
          <w:lang w:val="es-EC"/>
        </w:rPr>
        <w:t>.</w:t>
      </w:r>
    </w:p>
    <w:p w:rsidR="009960B4" w:rsidRPr="00B406CE" w:rsidRDefault="009960B4" w:rsidP="00EC40FB">
      <w:pPr>
        <w:rPr>
          <w:lang w:val="es-EC"/>
        </w:rPr>
      </w:pPr>
    </w:p>
    <w:p w:rsidR="009960B4" w:rsidRPr="00B406CE" w:rsidRDefault="009960B4" w:rsidP="00EC40FB">
      <w:pPr>
        <w:rPr>
          <w:lang w:val="es-EC"/>
        </w:rPr>
      </w:pPr>
      <w:r w:rsidRPr="00B406CE">
        <w:rPr>
          <w:lang w:val="es-EC"/>
        </w:rPr>
        <w:t xml:space="preserve">El objetivo de este estándar es </w:t>
      </w:r>
      <w:r w:rsidR="008877AA" w:rsidRPr="00B406CE">
        <w:rPr>
          <w:lang w:val="es-EC"/>
        </w:rPr>
        <w:t>establecer</w:t>
      </w:r>
      <w:r w:rsidRPr="00B406CE">
        <w:rPr>
          <w:lang w:val="es-EC"/>
        </w:rPr>
        <w:t xml:space="preserve"> especificaciones para la capa física</w:t>
      </w:r>
      <w:r w:rsidR="002A1C76">
        <w:rPr>
          <w:lang w:val="es-EC"/>
        </w:rPr>
        <w:t xml:space="preserve"> (PHY)</w:t>
      </w:r>
      <w:r w:rsidRPr="00B406CE">
        <w:rPr>
          <w:lang w:val="es-EC"/>
        </w:rPr>
        <w:t xml:space="preserve"> y de acceso al medio</w:t>
      </w:r>
      <w:r w:rsidR="002A1C76">
        <w:rPr>
          <w:lang w:val="es-EC"/>
        </w:rPr>
        <w:t xml:space="preserve"> (MAC)</w:t>
      </w:r>
      <w:r w:rsidR="006C5109" w:rsidRPr="00B406CE">
        <w:rPr>
          <w:lang w:val="es-EC"/>
        </w:rPr>
        <w:t xml:space="preserve">. El estándar cuenta con diferentes enmiendas y </w:t>
      </w:r>
      <w:r w:rsidR="0072541D" w:rsidRPr="00B406CE">
        <w:rPr>
          <w:lang w:val="es-EC"/>
        </w:rPr>
        <w:t>actualizaciones,</w:t>
      </w:r>
      <w:r w:rsidR="006C5109" w:rsidRPr="00B406CE">
        <w:rPr>
          <w:lang w:val="es-EC"/>
        </w:rPr>
        <w:t xml:space="preserve"> pero de manera general el estándar define una capa de acceso al medio y una capa física</w:t>
      </w:r>
      <w:r w:rsidR="008877AA" w:rsidRPr="00B406CE">
        <w:rPr>
          <w:lang w:val="es-EC"/>
        </w:rPr>
        <w:t>,</w:t>
      </w:r>
      <w:r w:rsidR="006C5109" w:rsidRPr="00B406CE">
        <w:rPr>
          <w:lang w:val="es-EC"/>
        </w:rPr>
        <w:t xml:space="preserve"> análogas a las capas física y de enlace del modelo</w:t>
      </w:r>
      <w:r w:rsidR="008877AA" w:rsidRPr="00B406CE">
        <w:rPr>
          <w:lang w:val="es-EC"/>
        </w:rPr>
        <w:t xml:space="preserve"> de referencia</w:t>
      </w:r>
      <w:r w:rsidR="006C5109" w:rsidRPr="00B406CE">
        <w:rPr>
          <w:lang w:val="es-EC"/>
        </w:rPr>
        <w:t xml:space="preserve"> OSI.</w:t>
      </w:r>
    </w:p>
    <w:p w:rsidR="00426B08" w:rsidRPr="00B406CE" w:rsidRDefault="00426B08" w:rsidP="00EC40FB">
      <w:pPr>
        <w:rPr>
          <w:lang w:val="es-EC"/>
        </w:rPr>
      </w:pPr>
    </w:p>
    <w:p w:rsidR="00426B08" w:rsidRPr="00B406CE" w:rsidRDefault="00426B08" w:rsidP="00426B08">
      <w:pPr>
        <w:pStyle w:val="TableTitle"/>
        <w:rPr>
          <w:lang w:val="es-EC"/>
        </w:rPr>
      </w:pPr>
      <w:r w:rsidRPr="00B406CE">
        <w:rPr>
          <w:lang w:val="es-EC"/>
        </w:rPr>
        <w:t>TABLA I</w:t>
      </w:r>
    </w:p>
    <w:p w:rsidR="00426B08" w:rsidRPr="00B406CE" w:rsidRDefault="00426B08" w:rsidP="00426B08">
      <w:pPr>
        <w:pStyle w:val="TableTitle"/>
        <w:rPr>
          <w:u w:val="single"/>
          <w:lang w:val="es-EC"/>
        </w:rPr>
      </w:pPr>
      <w:r w:rsidRPr="00B406CE">
        <w:rPr>
          <w:lang w:val="es-EC"/>
        </w:rPr>
        <w:t>Comparación entre enmiendas 802.11 [2]</w:t>
      </w:r>
    </w:p>
    <w:bookmarkEnd w:id="4"/>
    <w:p w:rsidR="006C5109" w:rsidRPr="00B406CE" w:rsidRDefault="006C5109" w:rsidP="00EC40FB">
      <w:pPr>
        <w:rPr>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217"/>
        <w:gridCol w:w="1285"/>
        <w:gridCol w:w="1239"/>
      </w:tblGrid>
      <w:tr w:rsidR="00434DA0" w:rsidRPr="00B406CE" w:rsidTr="00434DA0">
        <w:tc>
          <w:tcPr>
            <w:tcW w:w="1400" w:type="dxa"/>
            <w:shd w:val="clear" w:color="auto" w:fill="auto"/>
          </w:tcPr>
          <w:p w:rsidR="006C5109" w:rsidRPr="00B406CE" w:rsidRDefault="006C5109" w:rsidP="00434DA0">
            <w:pPr>
              <w:jc w:val="center"/>
              <w:rPr>
                <w:b/>
                <w:lang w:val="es-EC"/>
              </w:rPr>
            </w:pPr>
            <w:r w:rsidRPr="00B406CE">
              <w:rPr>
                <w:b/>
                <w:lang w:val="es-EC"/>
              </w:rPr>
              <w:t>Enmienda</w:t>
            </w:r>
          </w:p>
        </w:tc>
        <w:tc>
          <w:tcPr>
            <w:tcW w:w="1392" w:type="dxa"/>
            <w:shd w:val="clear" w:color="auto" w:fill="auto"/>
          </w:tcPr>
          <w:p w:rsidR="006C5109" w:rsidRPr="00B406CE" w:rsidRDefault="006C5109" w:rsidP="00434DA0">
            <w:pPr>
              <w:jc w:val="center"/>
              <w:rPr>
                <w:b/>
                <w:lang w:val="es-EC"/>
              </w:rPr>
            </w:pPr>
            <w:r w:rsidRPr="00B406CE">
              <w:rPr>
                <w:b/>
                <w:lang w:val="es-EC"/>
              </w:rPr>
              <w:t>Velocidad</w:t>
            </w:r>
          </w:p>
          <w:p w:rsidR="006C5109" w:rsidRPr="00B406CE" w:rsidRDefault="006C5109" w:rsidP="00434DA0">
            <w:pPr>
              <w:jc w:val="center"/>
              <w:rPr>
                <w:b/>
                <w:lang w:val="es-EC"/>
              </w:rPr>
            </w:pPr>
            <w:r w:rsidRPr="00B406CE">
              <w:rPr>
                <w:b/>
                <w:lang w:val="es-EC"/>
              </w:rPr>
              <w:t>(Mbps)</w:t>
            </w:r>
          </w:p>
        </w:tc>
        <w:tc>
          <w:tcPr>
            <w:tcW w:w="1436" w:type="dxa"/>
            <w:shd w:val="clear" w:color="auto" w:fill="auto"/>
          </w:tcPr>
          <w:p w:rsidR="006C5109" w:rsidRPr="00B406CE" w:rsidRDefault="006C5109" w:rsidP="00434DA0">
            <w:pPr>
              <w:jc w:val="center"/>
              <w:rPr>
                <w:b/>
                <w:lang w:val="es-EC"/>
              </w:rPr>
            </w:pPr>
            <w:r w:rsidRPr="00B406CE">
              <w:rPr>
                <w:b/>
                <w:lang w:val="es-EC"/>
              </w:rPr>
              <w:t>Banda de Frecuencia (GHz)</w:t>
            </w:r>
          </w:p>
        </w:tc>
        <w:tc>
          <w:tcPr>
            <w:tcW w:w="972" w:type="dxa"/>
            <w:shd w:val="clear" w:color="auto" w:fill="auto"/>
          </w:tcPr>
          <w:p w:rsidR="006C5109" w:rsidRPr="00B406CE" w:rsidRDefault="006C5109" w:rsidP="00434DA0">
            <w:pPr>
              <w:jc w:val="center"/>
              <w:rPr>
                <w:b/>
                <w:lang w:val="es-EC"/>
              </w:rPr>
            </w:pPr>
            <w:r w:rsidRPr="00B406CE">
              <w:rPr>
                <w:b/>
                <w:lang w:val="es-EC"/>
              </w:rPr>
              <w:t>Modulación</w:t>
            </w:r>
          </w:p>
        </w:tc>
      </w:tr>
      <w:tr w:rsidR="00434DA0" w:rsidRPr="00B406CE" w:rsidTr="00434DA0">
        <w:tc>
          <w:tcPr>
            <w:tcW w:w="1400" w:type="dxa"/>
            <w:shd w:val="clear" w:color="auto" w:fill="auto"/>
          </w:tcPr>
          <w:p w:rsidR="006C5109" w:rsidRPr="00B406CE" w:rsidRDefault="006C5109" w:rsidP="00434DA0">
            <w:pPr>
              <w:jc w:val="center"/>
              <w:rPr>
                <w:lang w:val="es-EC"/>
              </w:rPr>
            </w:pPr>
            <w:proofErr w:type="spellStart"/>
            <w:r w:rsidRPr="00B406CE">
              <w:rPr>
                <w:lang w:val="es-EC"/>
              </w:rPr>
              <w:t>Legacy</w:t>
            </w:r>
            <w:proofErr w:type="spellEnd"/>
          </w:p>
        </w:tc>
        <w:tc>
          <w:tcPr>
            <w:tcW w:w="1392" w:type="dxa"/>
            <w:shd w:val="clear" w:color="auto" w:fill="auto"/>
          </w:tcPr>
          <w:p w:rsidR="006C5109" w:rsidRPr="00B406CE" w:rsidRDefault="006C5109" w:rsidP="00434DA0">
            <w:pPr>
              <w:jc w:val="center"/>
              <w:rPr>
                <w:lang w:val="es-EC"/>
              </w:rPr>
            </w:pPr>
            <w:proofErr w:type="gramStart"/>
            <w:r w:rsidRPr="00B406CE">
              <w:rPr>
                <w:lang w:val="es-EC"/>
              </w:rPr>
              <w:t>1 ,</w:t>
            </w:r>
            <w:proofErr w:type="gramEnd"/>
            <w:r w:rsidRPr="00B406CE">
              <w:rPr>
                <w:lang w:val="es-EC"/>
              </w:rPr>
              <w:t xml:space="preserve"> 2</w:t>
            </w:r>
          </w:p>
        </w:tc>
        <w:tc>
          <w:tcPr>
            <w:tcW w:w="1436" w:type="dxa"/>
            <w:shd w:val="clear" w:color="auto" w:fill="auto"/>
          </w:tcPr>
          <w:p w:rsidR="006C5109" w:rsidRPr="00B406CE" w:rsidRDefault="006C5109" w:rsidP="00434DA0">
            <w:pPr>
              <w:jc w:val="center"/>
              <w:rPr>
                <w:lang w:val="es-EC"/>
              </w:rPr>
            </w:pPr>
            <w:r w:rsidRPr="00B406CE">
              <w:rPr>
                <w:lang w:val="es-EC"/>
              </w:rPr>
              <w:t>-</w:t>
            </w:r>
          </w:p>
        </w:tc>
        <w:tc>
          <w:tcPr>
            <w:tcW w:w="972" w:type="dxa"/>
            <w:shd w:val="clear" w:color="auto" w:fill="auto"/>
          </w:tcPr>
          <w:p w:rsidR="006C5109" w:rsidRPr="00B406CE" w:rsidRDefault="006C5109" w:rsidP="00434DA0">
            <w:pPr>
              <w:jc w:val="center"/>
              <w:rPr>
                <w:lang w:val="es-EC"/>
              </w:rPr>
            </w:pPr>
          </w:p>
        </w:tc>
      </w:tr>
      <w:tr w:rsidR="00434DA0" w:rsidRPr="00B406CE" w:rsidTr="00434DA0">
        <w:tc>
          <w:tcPr>
            <w:tcW w:w="1400" w:type="dxa"/>
            <w:shd w:val="clear" w:color="auto" w:fill="auto"/>
          </w:tcPr>
          <w:p w:rsidR="006C5109" w:rsidRPr="00B406CE" w:rsidRDefault="006C5109" w:rsidP="00434DA0">
            <w:pPr>
              <w:jc w:val="center"/>
              <w:rPr>
                <w:lang w:val="es-EC"/>
              </w:rPr>
            </w:pPr>
            <w:r w:rsidRPr="00B406CE">
              <w:rPr>
                <w:lang w:val="es-EC"/>
              </w:rPr>
              <w:t>802.11 a</w:t>
            </w:r>
          </w:p>
        </w:tc>
        <w:tc>
          <w:tcPr>
            <w:tcW w:w="1392" w:type="dxa"/>
            <w:shd w:val="clear" w:color="auto" w:fill="auto"/>
          </w:tcPr>
          <w:p w:rsidR="006C5109" w:rsidRPr="00B406CE" w:rsidRDefault="006C5109" w:rsidP="00434DA0">
            <w:pPr>
              <w:jc w:val="center"/>
              <w:rPr>
                <w:lang w:val="es-EC"/>
              </w:rPr>
            </w:pPr>
            <w:r w:rsidRPr="00B406CE">
              <w:rPr>
                <w:lang w:val="es-EC"/>
              </w:rPr>
              <w:t>54, 48, 36, 24, 12, 6</w:t>
            </w:r>
          </w:p>
        </w:tc>
        <w:tc>
          <w:tcPr>
            <w:tcW w:w="1436" w:type="dxa"/>
            <w:shd w:val="clear" w:color="auto" w:fill="auto"/>
          </w:tcPr>
          <w:p w:rsidR="006C5109" w:rsidRPr="00B406CE" w:rsidRDefault="006C5109" w:rsidP="00434DA0">
            <w:pPr>
              <w:jc w:val="center"/>
              <w:rPr>
                <w:lang w:val="es-EC"/>
              </w:rPr>
            </w:pPr>
            <w:r w:rsidRPr="00B406CE">
              <w:rPr>
                <w:lang w:val="es-EC"/>
              </w:rPr>
              <w:t>5</w:t>
            </w:r>
          </w:p>
        </w:tc>
        <w:tc>
          <w:tcPr>
            <w:tcW w:w="972" w:type="dxa"/>
            <w:shd w:val="clear" w:color="auto" w:fill="auto"/>
          </w:tcPr>
          <w:p w:rsidR="006C5109" w:rsidRPr="00B406CE" w:rsidRDefault="006C5109" w:rsidP="00434DA0">
            <w:pPr>
              <w:jc w:val="center"/>
              <w:rPr>
                <w:lang w:val="es-EC"/>
              </w:rPr>
            </w:pPr>
            <w:r w:rsidRPr="00B406CE">
              <w:rPr>
                <w:lang w:val="es-EC"/>
              </w:rPr>
              <w:t>OFDM</w:t>
            </w:r>
          </w:p>
        </w:tc>
      </w:tr>
      <w:tr w:rsidR="00434DA0" w:rsidRPr="00B406CE" w:rsidTr="00434DA0">
        <w:tc>
          <w:tcPr>
            <w:tcW w:w="1400" w:type="dxa"/>
            <w:shd w:val="clear" w:color="auto" w:fill="auto"/>
          </w:tcPr>
          <w:p w:rsidR="006C5109" w:rsidRPr="00B406CE" w:rsidRDefault="006C5109" w:rsidP="00434DA0">
            <w:pPr>
              <w:jc w:val="center"/>
              <w:rPr>
                <w:lang w:val="es-EC"/>
              </w:rPr>
            </w:pPr>
            <w:r w:rsidRPr="00B406CE">
              <w:rPr>
                <w:lang w:val="es-EC"/>
              </w:rPr>
              <w:t>802.11 b</w:t>
            </w:r>
          </w:p>
        </w:tc>
        <w:tc>
          <w:tcPr>
            <w:tcW w:w="1392" w:type="dxa"/>
            <w:shd w:val="clear" w:color="auto" w:fill="auto"/>
          </w:tcPr>
          <w:p w:rsidR="006C5109" w:rsidRPr="00B406CE" w:rsidRDefault="006C5109" w:rsidP="00434DA0">
            <w:pPr>
              <w:jc w:val="center"/>
              <w:rPr>
                <w:lang w:val="es-EC"/>
              </w:rPr>
            </w:pPr>
            <w:r w:rsidRPr="00B406CE">
              <w:rPr>
                <w:lang w:val="es-EC"/>
              </w:rPr>
              <w:t>11, 5.5, 2, 1</w:t>
            </w:r>
          </w:p>
        </w:tc>
        <w:tc>
          <w:tcPr>
            <w:tcW w:w="1436" w:type="dxa"/>
            <w:shd w:val="clear" w:color="auto" w:fill="auto"/>
          </w:tcPr>
          <w:p w:rsidR="006C5109" w:rsidRPr="00B406CE" w:rsidRDefault="006C5109" w:rsidP="00434DA0">
            <w:pPr>
              <w:jc w:val="center"/>
              <w:rPr>
                <w:lang w:val="es-EC"/>
              </w:rPr>
            </w:pPr>
            <w:r w:rsidRPr="00B406CE">
              <w:rPr>
                <w:lang w:val="es-EC"/>
              </w:rPr>
              <w:t>2.4</w:t>
            </w:r>
          </w:p>
        </w:tc>
        <w:tc>
          <w:tcPr>
            <w:tcW w:w="972" w:type="dxa"/>
            <w:shd w:val="clear" w:color="auto" w:fill="auto"/>
          </w:tcPr>
          <w:p w:rsidR="006C5109" w:rsidRPr="00B406CE" w:rsidRDefault="006C5109" w:rsidP="00434DA0">
            <w:pPr>
              <w:jc w:val="center"/>
              <w:rPr>
                <w:lang w:val="es-EC"/>
              </w:rPr>
            </w:pPr>
            <w:r w:rsidRPr="00B406CE">
              <w:rPr>
                <w:lang w:val="es-EC"/>
              </w:rPr>
              <w:t>DSSS</w:t>
            </w:r>
          </w:p>
        </w:tc>
      </w:tr>
      <w:tr w:rsidR="00434DA0" w:rsidRPr="00B406CE" w:rsidTr="00434DA0">
        <w:tc>
          <w:tcPr>
            <w:tcW w:w="1400" w:type="dxa"/>
            <w:shd w:val="clear" w:color="auto" w:fill="auto"/>
          </w:tcPr>
          <w:p w:rsidR="006C5109" w:rsidRPr="00B406CE" w:rsidRDefault="006C5109" w:rsidP="00434DA0">
            <w:pPr>
              <w:jc w:val="center"/>
              <w:rPr>
                <w:lang w:val="es-EC"/>
              </w:rPr>
            </w:pPr>
            <w:r w:rsidRPr="00B406CE">
              <w:rPr>
                <w:lang w:val="es-EC"/>
              </w:rPr>
              <w:t>802.11 g</w:t>
            </w:r>
          </w:p>
        </w:tc>
        <w:tc>
          <w:tcPr>
            <w:tcW w:w="1392" w:type="dxa"/>
            <w:shd w:val="clear" w:color="auto" w:fill="auto"/>
          </w:tcPr>
          <w:p w:rsidR="006C5109" w:rsidRPr="00B406CE" w:rsidRDefault="006C5109" w:rsidP="00434DA0">
            <w:pPr>
              <w:jc w:val="center"/>
              <w:rPr>
                <w:lang w:val="es-EC"/>
              </w:rPr>
            </w:pPr>
            <w:r w:rsidRPr="00B406CE">
              <w:rPr>
                <w:lang w:val="es-EC"/>
              </w:rPr>
              <w:t>54, 48, 36, 24, 12, 6</w:t>
            </w:r>
          </w:p>
        </w:tc>
        <w:tc>
          <w:tcPr>
            <w:tcW w:w="1436" w:type="dxa"/>
            <w:shd w:val="clear" w:color="auto" w:fill="auto"/>
          </w:tcPr>
          <w:p w:rsidR="006C5109" w:rsidRPr="00B406CE" w:rsidRDefault="006C5109" w:rsidP="00434DA0">
            <w:pPr>
              <w:jc w:val="center"/>
              <w:rPr>
                <w:lang w:val="es-EC"/>
              </w:rPr>
            </w:pPr>
            <w:r w:rsidRPr="00B406CE">
              <w:rPr>
                <w:lang w:val="es-EC"/>
              </w:rPr>
              <w:t>2.4</w:t>
            </w:r>
          </w:p>
        </w:tc>
        <w:tc>
          <w:tcPr>
            <w:tcW w:w="972" w:type="dxa"/>
            <w:shd w:val="clear" w:color="auto" w:fill="auto"/>
          </w:tcPr>
          <w:p w:rsidR="006C5109" w:rsidRPr="00B406CE" w:rsidRDefault="006C5109" w:rsidP="00434DA0">
            <w:pPr>
              <w:jc w:val="center"/>
              <w:rPr>
                <w:lang w:val="es-EC"/>
              </w:rPr>
            </w:pPr>
            <w:r w:rsidRPr="00B406CE">
              <w:rPr>
                <w:lang w:val="es-EC"/>
              </w:rPr>
              <w:t>OFDM</w:t>
            </w:r>
          </w:p>
        </w:tc>
      </w:tr>
      <w:tr w:rsidR="00434DA0" w:rsidRPr="00B406CE" w:rsidTr="00434DA0">
        <w:tc>
          <w:tcPr>
            <w:tcW w:w="1400" w:type="dxa"/>
            <w:shd w:val="clear" w:color="auto" w:fill="auto"/>
          </w:tcPr>
          <w:p w:rsidR="006C5109" w:rsidRPr="00B406CE" w:rsidRDefault="006C5109" w:rsidP="00434DA0">
            <w:pPr>
              <w:jc w:val="center"/>
              <w:rPr>
                <w:lang w:val="es-EC"/>
              </w:rPr>
            </w:pPr>
            <w:r w:rsidRPr="00B406CE">
              <w:rPr>
                <w:lang w:val="es-EC"/>
              </w:rPr>
              <w:t>802.11 n</w:t>
            </w:r>
          </w:p>
        </w:tc>
        <w:tc>
          <w:tcPr>
            <w:tcW w:w="1392" w:type="dxa"/>
            <w:shd w:val="clear" w:color="auto" w:fill="auto"/>
          </w:tcPr>
          <w:p w:rsidR="006C5109" w:rsidRPr="00B406CE" w:rsidRDefault="005D6A59" w:rsidP="00434DA0">
            <w:pPr>
              <w:jc w:val="center"/>
              <w:rPr>
                <w:lang w:val="es-EC"/>
              </w:rPr>
            </w:pPr>
            <w:r w:rsidRPr="00B406CE">
              <w:rPr>
                <w:lang w:val="es-EC"/>
              </w:rPr>
              <w:t>Hasta 600</w:t>
            </w:r>
          </w:p>
        </w:tc>
        <w:tc>
          <w:tcPr>
            <w:tcW w:w="1436" w:type="dxa"/>
            <w:shd w:val="clear" w:color="auto" w:fill="auto"/>
          </w:tcPr>
          <w:p w:rsidR="006C5109" w:rsidRPr="00B406CE" w:rsidRDefault="005D6A59" w:rsidP="00434DA0">
            <w:pPr>
              <w:jc w:val="center"/>
              <w:rPr>
                <w:lang w:val="es-EC"/>
              </w:rPr>
            </w:pPr>
            <w:r w:rsidRPr="00B406CE">
              <w:rPr>
                <w:lang w:val="es-EC"/>
              </w:rPr>
              <w:t>2.4 y 5</w:t>
            </w:r>
          </w:p>
        </w:tc>
        <w:tc>
          <w:tcPr>
            <w:tcW w:w="972" w:type="dxa"/>
            <w:shd w:val="clear" w:color="auto" w:fill="auto"/>
          </w:tcPr>
          <w:p w:rsidR="006C5109" w:rsidRPr="00B406CE" w:rsidRDefault="005D6A59" w:rsidP="00434DA0">
            <w:pPr>
              <w:jc w:val="center"/>
              <w:rPr>
                <w:lang w:val="es-EC"/>
              </w:rPr>
            </w:pPr>
            <w:r w:rsidRPr="00B406CE">
              <w:rPr>
                <w:lang w:val="es-EC"/>
              </w:rPr>
              <w:t>OFDM</w:t>
            </w:r>
          </w:p>
        </w:tc>
      </w:tr>
      <w:tr w:rsidR="00434DA0" w:rsidRPr="00B406CE" w:rsidTr="00434DA0">
        <w:tc>
          <w:tcPr>
            <w:tcW w:w="1400" w:type="dxa"/>
            <w:shd w:val="clear" w:color="auto" w:fill="auto"/>
          </w:tcPr>
          <w:p w:rsidR="006C5109" w:rsidRPr="00B406CE" w:rsidRDefault="006C5109" w:rsidP="00434DA0">
            <w:pPr>
              <w:jc w:val="center"/>
              <w:rPr>
                <w:lang w:val="es-EC"/>
              </w:rPr>
            </w:pPr>
            <w:r w:rsidRPr="00B406CE">
              <w:rPr>
                <w:lang w:val="es-EC"/>
              </w:rPr>
              <w:t>802.11 ac</w:t>
            </w:r>
          </w:p>
        </w:tc>
        <w:tc>
          <w:tcPr>
            <w:tcW w:w="1392" w:type="dxa"/>
            <w:shd w:val="clear" w:color="auto" w:fill="auto"/>
          </w:tcPr>
          <w:p w:rsidR="006C5109" w:rsidRPr="00B406CE" w:rsidRDefault="006C5109" w:rsidP="00434DA0">
            <w:pPr>
              <w:jc w:val="center"/>
              <w:rPr>
                <w:lang w:val="es-EC"/>
              </w:rPr>
            </w:pPr>
          </w:p>
        </w:tc>
        <w:tc>
          <w:tcPr>
            <w:tcW w:w="1436" w:type="dxa"/>
            <w:shd w:val="clear" w:color="auto" w:fill="auto"/>
          </w:tcPr>
          <w:p w:rsidR="006C5109" w:rsidRPr="00B406CE" w:rsidRDefault="006C5109" w:rsidP="00434DA0">
            <w:pPr>
              <w:jc w:val="center"/>
              <w:rPr>
                <w:lang w:val="es-EC"/>
              </w:rPr>
            </w:pPr>
          </w:p>
        </w:tc>
        <w:tc>
          <w:tcPr>
            <w:tcW w:w="972" w:type="dxa"/>
            <w:shd w:val="clear" w:color="auto" w:fill="auto"/>
          </w:tcPr>
          <w:p w:rsidR="006C5109" w:rsidRPr="00B406CE" w:rsidRDefault="006C5109" w:rsidP="00434DA0">
            <w:pPr>
              <w:jc w:val="center"/>
              <w:rPr>
                <w:lang w:val="es-EC"/>
              </w:rPr>
            </w:pPr>
          </w:p>
        </w:tc>
      </w:tr>
    </w:tbl>
    <w:p w:rsidR="0072541D" w:rsidRPr="00B406CE" w:rsidRDefault="0072541D" w:rsidP="00426B08">
      <w:pPr>
        <w:rPr>
          <w:b/>
          <w:lang w:val="es-EC"/>
        </w:rPr>
      </w:pPr>
    </w:p>
    <w:p w:rsidR="0072541D" w:rsidRPr="00B406CE" w:rsidRDefault="0072541D" w:rsidP="0072541D">
      <w:pPr>
        <w:jc w:val="center"/>
        <w:rPr>
          <w:b/>
          <w:lang w:val="es-EC"/>
        </w:rPr>
      </w:pPr>
    </w:p>
    <w:p w:rsidR="006C5109" w:rsidRPr="00B406CE" w:rsidRDefault="00C07BF5" w:rsidP="00EC40FB">
      <w:pPr>
        <w:rPr>
          <w:noProof/>
          <w:lang w:val="es-EC"/>
        </w:rPr>
      </w:pPr>
      <w:r w:rsidRPr="00B406CE">
        <w:rPr>
          <w:lang w:val="es-EC"/>
        </w:rPr>
        <w:t>La subcapa MAC decide de manera distribuida que estaciones pueden acceder al medio. Maneja también mecanismos de seguridad y los formatos de trama. Básicamente controla el acceso al medio mediante</w:t>
      </w:r>
      <w:r w:rsidR="008877AA" w:rsidRPr="00B406CE">
        <w:rPr>
          <w:lang w:val="es-EC"/>
        </w:rPr>
        <w:t xml:space="preserve"> escucha del canal, múltiple </w:t>
      </w:r>
      <w:r w:rsidR="00F2732A" w:rsidRPr="00B406CE">
        <w:rPr>
          <w:lang w:val="es-EC"/>
        </w:rPr>
        <w:t>acceso, algoritmos</w:t>
      </w:r>
      <w:r w:rsidRPr="00B406CE">
        <w:rPr>
          <w:lang w:val="es-EC"/>
        </w:rPr>
        <w:t xml:space="preserve"> de “</w:t>
      </w:r>
      <w:proofErr w:type="spellStart"/>
      <w:r w:rsidRPr="00B406CE">
        <w:rPr>
          <w:i/>
          <w:lang w:val="es-EC"/>
        </w:rPr>
        <w:t>Backoff</w:t>
      </w:r>
      <w:proofErr w:type="spellEnd"/>
      <w:r w:rsidRPr="00B406CE">
        <w:rPr>
          <w:lang w:val="es-EC"/>
        </w:rPr>
        <w:t xml:space="preserve">” y coordinando si el acceso es libre de contienda o no </w:t>
      </w:r>
      <w:r w:rsidR="00C93EEF" w:rsidRPr="00B406CE">
        <w:rPr>
          <w:noProof/>
          <w:lang w:val="es-EC"/>
        </w:rPr>
        <w:t>[3]</w:t>
      </w:r>
      <w:r w:rsidR="00C060F9">
        <w:rPr>
          <w:noProof/>
          <w:lang w:val="es-EC"/>
        </w:rPr>
        <w:t>.</w:t>
      </w:r>
    </w:p>
    <w:p w:rsidR="00301595" w:rsidRPr="00B406CE" w:rsidRDefault="00301595" w:rsidP="00EC40FB">
      <w:pPr>
        <w:rPr>
          <w:noProof/>
          <w:lang w:val="es-EC"/>
        </w:rPr>
      </w:pPr>
    </w:p>
    <w:p w:rsidR="00301595" w:rsidRPr="00B406CE" w:rsidRDefault="00562877" w:rsidP="00EC40FB">
      <w:pPr>
        <w:rPr>
          <w:noProof/>
          <w:lang w:val="es-EC"/>
        </w:rPr>
      </w:pPr>
      <w:r w:rsidRPr="00B406CE">
        <w:rPr>
          <w:noProof/>
          <w:lang w:val="es-EC"/>
        </w:rPr>
        <w:drawing>
          <wp:inline distT="0" distB="0" distL="0" distR="0" wp14:anchorId="088EFD40" wp14:editId="19236147">
            <wp:extent cx="2785533" cy="22530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062" t="33291" r="11182" b="22491"/>
                    <a:stretch/>
                  </pic:blipFill>
                  <pic:spPr bwMode="auto">
                    <a:xfrm>
                      <a:off x="0" y="0"/>
                      <a:ext cx="2797531" cy="2262747"/>
                    </a:xfrm>
                    <a:prstGeom prst="rect">
                      <a:avLst/>
                    </a:prstGeom>
                    <a:ln>
                      <a:noFill/>
                    </a:ln>
                    <a:extLst>
                      <a:ext uri="{53640926-AAD7-44D8-BBD7-CCE9431645EC}">
                        <a14:shadowObscured xmlns:a14="http://schemas.microsoft.com/office/drawing/2010/main"/>
                      </a:ext>
                    </a:extLst>
                  </pic:spPr>
                </pic:pic>
              </a:graphicData>
            </a:graphic>
          </wp:inline>
        </w:drawing>
      </w:r>
    </w:p>
    <w:p w:rsidR="00562877" w:rsidRPr="00B406CE" w:rsidRDefault="00562877" w:rsidP="00562877">
      <w:pPr>
        <w:jc w:val="center"/>
        <w:rPr>
          <w:b/>
          <w:noProof/>
          <w:lang w:val="es-EC"/>
        </w:rPr>
      </w:pPr>
      <w:r w:rsidRPr="00B406CE">
        <w:rPr>
          <w:b/>
          <w:noProof/>
          <w:lang w:val="es-EC"/>
        </w:rPr>
        <w:t>Figura 1. Relación Modelo OSI y arquitectura 802.11</w:t>
      </w:r>
      <w:r w:rsidR="00836BCF" w:rsidRPr="00B406CE">
        <w:rPr>
          <w:b/>
          <w:noProof/>
          <w:lang w:val="es-EC"/>
        </w:rPr>
        <w:t xml:space="preserve"> </w:t>
      </w:r>
      <w:r w:rsidR="00836BCF" w:rsidRPr="00B406CE">
        <w:rPr>
          <w:noProof/>
          <w:lang w:val="es-EC"/>
        </w:rPr>
        <w:t>[2]</w:t>
      </w:r>
    </w:p>
    <w:p w:rsidR="00C93EEF" w:rsidRPr="00B406CE" w:rsidRDefault="00C93EEF" w:rsidP="00EC40FB">
      <w:pPr>
        <w:rPr>
          <w:lang w:val="es-EC"/>
        </w:rPr>
      </w:pPr>
    </w:p>
    <w:p w:rsidR="00C93EEF" w:rsidRPr="00B406CE" w:rsidRDefault="00C93EEF" w:rsidP="00EC40FB">
      <w:pPr>
        <w:rPr>
          <w:noProof/>
          <w:lang w:val="es-EC"/>
        </w:rPr>
      </w:pPr>
      <w:r w:rsidRPr="00B406CE">
        <w:rPr>
          <w:lang w:val="es-EC"/>
        </w:rPr>
        <w:t xml:space="preserve">La capa física selecciona la modulación conveniente </w:t>
      </w:r>
      <w:r w:rsidR="008877AA" w:rsidRPr="00B406CE">
        <w:rPr>
          <w:lang w:val="es-EC"/>
        </w:rPr>
        <w:t>de acuerdo con</w:t>
      </w:r>
      <w:r w:rsidRPr="00B406CE">
        <w:rPr>
          <w:lang w:val="es-EC"/>
        </w:rPr>
        <w:t xml:space="preserve"> las condiciones </w:t>
      </w:r>
      <w:r w:rsidR="008877AA" w:rsidRPr="00B406CE">
        <w:rPr>
          <w:lang w:val="es-EC"/>
        </w:rPr>
        <w:t>del</w:t>
      </w:r>
      <w:r w:rsidRPr="00B406CE">
        <w:rPr>
          <w:lang w:val="es-EC"/>
        </w:rPr>
        <w:t xml:space="preserve"> canal y ofrece el ancho de banda deseado</w:t>
      </w:r>
      <w:r w:rsidR="004C71BB" w:rsidRPr="00B406CE">
        <w:rPr>
          <w:noProof/>
          <w:lang w:val="es-EC"/>
        </w:rPr>
        <w:t xml:space="preserve"> </w:t>
      </w:r>
      <w:r w:rsidR="0004530C" w:rsidRPr="00B406CE">
        <w:rPr>
          <w:noProof/>
          <w:lang w:val="es-EC"/>
        </w:rPr>
        <w:t xml:space="preserve">[3].  Esta capa es la encargada de los aspectos de transmisión. </w:t>
      </w:r>
      <w:r w:rsidR="008877AA" w:rsidRPr="00B406CE">
        <w:rPr>
          <w:noProof/>
          <w:lang w:val="es-EC"/>
        </w:rPr>
        <w:t>Se divide</w:t>
      </w:r>
      <w:r w:rsidR="0004530C" w:rsidRPr="00B406CE">
        <w:rPr>
          <w:noProof/>
          <w:lang w:val="es-EC"/>
        </w:rPr>
        <w:t xml:space="preserve"> en dos </w:t>
      </w:r>
      <w:r w:rsidR="00301595" w:rsidRPr="00B406CE">
        <w:rPr>
          <w:noProof/>
          <w:lang w:val="es-EC"/>
        </w:rPr>
        <w:t>subcapas: PLCP</w:t>
      </w:r>
      <w:r w:rsidR="00F74C60">
        <w:rPr>
          <w:noProof/>
          <w:lang w:val="es-EC"/>
        </w:rPr>
        <w:t xml:space="preserve"> </w:t>
      </w:r>
      <w:r w:rsidR="00301595" w:rsidRPr="00B406CE">
        <w:rPr>
          <w:noProof/>
          <w:lang w:val="es-EC"/>
        </w:rPr>
        <w:t>(Physical Layer Convergence Procedure) y la PMD</w:t>
      </w:r>
      <w:r w:rsidR="00F74C60">
        <w:rPr>
          <w:noProof/>
          <w:lang w:val="es-EC"/>
        </w:rPr>
        <w:t xml:space="preserve"> </w:t>
      </w:r>
      <w:r w:rsidR="00301595" w:rsidRPr="00B406CE">
        <w:rPr>
          <w:noProof/>
          <w:lang w:val="es-EC"/>
        </w:rPr>
        <w:t>(Physical Medium Dependent). La PLCP brinda una interfaz uniforme  para la subcapa MAC</w:t>
      </w:r>
      <w:r w:rsidR="00562877" w:rsidRPr="00B406CE">
        <w:rPr>
          <w:noProof/>
          <w:lang w:val="es-EC"/>
        </w:rPr>
        <w:t>, definiendo en su cabecera la velocidad de transmisión, longitud de trama y CRC</w:t>
      </w:r>
      <w:r w:rsidR="0084279D" w:rsidRPr="00B406CE">
        <w:rPr>
          <w:noProof/>
          <w:lang w:val="es-EC"/>
        </w:rPr>
        <w:t xml:space="preserve"> [4]</w:t>
      </w:r>
      <w:r w:rsidR="00C060F9">
        <w:rPr>
          <w:noProof/>
          <w:lang w:val="es-EC"/>
        </w:rPr>
        <w:t>.</w:t>
      </w:r>
    </w:p>
    <w:p w:rsidR="00562877" w:rsidRPr="00B406CE" w:rsidRDefault="00562877" w:rsidP="00EC40FB">
      <w:pPr>
        <w:rPr>
          <w:lang w:val="es-EC"/>
        </w:rPr>
      </w:pPr>
      <w:r w:rsidRPr="00B406CE">
        <w:rPr>
          <w:lang w:val="es-EC"/>
        </w:rPr>
        <w:t xml:space="preserve">La subcapa PMD se encarga de la </w:t>
      </w:r>
      <w:r w:rsidR="00780CD2" w:rsidRPr="00B406CE">
        <w:rPr>
          <w:lang w:val="es-EC"/>
        </w:rPr>
        <w:t>transmisión,</w:t>
      </w:r>
      <w:r w:rsidRPr="00B406CE">
        <w:rPr>
          <w:lang w:val="es-EC"/>
        </w:rPr>
        <w:t xml:space="preserve"> así como de la codificación y modulación del cana</w:t>
      </w:r>
      <w:r w:rsidR="00780CD2" w:rsidRPr="00B406CE">
        <w:rPr>
          <w:lang w:val="es-EC"/>
        </w:rPr>
        <w:t>l.</w:t>
      </w:r>
    </w:p>
    <w:p w:rsidR="00780CD2" w:rsidRPr="00B406CE" w:rsidRDefault="00780CD2" w:rsidP="00EC40FB">
      <w:pPr>
        <w:rPr>
          <w:lang w:val="es-EC"/>
        </w:rPr>
      </w:pPr>
    </w:p>
    <w:p w:rsidR="00780CD2" w:rsidRPr="00B406CE" w:rsidRDefault="00780CD2" w:rsidP="00780CD2">
      <w:pPr>
        <w:pStyle w:val="Prrafodelista"/>
        <w:numPr>
          <w:ilvl w:val="0"/>
          <w:numId w:val="23"/>
        </w:numPr>
        <w:rPr>
          <w:lang w:val="es-EC"/>
        </w:rPr>
      </w:pPr>
      <w:r w:rsidRPr="00B406CE">
        <w:rPr>
          <w:lang w:val="es-EC"/>
        </w:rPr>
        <w:t>OFDM</w:t>
      </w:r>
    </w:p>
    <w:p w:rsidR="00780CD2" w:rsidRPr="00B406CE" w:rsidRDefault="00780CD2" w:rsidP="00780CD2">
      <w:pPr>
        <w:pStyle w:val="Prrafodelista"/>
        <w:numPr>
          <w:ilvl w:val="0"/>
          <w:numId w:val="23"/>
        </w:numPr>
        <w:rPr>
          <w:lang w:val="es-EC"/>
        </w:rPr>
      </w:pPr>
      <w:r w:rsidRPr="00B406CE">
        <w:rPr>
          <w:lang w:val="es-EC"/>
        </w:rPr>
        <w:t>FHSS</w:t>
      </w:r>
    </w:p>
    <w:p w:rsidR="00780CD2" w:rsidRPr="00B406CE" w:rsidRDefault="00780CD2" w:rsidP="00780CD2">
      <w:pPr>
        <w:pStyle w:val="Prrafodelista"/>
        <w:numPr>
          <w:ilvl w:val="0"/>
          <w:numId w:val="23"/>
        </w:numPr>
        <w:rPr>
          <w:lang w:val="es-EC"/>
        </w:rPr>
      </w:pPr>
      <w:r w:rsidRPr="00B406CE">
        <w:rPr>
          <w:lang w:val="es-EC"/>
        </w:rPr>
        <w:t>DSSS</w:t>
      </w:r>
    </w:p>
    <w:p w:rsidR="00780CD2" w:rsidRPr="00B406CE" w:rsidRDefault="00780CD2" w:rsidP="00780CD2">
      <w:pPr>
        <w:pStyle w:val="Prrafodelista"/>
        <w:numPr>
          <w:ilvl w:val="0"/>
          <w:numId w:val="23"/>
        </w:numPr>
        <w:rPr>
          <w:lang w:val="es-EC"/>
        </w:rPr>
      </w:pPr>
      <w:r w:rsidRPr="00B406CE">
        <w:rPr>
          <w:lang w:val="es-EC"/>
        </w:rPr>
        <w:t>DFIR</w:t>
      </w:r>
    </w:p>
    <w:p w:rsidR="0084279D" w:rsidRPr="00B406CE" w:rsidRDefault="0084279D" w:rsidP="0084279D">
      <w:pPr>
        <w:rPr>
          <w:lang w:val="es-EC"/>
        </w:rPr>
      </w:pPr>
    </w:p>
    <w:p w:rsidR="0084279D" w:rsidRPr="00B406CE" w:rsidRDefault="0084279D" w:rsidP="0084279D">
      <w:pPr>
        <w:rPr>
          <w:lang w:val="es-EC"/>
        </w:rPr>
      </w:pPr>
      <w:r w:rsidRPr="00B406CE">
        <w:rPr>
          <w:lang w:val="es-EC"/>
        </w:rPr>
        <w:t xml:space="preserve">Cuando la capa física utiliza modulación OFDM define bloques tales como codificador de canal, </w:t>
      </w:r>
      <w:proofErr w:type="spellStart"/>
      <w:r w:rsidRPr="00B406CE">
        <w:rPr>
          <w:lang w:val="es-EC"/>
        </w:rPr>
        <w:t>interleav</w:t>
      </w:r>
      <w:r w:rsidR="008877AA" w:rsidRPr="00B406CE">
        <w:rPr>
          <w:lang w:val="es-EC"/>
        </w:rPr>
        <w:t>ing</w:t>
      </w:r>
      <w:proofErr w:type="spellEnd"/>
      <w:r w:rsidR="008877AA" w:rsidRPr="00B406CE">
        <w:rPr>
          <w:lang w:val="es-EC"/>
        </w:rPr>
        <w:t xml:space="preserve">, </w:t>
      </w:r>
      <w:r w:rsidR="00426B08" w:rsidRPr="00B406CE">
        <w:rPr>
          <w:i/>
          <w:u w:val="single"/>
          <w:lang w:val="es-EC"/>
        </w:rPr>
        <w:t>“</w:t>
      </w:r>
      <w:proofErr w:type="spellStart"/>
      <w:r w:rsidR="008877AA" w:rsidRPr="00B406CE">
        <w:rPr>
          <w:i/>
          <w:u w:val="single"/>
          <w:lang w:val="es-EC"/>
        </w:rPr>
        <w:t>scrambling</w:t>
      </w:r>
      <w:proofErr w:type="spellEnd"/>
      <w:r w:rsidR="00426B08" w:rsidRPr="00B406CE">
        <w:rPr>
          <w:i/>
          <w:u w:val="single"/>
          <w:lang w:val="es-EC"/>
        </w:rPr>
        <w:t>”</w:t>
      </w:r>
      <w:r w:rsidR="008877AA" w:rsidRPr="00B406CE">
        <w:rPr>
          <w:lang w:val="es-EC"/>
        </w:rPr>
        <w:t xml:space="preserve"> y modulación OFDM. </w:t>
      </w:r>
      <w:r w:rsidR="00F2732A" w:rsidRPr="00B406CE">
        <w:rPr>
          <w:lang w:val="es-EC"/>
        </w:rPr>
        <w:t>Todos estos bloques</w:t>
      </w:r>
      <w:r w:rsidR="008877AA" w:rsidRPr="00B406CE">
        <w:rPr>
          <w:lang w:val="es-EC"/>
        </w:rPr>
        <w:t xml:space="preserve"> aseguran que la transmisión a través del medio inalámbrico sea eficiente y con una mínima cantidad de errores</w:t>
      </w:r>
      <w:r w:rsidR="00F74C60">
        <w:rPr>
          <w:lang w:val="es-EC"/>
        </w:rPr>
        <w:t>,</w:t>
      </w:r>
      <w:r w:rsidR="008877AA" w:rsidRPr="00B406CE">
        <w:rPr>
          <w:lang w:val="es-EC"/>
        </w:rPr>
        <w:t xml:space="preserve"> basándose en los fenómenos que este experimenta</w:t>
      </w:r>
      <w:r w:rsidR="00F74C60">
        <w:rPr>
          <w:lang w:val="es-EC"/>
        </w:rPr>
        <w:t>,</w:t>
      </w:r>
      <w:r w:rsidR="008877AA" w:rsidRPr="00B406CE">
        <w:rPr>
          <w:lang w:val="es-EC"/>
        </w:rPr>
        <w:t xml:space="preserve"> principalmente el </w:t>
      </w:r>
      <w:r w:rsidR="00F2732A" w:rsidRPr="00B406CE">
        <w:rPr>
          <w:lang w:val="es-EC"/>
        </w:rPr>
        <w:t>desvanecimiento [2]</w:t>
      </w:r>
      <w:r w:rsidR="00C060F9">
        <w:rPr>
          <w:lang w:val="es-EC"/>
        </w:rPr>
        <w:t>.</w:t>
      </w:r>
    </w:p>
    <w:p w:rsidR="008877AA" w:rsidRPr="00B406CE" w:rsidRDefault="008877AA" w:rsidP="0084279D">
      <w:pPr>
        <w:rPr>
          <w:lang w:val="es-EC"/>
        </w:rPr>
      </w:pPr>
    </w:p>
    <w:p w:rsidR="0072541D" w:rsidRPr="00B406CE" w:rsidRDefault="00F74C60" w:rsidP="00EC40FB">
      <w:pPr>
        <w:rPr>
          <w:lang w:val="es-EC"/>
        </w:rPr>
      </w:pPr>
      <w:r>
        <w:rPr>
          <w:lang w:val="es-EC"/>
        </w:rPr>
        <w:t>En la sección II se</w:t>
      </w:r>
      <w:r w:rsidR="008877AA" w:rsidRPr="00B406CE">
        <w:rPr>
          <w:lang w:val="es-EC"/>
        </w:rPr>
        <w:t xml:space="preserve"> analizará los aspectos teóricos </w:t>
      </w:r>
      <w:r w:rsidR="006432EB" w:rsidRPr="00B406CE">
        <w:rPr>
          <w:lang w:val="es-EC"/>
        </w:rPr>
        <w:t>más</w:t>
      </w:r>
      <w:r w:rsidR="008877AA" w:rsidRPr="00B406CE">
        <w:rPr>
          <w:lang w:val="es-EC"/>
        </w:rPr>
        <w:t xml:space="preserve"> relevantes </w:t>
      </w:r>
      <w:r w:rsidR="00F2732A" w:rsidRPr="00B406CE">
        <w:rPr>
          <w:lang w:val="es-EC"/>
        </w:rPr>
        <w:t>que participan en la transmisión inalámbrica de información utilizando el estándar 802.11</w:t>
      </w:r>
      <w:r>
        <w:rPr>
          <w:lang w:val="es-EC"/>
        </w:rPr>
        <w:t xml:space="preserve">. En la sección III se detalla el proceso de diseño y los bloques involucrados en la simulación del estándar IEEE 802.11 en el software Matlab. En la cuarta sección se analizan los </w:t>
      </w:r>
      <w:r w:rsidR="00F2732A" w:rsidRPr="00B406CE">
        <w:rPr>
          <w:lang w:val="es-EC"/>
        </w:rPr>
        <w:t>resultados de la simulación</w:t>
      </w:r>
      <w:r>
        <w:rPr>
          <w:lang w:val="es-EC"/>
        </w:rPr>
        <w:t>, comentando los diferentes escenarios y comparándolos entre sí</w:t>
      </w:r>
      <w:r w:rsidR="00F2732A" w:rsidRPr="00B406CE">
        <w:rPr>
          <w:lang w:val="es-EC"/>
        </w:rPr>
        <w:t>.</w:t>
      </w:r>
      <w:r>
        <w:rPr>
          <w:lang w:val="es-EC"/>
        </w:rPr>
        <w:t xml:space="preserve"> Finalmente, en la sección V se presentan las conclusiones mas relevantes del trabajo realizado.</w:t>
      </w:r>
    </w:p>
    <w:p w:rsidR="00F2732A" w:rsidRPr="00B406CE" w:rsidRDefault="00AF532B" w:rsidP="00E54778">
      <w:pPr>
        <w:pStyle w:val="ursititulo1"/>
        <w:tabs>
          <w:tab w:val="clear" w:pos="360"/>
          <w:tab w:val="num" w:pos="284"/>
        </w:tabs>
        <w:rPr>
          <w:lang w:val="es-EC"/>
        </w:rPr>
      </w:pPr>
      <w:r w:rsidRPr="00B406CE">
        <w:rPr>
          <w:lang w:val="es-EC"/>
        </w:rPr>
        <w:t>Marco Teórico</w:t>
      </w:r>
    </w:p>
    <w:p w:rsidR="00C127EE" w:rsidRPr="00B406CE" w:rsidRDefault="00C62923" w:rsidP="00C127EE">
      <w:pPr>
        <w:pStyle w:val="URSISeccion"/>
        <w:rPr>
          <w:lang w:val="es-EC"/>
        </w:rPr>
      </w:pPr>
      <w:r w:rsidRPr="00B406CE">
        <w:rPr>
          <w:lang w:val="es-EC"/>
        </w:rPr>
        <w:t>PHY-</w:t>
      </w:r>
      <w:r w:rsidR="00D532BC" w:rsidRPr="00B406CE">
        <w:rPr>
          <w:lang w:val="es-EC"/>
        </w:rPr>
        <w:t>OFDM</w:t>
      </w:r>
    </w:p>
    <w:p w:rsidR="00C62923" w:rsidRPr="00B406CE" w:rsidRDefault="00C62923" w:rsidP="00C62923">
      <w:pPr>
        <w:pStyle w:val="PrrafoURSI"/>
        <w:rPr>
          <w:lang w:val="es-EC"/>
        </w:rPr>
      </w:pPr>
      <w:r w:rsidRPr="00B406CE">
        <w:rPr>
          <w:lang w:val="es-EC"/>
        </w:rPr>
        <w:t xml:space="preserve">Es la definición de la capa física del estándar 802.11 cuando su modulación es OFDM. Define los campos necesarios que debe tener la </w:t>
      </w:r>
      <w:r w:rsidR="00CD552C" w:rsidRPr="00B406CE">
        <w:rPr>
          <w:lang w:val="es-EC"/>
        </w:rPr>
        <w:t>PLCP,</w:t>
      </w:r>
      <w:r w:rsidRPr="00B406CE">
        <w:rPr>
          <w:lang w:val="es-EC"/>
        </w:rPr>
        <w:t xml:space="preserve"> </w:t>
      </w:r>
      <w:r w:rsidR="00CD552C" w:rsidRPr="00B406CE">
        <w:rPr>
          <w:lang w:val="es-EC"/>
        </w:rPr>
        <w:t>así</w:t>
      </w:r>
      <w:r w:rsidRPr="00B406CE">
        <w:rPr>
          <w:lang w:val="es-EC"/>
        </w:rPr>
        <w:t xml:space="preserve"> como los bloques que se implementarán en l</w:t>
      </w:r>
      <w:r w:rsidR="005C3A7F" w:rsidRPr="00B406CE">
        <w:rPr>
          <w:lang w:val="es-EC"/>
        </w:rPr>
        <w:t>a</w:t>
      </w:r>
      <w:r w:rsidRPr="00B406CE">
        <w:rPr>
          <w:lang w:val="es-EC"/>
        </w:rPr>
        <w:t xml:space="preserve"> PMD para la modulación OFDM.</w:t>
      </w:r>
    </w:p>
    <w:p w:rsidR="00CD552C" w:rsidRPr="00B406CE" w:rsidRDefault="00CD552C" w:rsidP="00C62923">
      <w:pPr>
        <w:pStyle w:val="PrrafoURSI"/>
        <w:rPr>
          <w:lang w:val="es-EC"/>
        </w:rPr>
      </w:pPr>
      <w:r w:rsidRPr="00B406CE">
        <w:rPr>
          <w:lang w:val="es-EC"/>
        </w:rPr>
        <w:t>En esta definición la subcapa PLCP</w:t>
      </w:r>
      <w:r w:rsidR="00744478" w:rsidRPr="00B406CE">
        <w:rPr>
          <w:lang w:val="es-EC"/>
        </w:rPr>
        <w:t xml:space="preserve"> cuenta</w:t>
      </w:r>
      <w:r w:rsidRPr="00B406CE">
        <w:rPr>
          <w:lang w:val="es-EC"/>
        </w:rPr>
        <w:t xml:space="preserve"> con un preámbulo de 12 </w:t>
      </w:r>
      <w:r w:rsidR="00836BCF" w:rsidRPr="00B406CE">
        <w:rPr>
          <w:lang w:val="es-EC"/>
        </w:rPr>
        <w:t>símbolos,</w:t>
      </w:r>
      <w:r w:rsidRPr="00B406CE">
        <w:rPr>
          <w:lang w:val="es-EC"/>
        </w:rPr>
        <w:t xml:space="preserve"> así como una cabecera la cual contendrá la tasa de codificación, la longitud, la paridad, etc.</w:t>
      </w:r>
    </w:p>
    <w:p w:rsidR="003B18B4" w:rsidRPr="00B406CE" w:rsidRDefault="003B18B4" w:rsidP="00C62923">
      <w:pPr>
        <w:pStyle w:val="PrrafoURSI"/>
        <w:rPr>
          <w:lang w:val="es-EC"/>
        </w:rPr>
      </w:pPr>
    </w:p>
    <w:p w:rsidR="003B18B4" w:rsidRPr="00B406CE" w:rsidRDefault="003B18B4" w:rsidP="00C62923">
      <w:pPr>
        <w:pStyle w:val="PrrafoURSI"/>
        <w:rPr>
          <w:lang w:val="es-EC"/>
        </w:rPr>
      </w:pPr>
      <w:r w:rsidRPr="00B406CE">
        <w:rPr>
          <w:noProof/>
          <w:lang w:val="es-EC"/>
        </w:rPr>
        <w:drawing>
          <wp:inline distT="0" distB="0" distL="0" distR="0" wp14:anchorId="5D6B662D" wp14:editId="246925F2">
            <wp:extent cx="2647977" cy="9652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60" t="48511" r="7170" b="34584"/>
                    <a:stretch/>
                  </pic:blipFill>
                  <pic:spPr bwMode="auto">
                    <a:xfrm>
                      <a:off x="0" y="0"/>
                      <a:ext cx="2678528" cy="976336"/>
                    </a:xfrm>
                    <a:prstGeom prst="rect">
                      <a:avLst/>
                    </a:prstGeom>
                    <a:ln>
                      <a:noFill/>
                    </a:ln>
                    <a:extLst>
                      <a:ext uri="{53640926-AAD7-44D8-BBD7-CCE9431645EC}">
                        <a14:shadowObscured xmlns:a14="http://schemas.microsoft.com/office/drawing/2010/main"/>
                      </a:ext>
                    </a:extLst>
                  </pic:spPr>
                </pic:pic>
              </a:graphicData>
            </a:graphic>
          </wp:inline>
        </w:drawing>
      </w:r>
    </w:p>
    <w:p w:rsidR="00C62923" w:rsidRPr="00B406CE" w:rsidRDefault="003B18B4" w:rsidP="003B18B4">
      <w:pPr>
        <w:pStyle w:val="PrrafoURSI"/>
        <w:jc w:val="center"/>
        <w:rPr>
          <w:b/>
          <w:lang w:val="es-EC"/>
        </w:rPr>
      </w:pPr>
      <w:r w:rsidRPr="00B406CE">
        <w:rPr>
          <w:b/>
          <w:lang w:val="es-EC"/>
        </w:rPr>
        <w:t xml:space="preserve">Figura 2. Formato de trama </w:t>
      </w:r>
      <w:r w:rsidR="00866D95" w:rsidRPr="00B406CE">
        <w:rPr>
          <w:b/>
          <w:lang w:val="es-EC"/>
        </w:rPr>
        <w:t>PPDU [</w:t>
      </w:r>
      <w:r w:rsidRPr="00B406CE">
        <w:rPr>
          <w:b/>
          <w:lang w:val="es-EC"/>
        </w:rPr>
        <w:t>2]</w:t>
      </w:r>
    </w:p>
    <w:p w:rsidR="00C62923" w:rsidRPr="00B406CE" w:rsidRDefault="00C62923" w:rsidP="00C127EE">
      <w:pPr>
        <w:pStyle w:val="URSISeccion"/>
        <w:rPr>
          <w:lang w:val="es-EC"/>
        </w:rPr>
      </w:pPr>
      <w:r w:rsidRPr="00B406CE">
        <w:rPr>
          <w:lang w:val="es-EC"/>
        </w:rPr>
        <w:t>“</w:t>
      </w:r>
      <w:proofErr w:type="spellStart"/>
      <w:r w:rsidRPr="00B406CE">
        <w:rPr>
          <w:lang w:val="es-EC"/>
        </w:rPr>
        <w:t>Scrambler</w:t>
      </w:r>
      <w:proofErr w:type="spellEnd"/>
      <w:r w:rsidRPr="00B406CE">
        <w:rPr>
          <w:lang w:val="es-EC"/>
        </w:rPr>
        <w:t>”</w:t>
      </w:r>
    </w:p>
    <w:p w:rsidR="00196D57" w:rsidRPr="00B406CE" w:rsidRDefault="00196D57" w:rsidP="00F74C60">
      <w:pPr>
        <w:pStyle w:val="URSISeccion"/>
        <w:numPr>
          <w:ilvl w:val="0"/>
          <w:numId w:val="0"/>
        </w:numPr>
        <w:ind w:firstLine="284"/>
        <w:rPr>
          <w:i w:val="0"/>
          <w:lang w:val="es-EC"/>
        </w:rPr>
      </w:pPr>
      <w:r w:rsidRPr="00B406CE">
        <w:rPr>
          <w:i w:val="0"/>
          <w:lang w:val="es-EC"/>
        </w:rPr>
        <w:t>El “</w:t>
      </w:r>
      <w:proofErr w:type="spellStart"/>
      <w:r w:rsidR="00290548" w:rsidRPr="00B406CE">
        <w:rPr>
          <w:i w:val="0"/>
          <w:lang w:val="es-EC"/>
        </w:rPr>
        <w:t>scrambler</w:t>
      </w:r>
      <w:proofErr w:type="spellEnd"/>
      <w:r w:rsidR="00290548" w:rsidRPr="00B406CE">
        <w:rPr>
          <w:i w:val="0"/>
          <w:lang w:val="es-EC"/>
        </w:rPr>
        <w:t>” es</w:t>
      </w:r>
      <w:r w:rsidR="00866D95" w:rsidRPr="00B406CE">
        <w:rPr>
          <w:i w:val="0"/>
          <w:lang w:val="es-EC"/>
        </w:rPr>
        <w:t xml:space="preserve"> una técnica para codificar datos</w:t>
      </w:r>
      <w:r w:rsidR="00C060F9">
        <w:rPr>
          <w:i w:val="0"/>
          <w:lang w:val="es-EC"/>
        </w:rPr>
        <w:t>,</w:t>
      </w:r>
      <w:r w:rsidR="00866D95" w:rsidRPr="00B406CE">
        <w:rPr>
          <w:i w:val="0"/>
          <w:lang w:val="es-EC"/>
        </w:rPr>
        <w:t xml:space="preserve"> los cuales presentan largas cadenas de ceros o unos</w:t>
      </w:r>
      <w:r w:rsidR="00C060F9">
        <w:rPr>
          <w:i w:val="0"/>
          <w:lang w:val="es-EC"/>
        </w:rPr>
        <w:t>,</w:t>
      </w:r>
      <w:r w:rsidR="00866D95" w:rsidRPr="00B406CE">
        <w:rPr>
          <w:i w:val="0"/>
          <w:lang w:val="es-EC"/>
        </w:rPr>
        <w:t xml:space="preserve"> con el fin de no degradar el rendimiento del sistema. Se sabe que algunas propiedades de transmisión mejoran notablemente si los datos tienen una naturaleza aleatoria.  Es por esto </w:t>
      </w:r>
      <w:proofErr w:type="gramStart"/>
      <w:r w:rsidR="00866D95" w:rsidRPr="00B406CE">
        <w:rPr>
          <w:i w:val="0"/>
          <w:lang w:val="es-EC"/>
        </w:rPr>
        <w:t>que</w:t>
      </w:r>
      <w:proofErr w:type="gramEnd"/>
      <w:r w:rsidR="00866D95" w:rsidRPr="00B406CE">
        <w:rPr>
          <w:i w:val="0"/>
          <w:lang w:val="es-EC"/>
        </w:rPr>
        <w:t xml:space="preserve"> se usa un “</w:t>
      </w:r>
      <w:proofErr w:type="spellStart"/>
      <w:r w:rsidR="00866D95" w:rsidRPr="00B406CE">
        <w:rPr>
          <w:i w:val="0"/>
          <w:lang w:val="es-EC"/>
        </w:rPr>
        <w:t>scrambler</w:t>
      </w:r>
      <w:proofErr w:type="spellEnd"/>
      <w:r w:rsidR="00866D95" w:rsidRPr="00B406CE">
        <w:rPr>
          <w:i w:val="0"/>
          <w:lang w:val="es-EC"/>
        </w:rPr>
        <w:t>” para dar aleatoriedad a los datos [2]. Para el proceso se utiliza un registro de cambio y desplazamiento.</w:t>
      </w:r>
    </w:p>
    <w:p w:rsidR="00866D95" w:rsidRPr="00B406CE" w:rsidRDefault="00866D95" w:rsidP="00196D57">
      <w:pPr>
        <w:pStyle w:val="URSISeccion"/>
        <w:numPr>
          <w:ilvl w:val="0"/>
          <w:numId w:val="0"/>
        </w:numPr>
        <w:jc w:val="left"/>
        <w:rPr>
          <w:i w:val="0"/>
          <w:lang w:val="es-EC"/>
        </w:rPr>
      </w:pPr>
      <w:r w:rsidRPr="00B406CE">
        <w:rPr>
          <w:noProof/>
          <w:lang w:val="es-EC"/>
        </w:rPr>
        <w:drawing>
          <wp:inline distT="0" distB="0" distL="0" distR="0" wp14:anchorId="3CE7CA08" wp14:editId="2E180E4C">
            <wp:extent cx="2921000" cy="10102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397" t="42812" r="15333" b="34855"/>
                    <a:stretch/>
                  </pic:blipFill>
                  <pic:spPr bwMode="auto">
                    <a:xfrm>
                      <a:off x="0" y="0"/>
                      <a:ext cx="2940045" cy="1016872"/>
                    </a:xfrm>
                    <a:prstGeom prst="rect">
                      <a:avLst/>
                    </a:prstGeom>
                    <a:ln>
                      <a:noFill/>
                    </a:ln>
                    <a:extLst>
                      <a:ext uri="{53640926-AAD7-44D8-BBD7-CCE9431645EC}">
                        <a14:shadowObscured xmlns:a14="http://schemas.microsoft.com/office/drawing/2010/main"/>
                      </a:ext>
                    </a:extLst>
                  </pic:spPr>
                </pic:pic>
              </a:graphicData>
            </a:graphic>
          </wp:inline>
        </w:drawing>
      </w:r>
    </w:p>
    <w:p w:rsidR="00866D95" w:rsidRPr="00B406CE" w:rsidRDefault="00866D95" w:rsidP="00E54778">
      <w:pPr>
        <w:pStyle w:val="URSISeccion"/>
        <w:numPr>
          <w:ilvl w:val="0"/>
          <w:numId w:val="0"/>
        </w:numPr>
        <w:jc w:val="center"/>
        <w:rPr>
          <w:b/>
          <w:i w:val="0"/>
          <w:lang w:val="es-EC"/>
        </w:rPr>
      </w:pPr>
      <w:r w:rsidRPr="00B406CE">
        <w:rPr>
          <w:b/>
          <w:i w:val="0"/>
          <w:lang w:val="es-EC"/>
        </w:rPr>
        <w:t xml:space="preserve">Figura 3. </w:t>
      </w:r>
      <w:proofErr w:type="spellStart"/>
      <w:r w:rsidRPr="00B406CE">
        <w:rPr>
          <w:b/>
          <w:i w:val="0"/>
          <w:lang w:val="es-EC"/>
        </w:rPr>
        <w:t>Scrambler</w:t>
      </w:r>
      <w:proofErr w:type="spellEnd"/>
      <w:r w:rsidRPr="00B406CE">
        <w:rPr>
          <w:b/>
          <w:i w:val="0"/>
          <w:lang w:val="es-EC"/>
        </w:rPr>
        <w:t xml:space="preserve"> y </w:t>
      </w:r>
      <w:proofErr w:type="spellStart"/>
      <w:r w:rsidRPr="00B406CE">
        <w:rPr>
          <w:b/>
          <w:i w:val="0"/>
          <w:lang w:val="es-EC"/>
        </w:rPr>
        <w:t>Descrambler</w:t>
      </w:r>
      <w:proofErr w:type="spellEnd"/>
      <w:r w:rsidRPr="00B406CE">
        <w:rPr>
          <w:b/>
          <w:i w:val="0"/>
          <w:lang w:val="es-EC"/>
        </w:rPr>
        <w:t xml:space="preserve"> [2]</w:t>
      </w:r>
    </w:p>
    <w:p w:rsidR="00C62923" w:rsidRPr="00B406CE" w:rsidRDefault="00CD552C" w:rsidP="00C127EE">
      <w:pPr>
        <w:pStyle w:val="URSISeccion"/>
        <w:rPr>
          <w:lang w:val="es-EC"/>
        </w:rPr>
      </w:pPr>
      <w:r w:rsidRPr="00B406CE">
        <w:rPr>
          <w:lang w:val="es-EC"/>
        </w:rPr>
        <w:t>Codificación Convolucional</w:t>
      </w:r>
    </w:p>
    <w:p w:rsidR="00F86676" w:rsidRPr="00B406CE" w:rsidRDefault="00E54778" w:rsidP="00E54778">
      <w:pPr>
        <w:rPr>
          <w:lang w:val="es-EC"/>
        </w:rPr>
      </w:pPr>
      <w:r w:rsidRPr="00B406CE">
        <w:rPr>
          <w:lang w:val="es-EC"/>
        </w:rPr>
        <w:t xml:space="preserve">Es un Código utilizado para corrección de errores en la categoría conocida como FEC (Forward Error </w:t>
      </w:r>
      <w:proofErr w:type="spellStart"/>
      <w:r w:rsidRPr="00B406CE">
        <w:rPr>
          <w:lang w:val="es-EC"/>
        </w:rPr>
        <w:t>Correction</w:t>
      </w:r>
      <w:proofErr w:type="spellEnd"/>
      <w:r w:rsidRPr="00B406CE">
        <w:rPr>
          <w:lang w:val="es-EC"/>
        </w:rPr>
        <w:t>). Es ampliamente utilizado en especial en transmisión inalámbrica.</w:t>
      </w:r>
    </w:p>
    <w:p w:rsidR="00F86676" w:rsidRPr="00B406CE" w:rsidRDefault="00E54778" w:rsidP="0093582B">
      <w:pPr>
        <w:rPr>
          <w:lang w:val="es-EC"/>
        </w:rPr>
      </w:pPr>
      <w:r w:rsidRPr="00B406CE">
        <w:rPr>
          <w:lang w:val="es-EC"/>
        </w:rPr>
        <w:t xml:space="preserve">Estos trabajan bit a </w:t>
      </w:r>
      <w:r w:rsidR="00A11E94" w:rsidRPr="00B406CE">
        <w:rPr>
          <w:lang w:val="es-EC"/>
        </w:rPr>
        <w:t>bit</w:t>
      </w:r>
      <w:r w:rsidR="00C060F9">
        <w:rPr>
          <w:lang w:val="es-EC"/>
        </w:rPr>
        <w:t xml:space="preserve"> y </w:t>
      </w:r>
      <w:r w:rsidR="00A11E94" w:rsidRPr="00B406CE">
        <w:rPr>
          <w:lang w:val="es-EC"/>
        </w:rPr>
        <w:t xml:space="preserve">según la tasa de codificación podremos saber cuántos bits de salida tendremos a partir de un determinado número de bits de entrada. Para la capa física de 802.11 se utilizará tasas de ½, </w:t>
      </w:r>
      <w:r w:rsidR="00C060F9">
        <w:rPr>
          <w:lang w:val="es-EC"/>
        </w:rPr>
        <w:t>2</w:t>
      </w:r>
      <w:r w:rsidR="00C060F9" w:rsidRPr="00C060F9">
        <w:rPr>
          <w:lang w:val="es-EC"/>
        </w:rPr>
        <w:t>/3</w:t>
      </w:r>
      <w:r w:rsidR="00A11E94" w:rsidRPr="00B406CE">
        <w:rPr>
          <w:lang w:val="es-EC"/>
        </w:rPr>
        <w:t xml:space="preserve"> y ¾ [6]</w:t>
      </w:r>
      <w:r w:rsidR="00C060F9">
        <w:rPr>
          <w:lang w:val="es-EC"/>
        </w:rPr>
        <w:t>.</w:t>
      </w:r>
    </w:p>
    <w:p w:rsidR="00C62923" w:rsidRPr="00B406CE" w:rsidRDefault="00C62923" w:rsidP="00C127EE">
      <w:pPr>
        <w:pStyle w:val="URSISeccion"/>
        <w:rPr>
          <w:lang w:val="es-EC"/>
        </w:rPr>
      </w:pPr>
      <w:r w:rsidRPr="00B406CE">
        <w:rPr>
          <w:lang w:val="es-EC"/>
        </w:rPr>
        <w:t>“</w:t>
      </w:r>
      <w:proofErr w:type="spellStart"/>
      <w:r w:rsidRPr="00B406CE">
        <w:rPr>
          <w:lang w:val="es-EC"/>
        </w:rPr>
        <w:t>Interleaving</w:t>
      </w:r>
      <w:proofErr w:type="spellEnd"/>
      <w:r w:rsidRPr="00B406CE">
        <w:rPr>
          <w:lang w:val="es-EC"/>
        </w:rPr>
        <w:t>”</w:t>
      </w:r>
    </w:p>
    <w:p w:rsidR="00F26221" w:rsidRPr="00B406CE" w:rsidRDefault="00290548" w:rsidP="00E54778">
      <w:pPr>
        <w:pStyle w:val="URSISeccion"/>
        <w:numPr>
          <w:ilvl w:val="0"/>
          <w:numId w:val="0"/>
        </w:numPr>
        <w:ind w:firstLine="284"/>
        <w:rPr>
          <w:i w:val="0"/>
          <w:lang w:val="es-EC"/>
        </w:rPr>
      </w:pPr>
      <w:r w:rsidRPr="00B406CE">
        <w:rPr>
          <w:i w:val="0"/>
          <w:lang w:val="es-EC"/>
        </w:rPr>
        <w:t xml:space="preserve">El barajado es una técnica que permite que la corrección de errores sea posible. Es utilizado para combatir los problemas relacionados con ráfagas de ruido. </w:t>
      </w:r>
      <w:r w:rsidR="00E9739B" w:rsidRPr="00B406CE">
        <w:rPr>
          <w:i w:val="0"/>
          <w:lang w:val="es-EC"/>
        </w:rPr>
        <w:t>Este proceso baraja la posición de los bits antes de la transmisión y en el receptor realiza el proceso contrario. El barajeo por bloques es implementado con frecuencia en transmisión digital [5]</w:t>
      </w:r>
      <w:r w:rsidR="00C060F9">
        <w:rPr>
          <w:i w:val="0"/>
          <w:lang w:val="es-EC"/>
        </w:rPr>
        <w:t>.</w:t>
      </w:r>
      <w:r w:rsidR="00F26221" w:rsidRPr="00B406CE">
        <w:rPr>
          <w:i w:val="0"/>
          <w:lang w:val="es-EC"/>
        </w:rPr>
        <w:t xml:space="preserve"> En este se realizan dos permutaciones</w:t>
      </w:r>
      <w:r w:rsidR="00E54778" w:rsidRPr="00B406CE">
        <w:rPr>
          <w:i w:val="0"/>
          <w:lang w:val="es-EC"/>
        </w:rPr>
        <w:t xml:space="preserve">. </w:t>
      </w:r>
      <w:r w:rsidR="00F26221" w:rsidRPr="00B406CE">
        <w:rPr>
          <w:i w:val="0"/>
          <w:lang w:val="es-EC"/>
        </w:rPr>
        <w:t>La primera asegura que los bits codificados adyacentes no sean mapeados en subportadoras adyacentes</w:t>
      </w:r>
      <w:r w:rsidR="00E54778" w:rsidRPr="00B406CE">
        <w:rPr>
          <w:i w:val="0"/>
          <w:lang w:val="es-EC"/>
        </w:rPr>
        <w:t xml:space="preserve"> </w:t>
      </w:r>
      <w:r w:rsidR="00F26221" w:rsidRPr="00B406CE">
        <w:rPr>
          <w:i w:val="0"/>
          <w:lang w:val="es-EC"/>
        </w:rPr>
        <w:t>La segunda permutación asegura que los bits codificados adyacentes sean mapeados alternadamente en un o más bits significativos en una constelación.</w:t>
      </w:r>
    </w:p>
    <w:p w:rsidR="00C62923" w:rsidRPr="00B406CE" w:rsidRDefault="00C62923" w:rsidP="00C62923">
      <w:pPr>
        <w:pStyle w:val="URSISeccion"/>
        <w:rPr>
          <w:lang w:val="es-EC"/>
        </w:rPr>
      </w:pPr>
      <w:r w:rsidRPr="00B406CE">
        <w:rPr>
          <w:lang w:val="es-EC"/>
        </w:rPr>
        <w:t>Modulación QAM.</w:t>
      </w:r>
    </w:p>
    <w:p w:rsidR="00C62923" w:rsidRPr="00B406CE" w:rsidRDefault="00C62923" w:rsidP="00B52749">
      <w:pPr>
        <w:pStyle w:val="PrrafoURSI"/>
        <w:rPr>
          <w:lang w:val="es-EC"/>
        </w:rPr>
      </w:pPr>
      <w:r w:rsidRPr="00B406CE">
        <w:rPr>
          <w:lang w:val="es-EC"/>
        </w:rPr>
        <w:t xml:space="preserve">La modulación de amplitud en cuadratura es una técnica de modulación digital. La información en esta modulación está contenida tanto en la amplitud de la señal como en </w:t>
      </w:r>
      <w:r w:rsidR="00B52749">
        <w:rPr>
          <w:lang w:val="es-EC"/>
        </w:rPr>
        <w:t>su</w:t>
      </w:r>
      <w:r w:rsidRPr="00B406CE">
        <w:rPr>
          <w:lang w:val="es-EC"/>
        </w:rPr>
        <w:t xml:space="preserve"> fase. La modulación agrupa un numero de bits y los transforma en símbolos QAM los cuales mediante una representación cartesiana serán visualizados mediante un diagrama de constelación. </w:t>
      </w:r>
      <w:r w:rsidR="00A11E94" w:rsidRPr="00B406CE">
        <w:rPr>
          <w:lang w:val="es-EC"/>
        </w:rPr>
        <w:t>En el bloque de modulación de la capa PHY-OFDM se utilizará 16-QAM o 64-QAM.</w:t>
      </w:r>
      <w:r w:rsidR="00A11E94" w:rsidRPr="00B406CE">
        <w:rPr>
          <w:noProof/>
          <w:lang w:val="es-EC"/>
        </w:rPr>
        <w:t xml:space="preserve"> [</w:t>
      </w:r>
      <w:r w:rsidRPr="00B406CE">
        <w:rPr>
          <w:noProof/>
          <w:lang w:val="es-EC"/>
        </w:rPr>
        <w:t>1]</w:t>
      </w:r>
    </w:p>
    <w:p w:rsidR="00A11E94" w:rsidRPr="00B406CE" w:rsidRDefault="00A11E94" w:rsidP="00C62923">
      <w:pPr>
        <w:pStyle w:val="PrrafoURSI"/>
        <w:rPr>
          <w:noProof/>
          <w:lang w:val="es-EC"/>
        </w:rPr>
      </w:pPr>
    </w:p>
    <w:p w:rsidR="00A11E94" w:rsidRPr="00B406CE" w:rsidRDefault="00A11E94" w:rsidP="00A11E94">
      <w:pPr>
        <w:pStyle w:val="PrrafoURSI"/>
        <w:jc w:val="center"/>
        <w:rPr>
          <w:noProof/>
          <w:lang w:val="es-EC"/>
        </w:rPr>
      </w:pPr>
      <w:r w:rsidRPr="00B406CE">
        <w:rPr>
          <w:noProof/>
          <w:lang w:val="es-EC"/>
        </w:rPr>
        <w:drawing>
          <wp:inline distT="0" distB="0" distL="0" distR="0" wp14:anchorId="6EFE7E70" wp14:editId="2598A43E">
            <wp:extent cx="2286000" cy="17590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381" t="21397" r="16686" b="52707"/>
                    <a:stretch/>
                  </pic:blipFill>
                  <pic:spPr bwMode="auto">
                    <a:xfrm>
                      <a:off x="0" y="0"/>
                      <a:ext cx="2294004" cy="1765196"/>
                    </a:xfrm>
                    <a:prstGeom prst="rect">
                      <a:avLst/>
                    </a:prstGeom>
                    <a:ln>
                      <a:noFill/>
                    </a:ln>
                    <a:extLst>
                      <a:ext uri="{53640926-AAD7-44D8-BBD7-CCE9431645EC}">
                        <a14:shadowObscured xmlns:a14="http://schemas.microsoft.com/office/drawing/2010/main"/>
                      </a:ext>
                    </a:extLst>
                  </pic:spPr>
                </pic:pic>
              </a:graphicData>
            </a:graphic>
          </wp:inline>
        </w:drawing>
      </w:r>
    </w:p>
    <w:p w:rsidR="00A11E94" w:rsidRPr="00B406CE" w:rsidRDefault="00A11E94" w:rsidP="00A11E94">
      <w:pPr>
        <w:pStyle w:val="PrrafoURSI"/>
        <w:jc w:val="center"/>
        <w:rPr>
          <w:b/>
          <w:noProof/>
          <w:lang w:val="es-EC"/>
        </w:rPr>
      </w:pPr>
      <w:r w:rsidRPr="00B406CE">
        <w:rPr>
          <w:b/>
          <w:noProof/>
          <w:lang w:val="es-EC"/>
        </w:rPr>
        <w:t>Figura 4. Constelación 16-QAM</w:t>
      </w:r>
      <w:r w:rsidR="0093582B" w:rsidRPr="00B406CE">
        <w:rPr>
          <w:b/>
          <w:noProof/>
          <w:lang w:val="es-EC"/>
        </w:rPr>
        <w:t xml:space="preserve"> [7]</w:t>
      </w:r>
    </w:p>
    <w:p w:rsidR="00A11E94" w:rsidRPr="00B406CE" w:rsidRDefault="00A11E94" w:rsidP="00A11E94">
      <w:pPr>
        <w:pStyle w:val="PrrafoURSI"/>
        <w:jc w:val="center"/>
        <w:rPr>
          <w:b/>
          <w:noProof/>
          <w:lang w:val="es-EC"/>
        </w:rPr>
      </w:pPr>
    </w:p>
    <w:p w:rsidR="00A11E94" w:rsidRPr="00B406CE" w:rsidRDefault="00A11E94" w:rsidP="00A11E94">
      <w:pPr>
        <w:pStyle w:val="PrrafoURSI"/>
        <w:jc w:val="center"/>
        <w:rPr>
          <w:b/>
          <w:noProof/>
          <w:lang w:val="es-EC"/>
        </w:rPr>
      </w:pPr>
      <w:r w:rsidRPr="00B406CE">
        <w:rPr>
          <w:noProof/>
          <w:lang w:val="es-EC"/>
        </w:rPr>
        <w:drawing>
          <wp:inline distT="0" distB="0" distL="0" distR="0" wp14:anchorId="36196743" wp14:editId="1F7B3763">
            <wp:extent cx="2382982" cy="1984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993" t="50740" r="13168" b="11012"/>
                    <a:stretch/>
                  </pic:blipFill>
                  <pic:spPr bwMode="auto">
                    <a:xfrm>
                      <a:off x="0" y="0"/>
                      <a:ext cx="2396061" cy="1995409"/>
                    </a:xfrm>
                    <a:prstGeom prst="rect">
                      <a:avLst/>
                    </a:prstGeom>
                    <a:ln>
                      <a:noFill/>
                    </a:ln>
                    <a:extLst>
                      <a:ext uri="{53640926-AAD7-44D8-BBD7-CCE9431645EC}">
                        <a14:shadowObscured xmlns:a14="http://schemas.microsoft.com/office/drawing/2010/main"/>
                      </a:ext>
                    </a:extLst>
                  </pic:spPr>
                </pic:pic>
              </a:graphicData>
            </a:graphic>
          </wp:inline>
        </w:drawing>
      </w:r>
    </w:p>
    <w:p w:rsidR="00A11E94" w:rsidRPr="00B406CE" w:rsidRDefault="00A11E94" w:rsidP="00A11E94">
      <w:pPr>
        <w:pStyle w:val="PrrafoURSI"/>
        <w:jc w:val="center"/>
        <w:rPr>
          <w:b/>
          <w:noProof/>
          <w:u w:val="single"/>
          <w:lang w:val="es-EC"/>
        </w:rPr>
      </w:pPr>
      <w:r w:rsidRPr="00B406CE">
        <w:rPr>
          <w:b/>
          <w:noProof/>
          <w:lang w:val="es-EC"/>
        </w:rPr>
        <w:t>Figura 5. Constelación 64-QAM</w:t>
      </w:r>
      <w:r w:rsidR="0093582B" w:rsidRPr="00B406CE">
        <w:rPr>
          <w:b/>
          <w:noProof/>
          <w:lang w:val="es-EC"/>
        </w:rPr>
        <w:t xml:space="preserve"> [7]</w:t>
      </w:r>
    </w:p>
    <w:p w:rsidR="00A11E94" w:rsidRPr="00B406CE" w:rsidRDefault="00A11E94" w:rsidP="00C62923">
      <w:pPr>
        <w:pStyle w:val="PrrafoURSI"/>
        <w:rPr>
          <w:noProof/>
          <w:lang w:val="es-EC"/>
        </w:rPr>
      </w:pPr>
    </w:p>
    <w:p w:rsidR="00A11E94" w:rsidRPr="00B406CE" w:rsidRDefault="00A11E94" w:rsidP="00C62923">
      <w:pPr>
        <w:pStyle w:val="PrrafoURSI"/>
        <w:rPr>
          <w:noProof/>
          <w:lang w:val="es-EC"/>
        </w:rPr>
      </w:pPr>
    </w:p>
    <w:p w:rsidR="00C62923" w:rsidRPr="00B406CE" w:rsidRDefault="00C62923" w:rsidP="00C127EE">
      <w:pPr>
        <w:pStyle w:val="URSISeccion"/>
        <w:rPr>
          <w:lang w:val="es-EC"/>
        </w:rPr>
      </w:pPr>
      <w:r w:rsidRPr="00B406CE">
        <w:rPr>
          <w:lang w:val="es-EC"/>
        </w:rPr>
        <w:lastRenderedPageBreak/>
        <w:t>Modulación BPSK</w:t>
      </w:r>
    </w:p>
    <w:p w:rsidR="00744478" w:rsidRPr="00B406CE" w:rsidRDefault="00744478" w:rsidP="0036255F">
      <w:pPr>
        <w:pStyle w:val="URSISeccion"/>
        <w:numPr>
          <w:ilvl w:val="0"/>
          <w:numId w:val="0"/>
        </w:numPr>
        <w:ind w:firstLine="284"/>
        <w:rPr>
          <w:i w:val="0"/>
          <w:lang w:val="es-EC"/>
        </w:rPr>
      </w:pPr>
      <w:r w:rsidRPr="00B406CE">
        <w:rPr>
          <w:i w:val="0"/>
          <w:lang w:val="es-EC"/>
        </w:rPr>
        <w:t>La modulación por desplazamiento de fase binaria (BPSK)</w:t>
      </w:r>
      <w:r w:rsidR="0036255F" w:rsidRPr="00B406CE">
        <w:rPr>
          <w:i w:val="0"/>
          <w:lang w:val="es-EC"/>
        </w:rPr>
        <w:t>, es un tipo de modulación angular y digital de amplitud constante. Con esta modulación son posibles dos fases de salida para una sola frecuencia portadora. En esta</w:t>
      </w:r>
      <w:r w:rsidR="00B52749">
        <w:rPr>
          <w:i w:val="0"/>
          <w:lang w:val="es-EC"/>
        </w:rPr>
        <w:t>,</w:t>
      </w:r>
      <w:r w:rsidR="0036255F" w:rsidRPr="00B406CE">
        <w:rPr>
          <w:i w:val="0"/>
          <w:lang w:val="es-EC"/>
        </w:rPr>
        <w:t xml:space="preserve"> la fase de la portadora cambia </w:t>
      </w:r>
      <w:proofErr w:type="gramStart"/>
      <w:r w:rsidR="0036255F" w:rsidRPr="00B406CE">
        <w:rPr>
          <w:i w:val="0"/>
          <w:lang w:val="es-EC"/>
        </w:rPr>
        <w:t>de acuerdo a</w:t>
      </w:r>
      <w:proofErr w:type="gramEnd"/>
      <w:r w:rsidR="0036255F" w:rsidRPr="00B406CE">
        <w:rPr>
          <w:i w:val="0"/>
          <w:lang w:val="es-EC"/>
        </w:rPr>
        <w:t xml:space="preserve"> la señal de datos. La separación de las fases es de 180° y la señal de salida se desplazará entre estos dos ángulos [1]</w:t>
      </w:r>
      <w:r w:rsidR="00B52749">
        <w:rPr>
          <w:i w:val="0"/>
          <w:lang w:val="es-EC"/>
        </w:rPr>
        <w:t>.</w:t>
      </w:r>
    </w:p>
    <w:p w:rsidR="00C62923" w:rsidRPr="00B406CE" w:rsidRDefault="00C62923" w:rsidP="00C127EE">
      <w:pPr>
        <w:pStyle w:val="URSISeccion"/>
        <w:rPr>
          <w:lang w:val="es-EC"/>
        </w:rPr>
      </w:pPr>
      <w:r w:rsidRPr="00B406CE">
        <w:rPr>
          <w:lang w:val="es-EC"/>
        </w:rPr>
        <w:t>Modulación QPSK</w:t>
      </w:r>
    </w:p>
    <w:p w:rsidR="00A77562" w:rsidRPr="00B406CE" w:rsidRDefault="0036255F" w:rsidP="0036255F">
      <w:pPr>
        <w:pStyle w:val="URSISeccion"/>
        <w:numPr>
          <w:ilvl w:val="0"/>
          <w:numId w:val="0"/>
        </w:numPr>
        <w:rPr>
          <w:i w:val="0"/>
          <w:lang w:val="es-EC"/>
        </w:rPr>
      </w:pPr>
      <w:r w:rsidRPr="00B406CE">
        <w:rPr>
          <w:i w:val="0"/>
          <w:lang w:val="es-EC"/>
        </w:rPr>
        <w:t xml:space="preserve">Para una modulación por desplazamiento de fase cuaternario cada fase será transmitida en 2 bits y estarán separadas entre </w:t>
      </w:r>
      <w:r w:rsidR="00FB02CD" w:rsidRPr="00B406CE">
        <w:rPr>
          <w:i w:val="0"/>
          <w:lang w:val="es-EC"/>
        </w:rPr>
        <w:t>sí</w:t>
      </w:r>
      <w:r w:rsidRPr="00B406CE">
        <w:rPr>
          <w:i w:val="0"/>
          <w:lang w:val="es-EC"/>
        </w:rPr>
        <w:t xml:space="preserve"> 90°.</w:t>
      </w:r>
      <w:r w:rsidR="002220E5" w:rsidRPr="00B406CE">
        <w:rPr>
          <w:i w:val="0"/>
          <w:lang w:val="es-EC"/>
        </w:rPr>
        <w:t xml:space="preserve"> Así cada grupo de dos bits generara una fase. La señal de salida se desplazará entre cuatro ángulos separados 90°.</w:t>
      </w:r>
      <w:r w:rsidR="000A1204" w:rsidRPr="00B406CE">
        <w:rPr>
          <w:i w:val="0"/>
          <w:lang w:val="es-EC"/>
        </w:rPr>
        <w:t xml:space="preserve"> [1]</w:t>
      </w:r>
    </w:p>
    <w:p w:rsidR="00A77562" w:rsidRPr="00B406CE" w:rsidRDefault="00A77562" w:rsidP="0036255F">
      <w:pPr>
        <w:pStyle w:val="URSISeccion"/>
        <w:numPr>
          <w:ilvl w:val="0"/>
          <w:numId w:val="0"/>
        </w:numPr>
        <w:rPr>
          <w:i w:val="0"/>
          <w:u w:val="single"/>
          <w:lang w:val="es-EC"/>
        </w:rPr>
      </w:pPr>
    </w:p>
    <w:p w:rsidR="00A77562" w:rsidRPr="00B406CE" w:rsidRDefault="00A77562" w:rsidP="00A77562">
      <w:pPr>
        <w:pStyle w:val="TableTitle"/>
        <w:rPr>
          <w:lang w:val="es-EC"/>
        </w:rPr>
      </w:pPr>
    </w:p>
    <w:p w:rsidR="00A77562" w:rsidRPr="00B406CE" w:rsidRDefault="00A77562" w:rsidP="00A77562">
      <w:pPr>
        <w:pStyle w:val="TableTitle"/>
        <w:rPr>
          <w:u w:val="single"/>
          <w:lang w:val="es-EC"/>
        </w:rPr>
      </w:pPr>
      <w:r w:rsidRPr="00B406CE">
        <w:rPr>
          <w:lang w:val="es-EC"/>
        </w:rPr>
        <w:t>TABLA II</w:t>
      </w:r>
    </w:p>
    <w:p w:rsidR="00A77562" w:rsidRPr="00B406CE" w:rsidRDefault="00A77562" w:rsidP="00A77562">
      <w:pPr>
        <w:pStyle w:val="TableTitle"/>
        <w:rPr>
          <w:u w:val="single"/>
          <w:lang w:val="es-EC"/>
        </w:rPr>
      </w:pPr>
      <w:r w:rsidRPr="00B406CE">
        <w:rPr>
          <w:lang w:val="es-EC"/>
        </w:rPr>
        <w:t>Parámetros para modulación</w:t>
      </w:r>
      <w:r w:rsidR="00426B08" w:rsidRPr="00B406CE">
        <w:rPr>
          <w:lang w:val="es-EC"/>
        </w:rPr>
        <w:t xml:space="preserve"> [2]</w:t>
      </w:r>
    </w:p>
    <w:p w:rsidR="000A1204" w:rsidRPr="00B406CE" w:rsidRDefault="000A1204" w:rsidP="00A77562">
      <w:pPr>
        <w:pStyle w:val="URSISeccion"/>
        <w:numPr>
          <w:ilvl w:val="0"/>
          <w:numId w:val="0"/>
        </w:numPr>
        <w:jc w:val="center"/>
        <w:rPr>
          <w:i w:val="0"/>
          <w:lang w:val="es-EC"/>
        </w:rPr>
      </w:pPr>
    </w:p>
    <w:tbl>
      <w:tblPr>
        <w:tblStyle w:val="Tablaconcuadrcula"/>
        <w:tblW w:w="0" w:type="auto"/>
        <w:tblLook w:val="04A0" w:firstRow="1" w:lastRow="0" w:firstColumn="1" w:lastColumn="0" w:noHBand="0" w:noVBand="1"/>
      </w:tblPr>
      <w:tblGrid>
        <w:gridCol w:w="728"/>
        <w:gridCol w:w="590"/>
        <w:gridCol w:w="939"/>
        <w:gridCol w:w="947"/>
        <w:gridCol w:w="959"/>
        <w:gridCol w:w="761"/>
      </w:tblGrid>
      <w:tr w:rsidR="000A1204" w:rsidRPr="00B406CE" w:rsidTr="00426B08">
        <w:trPr>
          <w:trHeight w:val="436"/>
        </w:trPr>
        <w:tc>
          <w:tcPr>
            <w:tcW w:w="728" w:type="dxa"/>
            <w:tcBorders>
              <w:top w:val="single" w:sz="24" w:space="0" w:color="auto"/>
              <w:left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Mod</w:t>
            </w:r>
          </w:p>
        </w:tc>
        <w:tc>
          <w:tcPr>
            <w:tcW w:w="590" w:type="dxa"/>
            <w:tcBorders>
              <w:top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TC</w:t>
            </w:r>
          </w:p>
        </w:tc>
        <w:tc>
          <w:tcPr>
            <w:tcW w:w="939" w:type="dxa"/>
            <w:tcBorders>
              <w:top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BC</w:t>
            </w:r>
            <w:r w:rsidR="00A77562" w:rsidRPr="00B406CE">
              <w:rPr>
                <w:i w:val="0"/>
                <w:lang w:val="es-EC"/>
              </w:rPr>
              <w:t>P</w:t>
            </w:r>
            <w:r w:rsidRPr="00B406CE">
              <w:rPr>
                <w:i w:val="0"/>
                <w:lang w:val="es-EC"/>
              </w:rPr>
              <w:t>SP</w:t>
            </w:r>
          </w:p>
        </w:tc>
        <w:tc>
          <w:tcPr>
            <w:tcW w:w="947" w:type="dxa"/>
            <w:tcBorders>
              <w:top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BC</w:t>
            </w:r>
            <w:r w:rsidR="00A77562" w:rsidRPr="00B406CE">
              <w:rPr>
                <w:i w:val="0"/>
                <w:lang w:val="es-EC"/>
              </w:rPr>
              <w:t>P</w:t>
            </w:r>
            <w:r w:rsidRPr="00B406CE">
              <w:rPr>
                <w:i w:val="0"/>
                <w:lang w:val="es-EC"/>
              </w:rPr>
              <w:t>S</w:t>
            </w:r>
          </w:p>
        </w:tc>
        <w:tc>
          <w:tcPr>
            <w:tcW w:w="959" w:type="dxa"/>
            <w:tcBorders>
              <w:top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BD</w:t>
            </w:r>
            <w:r w:rsidR="00A77562" w:rsidRPr="00B406CE">
              <w:rPr>
                <w:i w:val="0"/>
                <w:lang w:val="es-EC"/>
              </w:rPr>
              <w:t>P</w:t>
            </w:r>
            <w:r w:rsidRPr="00B406CE">
              <w:rPr>
                <w:i w:val="0"/>
                <w:lang w:val="es-EC"/>
              </w:rPr>
              <w:t>S</w:t>
            </w:r>
          </w:p>
        </w:tc>
        <w:tc>
          <w:tcPr>
            <w:tcW w:w="761" w:type="dxa"/>
            <w:tcBorders>
              <w:top w:val="single" w:sz="24" w:space="0" w:color="auto"/>
              <w:right w:val="single" w:sz="24" w:space="0" w:color="auto"/>
            </w:tcBorders>
          </w:tcPr>
          <w:p w:rsidR="000A1204" w:rsidRPr="00B406CE" w:rsidRDefault="000A1204" w:rsidP="00FB02CD">
            <w:pPr>
              <w:pStyle w:val="URSISeccion"/>
              <w:numPr>
                <w:ilvl w:val="0"/>
                <w:numId w:val="0"/>
              </w:numPr>
              <w:jc w:val="center"/>
              <w:rPr>
                <w:i w:val="0"/>
                <w:lang w:val="es-EC"/>
              </w:rPr>
            </w:pPr>
            <w:r w:rsidRPr="00B406CE">
              <w:rPr>
                <w:i w:val="0"/>
                <w:lang w:val="es-EC"/>
              </w:rPr>
              <w:t>VT</w:t>
            </w:r>
          </w:p>
        </w:tc>
      </w:tr>
      <w:tr w:rsidR="00A77562" w:rsidRPr="00B406CE" w:rsidTr="00426B08">
        <w:trPr>
          <w:trHeight w:val="436"/>
        </w:trPr>
        <w:tc>
          <w:tcPr>
            <w:tcW w:w="728" w:type="dxa"/>
            <w:tcBorders>
              <w:left w:val="single" w:sz="24" w:space="0" w:color="auto"/>
              <w:bottom w:val="single" w:sz="18"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w:t>
            </w:r>
          </w:p>
        </w:tc>
        <w:tc>
          <w:tcPr>
            <w:tcW w:w="590" w:type="dxa"/>
            <w:tcBorders>
              <w:bottom w:val="single" w:sz="18"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{R}</w:t>
            </w:r>
          </w:p>
        </w:tc>
        <w:tc>
          <w:tcPr>
            <w:tcW w:w="939" w:type="dxa"/>
            <w:tcBorders>
              <w:bottom w:val="single" w:sz="18"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(N</w:t>
            </w:r>
            <w:r w:rsidRPr="00B406CE">
              <w:rPr>
                <w:i w:val="0"/>
                <w:vertAlign w:val="subscript"/>
                <w:lang w:val="es-EC"/>
              </w:rPr>
              <w:t>BCPSP</w:t>
            </w:r>
            <w:r w:rsidRPr="00B406CE">
              <w:rPr>
                <w:i w:val="0"/>
                <w:lang w:val="es-EC"/>
              </w:rPr>
              <w:t>)</w:t>
            </w:r>
          </w:p>
        </w:tc>
        <w:tc>
          <w:tcPr>
            <w:tcW w:w="947" w:type="dxa"/>
            <w:tcBorders>
              <w:bottom w:val="single" w:sz="18"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(N</w:t>
            </w:r>
            <w:r w:rsidRPr="00B406CE">
              <w:rPr>
                <w:i w:val="0"/>
                <w:vertAlign w:val="subscript"/>
                <w:lang w:val="es-EC"/>
              </w:rPr>
              <w:t>BCPS</w:t>
            </w:r>
            <w:r w:rsidRPr="00B406CE">
              <w:rPr>
                <w:i w:val="0"/>
                <w:lang w:val="es-EC"/>
              </w:rPr>
              <w:t>)</w:t>
            </w:r>
          </w:p>
        </w:tc>
        <w:tc>
          <w:tcPr>
            <w:tcW w:w="959" w:type="dxa"/>
            <w:tcBorders>
              <w:bottom w:val="single" w:sz="18"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(N</w:t>
            </w:r>
            <w:r w:rsidRPr="00B406CE">
              <w:rPr>
                <w:i w:val="0"/>
                <w:vertAlign w:val="subscript"/>
                <w:lang w:val="es-EC"/>
              </w:rPr>
              <w:t>BDPS</w:t>
            </w:r>
            <w:r w:rsidRPr="00B406CE">
              <w:rPr>
                <w:i w:val="0"/>
                <w:lang w:val="es-EC"/>
              </w:rPr>
              <w:t>)</w:t>
            </w:r>
          </w:p>
        </w:tc>
        <w:tc>
          <w:tcPr>
            <w:tcW w:w="761" w:type="dxa"/>
            <w:tcBorders>
              <w:bottom w:val="single" w:sz="18" w:space="0" w:color="auto"/>
              <w:right w:val="single" w:sz="24" w:space="0" w:color="auto"/>
            </w:tcBorders>
          </w:tcPr>
          <w:p w:rsidR="00A77562" w:rsidRPr="00B406CE" w:rsidRDefault="00A77562" w:rsidP="00FB02CD">
            <w:pPr>
              <w:pStyle w:val="URSISeccion"/>
              <w:numPr>
                <w:ilvl w:val="0"/>
                <w:numId w:val="0"/>
              </w:numPr>
              <w:jc w:val="center"/>
              <w:rPr>
                <w:i w:val="0"/>
                <w:lang w:val="es-EC"/>
              </w:rPr>
            </w:pPr>
            <w:r w:rsidRPr="00B406CE">
              <w:rPr>
                <w:i w:val="0"/>
                <w:lang w:val="es-EC"/>
              </w:rPr>
              <w:t>(Mb/s)</w:t>
            </w:r>
          </w:p>
        </w:tc>
      </w:tr>
      <w:tr w:rsidR="000A1204" w:rsidRPr="00B406CE" w:rsidTr="00426B08">
        <w:trPr>
          <w:trHeight w:val="448"/>
        </w:trPr>
        <w:tc>
          <w:tcPr>
            <w:tcW w:w="728" w:type="dxa"/>
            <w:tcBorders>
              <w:top w:val="single" w:sz="18" w:space="0" w:color="auto"/>
              <w:left w:val="single" w:sz="24"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BPSK</w:t>
            </w:r>
          </w:p>
        </w:tc>
        <w:tc>
          <w:tcPr>
            <w:tcW w:w="590"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½</w:t>
            </w:r>
          </w:p>
        </w:tc>
        <w:tc>
          <w:tcPr>
            <w:tcW w:w="939"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w:t>
            </w:r>
          </w:p>
        </w:tc>
        <w:tc>
          <w:tcPr>
            <w:tcW w:w="947"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48</w:t>
            </w:r>
          </w:p>
        </w:tc>
        <w:tc>
          <w:tcPr>
            <w:tcW w:w="959" w:type="dxa"/>
            <w:tcBorders>
              <w:top w:val="single" w:sz="18"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24</w:t>
            </w:r>
          </w:p>
        </w:tc>
        <w:tc>
          <w:tcPr>
            <w:tcW w:w="761" w:type="dxa"/>
            <w:tcBorders>
              <w:top w:val="single" w:sz="18"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3</w:t>
            </w:r>
          </w:p>
        </w:tc>
      </w:tr>
      <w:tr w:rsidR="000A1204" w:rsidRPr="00B406CE" w:rsidTr="00426B08">
        <w:trPr>
          <w:trHeight w:val="436"/>
        </w:trPr>
        <w:tc>
          <w:tcPr>
            <w:tcW w:w="728" w:type="dxa"/>
            <w:tcBorders>
              <w:left w:val="single" w:sz="24" w:space="0" w:color="auto"/>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BPSK</w:t>
            </w:r>
          </w:p>
        </w:tc>
        <w:tc>
          <w:tcPr>
            <w:tcW w:w="590"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¾</w:t>
            </w:r>
          </w:p>
        </w:tc>
        <w:tc>
          <w:tcPr>
            <w:tcW w:w="939"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w:t>
            </w:r>
          </w:p>
        </w:tc>
        <w:tc>
          <w:tcPr>
            <w:tcW w:w="947"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48</w:t>
            </w:r>
          </w:p>
        </w:tc>
        <w:tc>
          <w:tcPr>
            <w:tcW w:w="959" w:type="dxa"/>
            <w:tcBorders>
              <w:bottom w:val="single" w:sz="12"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36</w:t>
            </w:r>
          </w:p>
        </w:tc>
        <w:tc>
          <w:tcPr>
            <w:tcW w:w="761" w:type="dxa"/>
            <w:tcBorders>
              <w:bottom w:val="single" w:sz="12"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4.5</w:t>
            </w:r>
          </w:p>
        </w:tc>
      </w:tr>
      <w:tr w:rsidR="000A1204" w:rsidRPr="00B406CE" w:rsidTr="00426B08">
        <w:trPr>
          <w:trHeight w:val="436"/>
        </w:trPr>
        <w:tc>
          <w:tcPr>
            <w:tcW w:w="728" w:type="dxa"/>
            <w:tcBorders>
              <w:top w:val="single" w:sz="12" w:space="0" w:color="auto"/>
              <w:left w:val="single" w:sz="24"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QPSK</w:t>
            </w:r>
          </w:p>
        </w:tc>
        <w:tc>
          <w:tcPr>
            <w:tcW w:w="590"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½</w:t>
            </w:r>
          </w:p>
        </w:tc>
        <w:tc>
          <w:tcPr>
            <w:tcW w:w="939"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2</w:t>
            </w:r>
          </w:p>
        </w:tc>
        <w:tc>
          <w:tcPr>
            <w:tcW w:w="947"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96</w:t>
            </w:r>
          </w:p>
        </w:tc>
        <w:tc>
          <w:tcPr>
            <w:tcW w:w="959" w:type="dxa"/>
            <w:tcBorders>
              <w:top w:val="single" w:sz="12"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48</w:t>
            </w:r>
          </w:p>
        </w:tc>
        <w:tc>
          <w:tcPr>
            <w:tcW w:w="761" w:type="dxa"/>
            <w:tcBorders>
              <w:top w:val="single" w:sz="12"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6</w:t>
            </w:r>
          </w:p>
        </w:tc>
      </w:tr>
      <w:tr w:rsidR="000A1204" w:rsidRPr="00B406CE" w:rsidTr="00426B08">
        <w:trPr>
          <w:trHeight w:val="448"/>
        </w:trPr>
        <w:tc>
          <w:tcPr>
            <w:tcW w:w="728" w:type="dxa"/>
            <w:tcBorders>
              <w:left w:val="single" w:sz="24" w:space="0" w:color="auto"/>
              <w:bottom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QPSK</w:t>
            </w:r>
          </w:p>
        </w:tc>
        <w:tc>
          <w:tcPr>
            <w:tcW w:w="590" w:type="dxa"/>
            <w:tcBorders>
              <w:bottom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¾</w:t>
            </w:r>
          </w:p>
        </w:tc>
        <w:tc>
          <w:tcPr>
            <w:tcW w:w="939" w:type="dxa"/>
            <w:tcBorders>
              <w:bottom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2</w:t>
            </w:r>
          </w:p>
        </w:tc>
        <w:tc>
          <w:tcPr>
            <w:tcW w:w="947" w:type="dxa"/>
            <w:tcBorders>
              <w:bottom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96</w:t>
            </w:r>
          </w:p>
        </w:tc>
        <w:tc>
          <w:tcPr>
            <w:tcW w:w="959" w:type="dxa"/>
            <w:tcBorders>
              <w:bottom w:val="single" w:sz="18"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72</w:t>
            </w:r>
          </w:p>
        </w:tc>
        <w:tc>
          <w:tcPr>
            <w:tcW w:w="761" w:type="dxa"/>
            <w:tcBorders>
              <w:bottom w:val="single" w:sz="18"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9</w:t>
            </w:r>
          </w:p>
        </w:tc>
      </w:tr>
      <w:tr w:rsidR="000A1204" w:rsidRPr="00B406CE" w:rsidTr="00426B08">
        <w:trPr>
          <w:trHeight w:val="436"/>
        </w:trPr>
        <w:tc>
          <w:tcPr>
            <w:tcW w:w="728" w:type="dxa"/>
            <w:tcBorders>
              <w:top w:val="single" w:sz="18" w:space="0" w:color="auto"/>
              <w:left w:val="single" w:sz="24"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16-QAM</w:t>
            </w:r>
          </w:p>
        </w:tc>
        <w:tc>
          <w:tcPr>
            <w:tcW w:w="590"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½</w:t>
            </w:r>
          </w:p>
        </w:tc>
        <w:tc>
          <w:tcPr>
            <w:tcW w:w="939"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4</w:t>
            </w:r>
          </w:p>
        </w:tc>
        <w:tc>
          <w:tcPr>
            <w:tcW w:w="947" w:type="dxa"/>
            <w:tcBorders>
              <w:top w:val="single" w:sz="18"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192</w:t>
            </w:r>
          </w:p>
        </w:tc>
        <w:tc>
          <w:tcPr>
            <w:tcW w:w="959" w:type="dxa"/>
            <w:tcBorders>
              <w:top w:val="single" w:sz="18"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96</w:t>
            </w:r>
          </w:p>
        </w:tc>
        <w:tc>
          <w:tcPr>
            <w:tcW w:w="761" w:type="dxa"/>
            <w:tcBorders>
              <w:top w:val="single" w:sz="18"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12</w:t>
            </w:r>
          </w:p>
        </w:tc>
      </w:tr>
      <w:tr w:rsidR="000A1204" w:rsidRPr="00B406CE" w:rsidTr="00426B08">
        <w:trPr>
          <w:trHeight w:val="436"/>
        </w:trPr>
        <w:tc>
          <w:tcPr>
            <w:tcW w:w="728" w:type="dxa"/>
            <w:tcBorders>
              <w:left w:val="single" w:sz="24" w:space="0" w:color="auto"/>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16-QAM</w:t>
            </w:r>
          </w:p>
        </w:tc>
        <w:tc>
          <w:tcPr>
            <w:tcW w:w="590"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¾</w:t>
            </w:r>
          </w:p>
        </w:tc>
        <w:tc>
          <w:tcPr>
            <w:tcW w:w="939"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4</w:t>
            </w:r>
          </w:p>
        </w:tc>
        <w:tc>
          <w:tcPr>
            <w:tcW w:w="947" w:type="dxa"/>
            <w:tcBorders>
              <w:bottom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192</w:t>
            </w:r>
          </w:p>
        </w:tc>
        <w:tc>
          <w:tcPr>
            <w:tcW w:w="959" w:type="dxa"/>
            <w:tcBorders>
              <w:bottom w:val="single" w:sz="12"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144</w:t>
            </w:r>
          </w:p>
        </w:tc>
        <w:tc>
          <w:tcPr>
            <w:tcW w:w="761" w:type="dxa"/>
            <w:tcBorders>
              <w:bottom w:val="single" w:sz="12"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18</w:t>
            </w:r>
          </w:p>
        </w:tc>
      </w:tr>
      <w:tr w:rsidR="000A1204" w:rsidRPr="00B406CE" w:rsidTr="00426B08">
        <w:trPr>
          <w:trHeight w:val="448"/>
        </w:trPr>
        <w:tc>
          <w:tcPr>
            <w:tcW w:w="728" w:type="dxa"/>
            <w:tcBorders>
              <w:top w:val="single" w:sz="12" w:space="0" w:color="auto"/>
              <w:left w:val="single" w:sz="24"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64-QAM</w:t>
            </w:r>
          </w:p>
        </w:tc>
        <w:tc>
          <w:tcPr>
            <w:tcW w:w="590"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2/3</w:t>
            </w:r>
          </w:p>
        </w:tc>
        <w:tc>
          <w:tcPr>
            <w:tcW w:w="939"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6</w:t>
            </w:r>
          </w:p>
        </w:tc>
        <w:tc>
          <w:tcPr>
            <w:tcW w:w="947" w:type="dxa"/>
            <w:tcBorders>
              <w:top w:val="single" w:sz="12" w:space="0" w:color="auto"/>
            </w:tcBorders>
          </w:tcPr>
          <w:p w:rsidR="000A1204" w:rsidRPr="00B406CE" w:rsidRDefault="00FB02CD" w:rsidP="00FB02CD">
            <w:pPr>
              <w:pStyle w:val="URSISeccion"/>
              <w:numPr>
                <w:ilvl w:val="0"/>
                <w:numId w:val="0"/>
              </w:numPr>
              <w:jc w:val="center"/>
              <w:rPr>
                <w:i w:val="0"/>
                <w:lang w:val="es-EC"/>
              </w:rPr>
            </w:pPr>
            <w:r w:rsidRPr="00B406CE">
              <w:rPr>
                <w:i w:val="0"/>
                <w:lang w:val="es-EC"/>
              </w:rPr>
              <w:t>288</w:t>
            </w:r>
          </w:p>
        </w:tc>
        <w:tc>
          <w:tcPr>
            <w:tcW w:w="959" w:type="dxa"/>
            <w:tcBorders>
              <w:top w:val="single" w:sz="12"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192</w:t>
            </w:r>
          </w:p>
        </w:tc>
        <w:tc>
          <w:tcPr>
            <w:tcW w:w="761" w:type="dxa"/>
            <w:tcBorders>
              <w:top w:val="single" w:sz="12" w:space="0" w:color="auto"/>
              <w:right w:val="single" w:sz="24" w:space="0" w:color="auto"/>
            </w:tcBorders>
          </w:tcPr>
          <w:p w:rsidR="000A1204" w:rsidRPr="00B406CE" w:rsidRDefault="00A77562" w:rsidP="00FB02CD">
            <w:pPr>
              <w:pStyle w:val="URSISeccion"/>
              <w:numPr>
                <w:ilvl w:val="0"/>
                <w:numId w:val="0"/>
              </w:numPr>
              <w:jc w:val="center"/>
              <w:rPr>
                <w:i w:val="0"/>
                <w:lang w:val="es-EC"/>
              </w:rPr>
            </w:pPr>
            <w:r w:rsidRPr="00B406CE">
              <w:rPr>
                <w:i w:val="0"/>
                <w:lang w:val="es-EC"/>
              </w:rPr>
              <w:t>24</w:t>
            </w:r>
          </w:p>
        </w:tc>
      </w:tr>
      <w:tr w:rsidR="00FB02CD" w:rsidRPr="00B406CE" w:rsidTr="00426B08">
        <w:trPr>
          <w:trHeight w:val="448"/>
        </w:trPr>
        <w:tc>
          <w:tcPr>
            <w:tcW w:w="728" w:type="dxa"/>
            <w:tcBorders>
              <w:left w:val="single" w:sz="24" w:space="0" w:color="auto"/>
              <w:bottom w:val="single" w:sz="24" w:space="0" w:color="auto"/>
            </w:tcBorders>
          </w:tcPr>
          <w:p w:rsidR="00FB02CD" w:rsidRPr="00B406CE" w:rsidRDefault="00FB02CD" w:rsidP="00FB02CD">
            <w:pPr>
              <w:pStyle w:val="URSISeccion"/>
              <w:numPr>
                <w:ilvl w:val="0"/>
                <w:numId w:val="0"/>
              </w:numPr>
              <w:jc w:val="center"/>
              <w:rPr>
                <w:i w:val="0"/>
                <w:lang w:val="es-EC"/>
              </w:rPr>
            </w:pPr>
            <w:r w:rsidRPr="00B406CE">
              <w:rPr>
                <w:i w:val="0"/>
                <w:lang w:val="es-EC"/>
              </w:rPr>
              <w:t>64-QAM</w:t>
            </w:r>
          </w:p>
        </w:tc>
        <w:tc>
          <w:tcPr>
            <w:tcW w:w="590" w:type="dxa"/>
            <w:tcBorders>
              <w:bottom w:val="single" w:sz="24" w:space="0" w:color="auto"/>
            </w:tcBorders>
          </w:tcPr>
          <w:p w:rsidR="00FB02CD" w:rsidRPr="00B406CE" w:rsidRDefault="00FB02CD" w:rsidP="00FB02CD">
            <w:pPr>
              <w:pStyle w:val="URSISeccion"/>
              <w:numPr>
                <w:ilvl w:val="0"/>
                <w:numId w:val="0"/>
              </w:numPr>
              <w:jc w:val="center"/>
              <w:rPr>
                <w:i w:val="0"/>
                <w:lang w:val="es-EC"/>
              </w:rPr>
            </w:pPr>
            <w:r w:rsidRPr="00B406CE">
              <w:rPr>
                <w:i w:val="0"/>
                <w:lang w:val="es-EC"/>
              </w:rPr>
              <w:t>¾</w:t>
            </w:r>
          </w:p>
        </w:tc>
        <w:tc>
          <w:tcPr>
            <w:tcW w:w="939" w:type="dxa"/>
            <w:tcBorders>
              <w:bottom w:val="single" w:sz="24" w:space="0" w:color="auto"/>
            </w:tcBorders>
          </w:tcPr>
          <w:p w:rsidR="00FB02CD" w:rsidRPr="00B406CE" w:rsidRDefault="00FB02CD" w:rsidP="00FB02CD">
            <w:pPr>
              <w:pStyle w:val="URSISeccion"/>
              <w:numPr>
                <w:ilvl w:val="0"/>
                <w:numId w:val="0"/>
              </w:numPr>
              <w:jc w:val="center"/>
              <w:rPr>
                <w:i w:val="0"/>
                <w:lang w:val="es-EC"/>
              </w:rPr>
            </w:pPr>
            <w:r w:rsidRPr="00B406CE">
              <w:rPr>
                <w:i w:val="0"/>
                <w:lang w:val="es-EC"/>
              </w:rPr>
              <w:t>6</w:t>
            </w:r>
          </w:p>
        </w:tc>
        <w:tc>
          <w:tcPr>
            <w:tcW w:w="947" w:type="dxa"/>
            <w:tcBorders>
              <w:bottom w:val="single" w:sz="24" w:space="0" w:color="auto"/>
            </w:tcBorders>
          </w:tcPr>
          <w:p w:rsidR="00FB02CD" w:rsidRPr="00B406CE" w:rsidRDefault="00FB02CD" w:rsidP="00FB02CD">
            <w:pPr>
              <w:pStyle w:val="URSISeccion"/>
              <w:numPr>
                <w:ilvl w:val="0"/>
                <w:numId w:val="0"/>
              </w:numPr>
              <w:jc w:val="center"/>
              <w:rPr>
                <w:i w:val="0"/>
                <w:lang w:val="es-EC"/>
              </w:rPr>
            </w:pPr>
            <w:r w:rsidRPr="00B406CE">
              <w:rPr>
                <w:i w:val="0"/>
                <w:lang w:val="es-EC"/>
              </w:rPr>
              <w:t>288</w:t>
            </w:r>
          </w:p>
        </w:tc>
        <w:tc>
          <w:tcPr>
            <w:tcW w:w="959" w:type="dxa"/>
            <w:tcBorders>
              <w:bottom w:val="single" w:sz="24" w:space="0" w:color="auto"/>
            </w:tcBorders>
          </w:tcPr>
          <w:p w:rsidR="00FB02CD" w:rsidRPr="00B406CE" w:rsidRDefault="00A77562" w:rsidP="00FB02CD">
            <w:pPr>
              <w:pStyle w:val="URSISeccion"/>
              <w:numPr>
                <w:ilvl w:val="0"/>
                <w:numId w:val="0"/>
              </w:numPr>
              <w:jc w:val="center"/>
              <w:rPr>
                <w:i w:val="0"/>
                <w:lang w:val="es-EC"/>
              </w:rPr>
            </w:pPr>
            <w:r w:rsidRPr="00B406CE">
              <w:rPr>
                <w:i w:val="0"/>
                <w:lang w:val="es-EC"/>
              </w:rPr>
              <w:t>216</w:t>
            </w:r>
          </w:p>
        </w:tc>
        <w:tc>
          <w:tcPr>
            <w:tcW w:w="761" w:type="dxa"/>
            <w:tcBorders>
              <w:bottom w:val="single" w:sz="24" w:space="0" w:color="auto"/>
              <w:right w:val="single" w:sz="24" w:space="0" w:color="auto"/>
            </w:tcBorders>
          </w:tcPr>
          <w:p w:rsidR="00FB02CD" w:rsidRPr="00B406CE" w:rsidRDefault="00A77562" w:rsidP="00FB02CD">
            <w:pPr>
              <w:pStyle w:val="URSISeccion"/>
              <w:numPr>
                <w:ilvl w:val="0"/>
                <w:numId w:val="0"/>
              </w:numPr>
              <w:jc w:val="center"/>
              <w:rPr>
                <w:i w:val="0"/>
                <w:lang w:val="es-EC"/>
              </w:rPr>
            </w:pPr>
            <w:r w:rsidRPr="00B406CE">
              <w:rPr>
                <w:i w:val="0"/>
                <w:lang w:val="es-EC"/>
              </w:rPr>
              <w:t>27</w:t>
            </w:r>
          </w:p>
        </w:tc>
      </w:tr>
    </w:tbl>
    <w:p w:rsidR="0036255F" w:rsidRPr="00B406CE" w:rsidRDefault="00426B08" w:rsidP="00426B08">
      <w:pPr>
        <w:pStyle w:val="Textonotapie"/>
        <w:rPr>
          <w:sz w:val="16"/>
          <w:szCs w:val="16"/>
          <w:u w:val="single"/>
          <w:lang w:val="es-EC"/>
        </w:rPr>
      </w:pPr>
      <w:r w:rsidRPr="00B406CE">
        <w:rPr>
          <w:sz w:val="16"/>
          <w:szCs w:val="16"/>
          <w:lang w:val="es-EC"/>
        </w:rPr>
        <w:t xml:space="preserve">TC= Tasa de Codificación; BCPSP = Bits codificados por </w:t>
      </w:r>
      <w:proofErr w:type="gramStart"/>
      <w:r w:rsidRPr="00B406CE">
        <w:rPr>
          <w:sz w:val="16"/>
          <w:szCs w:val="16"/>
          <w:lang w:val="es-EC"/>
        </w:rPr>
        <w:t>sub-portadora</w:t>
      </w:r>
      <w:proofErr w:type="gramEnd"/>
      <w:r w:rsidRPr="00B406CE">
        <w:rPr>
          <w:sz w:val="16"/>
          <w:szCs w:val="16"/>
          <w:lang w:val="es-EC"/>
        </w:rPr>
        <w:t>; BCPS= bits codificados por símbolo OFDM; BDPS = bits de datos por símbolo OFDM; VT = velocidad de transmisión de datos.</w:t>
      </w:r>
    </w:p>
    <w:p w:rsidR="00CD552C" w:rsidRPr="00B406CE" w:rsidRDefault="00CD552C" w:rsidP="00C127EE">
      <w:pPr>
        <w:pStyle w:val="URSISeccion"/>
        <w:rPr>
          <w:lang w:val="es-EC"/>
        </w:rPr>
      </w:pPr>
      <w:r w:rsidRPr="00B406CE">
        <w:rPr>
          <w:lang w:val="es-EC"/>
        </w:rPr>
        <w:t>OFDM</w:t>
      </w:r>
    </w:p>
    <w:p w:rsidR="00C62923" w:rsidRPr="00B406CE" w:rsidRDefault="00884AF8" w:rsidP="00884AF8">
      <w:pPr>
        <w:pStyle w:val="PrrafoURSI"/>
        <w:rPr>
          <w:u w:val="single"/>
          <w:lang w:val="es-EC"/>
        </w:rPr>
      </w:pPr>
      <w:r w:rsidRPr="00B406CE">
        <w:rPr>
          <w:lang w:val="es-EC"/>
        </w:rPr>
        <w:t>Es una técnica de transmisión multiportadora que utiliza división del espectro de frecuencia. A diferencia de FDM, la partición del canal se realiza en base a funciones base ortogonales. De esta manera se ahorra ancho de banda sin tener ISI.</w:t>
      </w:r>
      <w:r w:rsidR="00D35789" w:rsidRPr="00B406CE">
        <w:rPr>
          <w:lang w:val="es-EC"/>
        </w:rPr>
        <w:t xml:space="preserve"> Hay que tomar en cuenta que cada subportadora es modulada individualmente.</w:t>
      </w:r>
      <w:r w:rsidR="008B68E6" w:rsidRPr="00B406CE">
        <w:rPr>
          <w:lang w:val="es-EC"/>
        </w:rPr>
        <w:t xml:space="preserve"> El mecanismo que nos permite modular en OFDM es la transformada discreta de Fourier. [8]</w:t>
      </w:r>
    </w:p>
    <w:p w:rsidR="0025593C" w:rsidRDefault="0025593C" w:rsidP="0042626D">
      <w:pPr>
        <w:pStyle w:val="PrrafoURSI"/>
        <w:rPr>
          <w:lang w:val="es-EC"/>
        </w:rPr>
      </w:pPr>
    </w:p>
    <w:p w:rsidR="0042626D" w:rsidRDefault="0042626D" w:rsidP="0042626D">
      <w:pPr>
        <w:pStyle w:val="PrrafoURSI"/>
        <w:rPr>
          <w:lang w:val="es-EC"/>
        </w:rPr>
      </w:pPr>
      <w:r w:rsidRPr="00B406CE">
        <w:rPr>
          <w:lang w:val="es-EC"/>
        </w:rPr>
        <w:t>En 802.11 las especificaciones son la siguientes:</w:t>
      </w:r>
    </w:p>
    <w:p w:rsidR="0025593C" w:rsidRPr="00B406CE" w:rsidRDefault="0025593C" w:rsidP="0042626D">
      <w:pPr>
        <w:pStyle w:val="PrrafoURSI"/>
        <w:rPr>
          <w:lang w:val="es-EC"/>
        </w:rPr>
      </w:pPr>
    </w:p>
    <w:p w:rsidR="0042626D" w:rsidRPr="00B406CE" w:rsidRDefault="0042626D" w:rsidP="0042626D">
      <w:pPr>
        <w:pStyle w:val="PrrafoURSI"/>
        <w:numPr>
          <w:ilvl w:val="0"/>
          <w:numId w:val="25"/>
        </w:numPr>
        <w:rPr>
          <w:lang w:val="es-EC"/>
        </w:rPr>
      </w:pPr>
      <w:r w:rsidRPr="00B406CE">
        <w:rPr>
          <w:lang w:val="es-EC"/>
        </w:rPr>
        <w:t xml:space="preserve">Número de </w:t>
      </w:r>
      <w:r w:rsidR="006C78C9" w:rsidRPr="00B406CE">
        <w:rPr>
          <w:lang w:val="es-EC"/>
        </w:rPr>
        <w:t>subportadoras</w:t>
      </w:r>
      <w:r w:rsidR="00B52749">
        <w:rPr>
          <w:lang w:val="es-EC"/>
        </w:rPr>
        <w:t xml:space="preserve"> </w:t>
      </w:r>
      <w:r w:rsidR="00D35789" w:rsidRPr="00B406CE">
        <w:rPr>
          <w:lang w:val="es-EC"/>
        </w:rPr>
        <w:t>de</w:t>
      </w:r>
      <w:r w:rsidR="00B52749">
        <w:rPr>
          <w:lang w:val="es-EC"/>
        </w:rPr>
        <w:t xml:space="preserve"> </w:t>
      </w:r>
      <w:r w:rsidR="00D35789" w:rsidRPr="00B406CE">
        <w:rPr>
          <w:lang w:val="es-EC"/>
        </w:rPr>
        <w:t>datos</w:t>
      </w:r>
      <w:r w:rsidRPr="00B406CE">
        <w:rPr>
          <w:lang w:val="es-EC"/>
        </w:rPr>
        <w:t>: 48</w:t>
      </w:r>
    </w:p>
    <w:p w:rsidR="0042626D" w:rsidRPr="00B406CE" w:rsidRDefault="0042626D" w:rsidP="0042626D">
      <w:pPr>
        <w:pStyle w:val="PrrafoURSI"/>
        <w:numPr>
          <w:ilvl w:val="0"/>
          <w:numId w:val="25"/>
        </w:numPr>
        <w:rPr>
          <w:lang w:val="es-EC"/>
        </w:rPr>
      </w:pPr>
      <w:r w:rsidRPr="00B406CE">
        <w:rPr>
          <w:lang w:val="es-EC"/>
        </w:rPr>
        <w:t xml:space="preserve">4 </w:t>
      </w:r>
      <w:r w:rsidR="006C78C9" w:rsidRPr="00B406CE">
        <w:rPr>
          <w:lang w:val="es-EC"/>
        </w:rPr>
        <w:t xml:space="preserve">portadoras </w:t>
      </w:r>
      <w:r w:rsidRPr="00B406CE">
        <w:rPr>
          <w:lang w:val="es-EC"/>
        </w:rPr>
        <w:t>pilotos: Detección Coherente</w:t>
      </w:r>
    </w:p>
    <w:p w:rsidR="00994C86" w:rsidRPr="00B406CE" w:rsidRDefault="0042626D" w:rsidP="00994C86">
      <w:pPr>
        <w:pStyle w:val="PrrafoURSI"/>
        <w:numPr>
          <w:ilvl w:val="0"/>
          <w:numId w:val="25"/>
        </w:numPr>
        <w:rPr>
          <w:lang w:val="es-EC"/>
        </w:rPr>
      </w:pPr>
      <w:r w:rsidRPr="00B406CE">
        <w:rPr>
          <w:lang w:val="es-EC"/>
        </w:rPr>
        <w:t>Prefijo Cíclico: ¼</w:t>
      </w:r>
    </w:p>
    <w:p w:rsidR="0042626D" w:rsidRPr="00B406CE" w:rsidRDefault="0042626D" w:rsidP="00994C86">
      <w:pPr>
        <w:pStyle w:val="PrrafoURSI"/>
        <w:numPr>
          <w:ilvl w:val="0"/>
          <w:numId w:val="25"/>
        </w:numPr>
        <w:rPr>
          <w:lang w:val="es-EC"/>
        </w:rPr>
      </w:pPr>
      <w:r w:rsidRPr="00B406CE">
        <w:rPr>
          <w:lang w:val="es-EC"/>
        </w:rPr>
        <w:t xml:space="preserve">11 </w:t>
      </w:r>
      <w:r w:rsidR="006C78C9" w:rsidRPr="00B406CE">
        <w:rPr>
          <w:lang w:val="es-EC"/>
        </w:rPr>
        <w:t xml:space="preserve">portadoras </w:t>
      </w:r>
      <w:r w:rsidRPr="00B406CE">
        <w:rPr>
          <w:lang w:val="es-EC"/>
        </w:rPr>
        <w:t>nulas</w:t>
      </w:r>
    </w:p>
    <w:p w:rsidR="0042626D" w:rsidRPr="00B406CE" w:rsidRDefault="0042626D" w:rsidP="0042626D">
      <w:pPr>
        <w:pStyle w:val="PrrafoURSI"/>
        <w:numPr>
          <w:ilvl w:val="0"/>
          <w:numId w:val="25"/>
        </w:numPr>
        <w:rPr>
          <w:lang w:val="es-EC"/>
        </w:rPr>
      </w:pPr>
      <w:r w:rsidRPr="00B406CE">
        <w:rPr>
          <w:lang w:val="es-EC"/>
        </w:rPr>
        <w:t xml:space="preserve">1 </w:t>
      </w:r>
      <w:r w:rsidR="006C78C9" w:rsidRPr="00B406CE">
        <w:rPr>
          <w:lang w:val="es-EC"/>
        </w:rPr>
        <w:t xml:space="preserve">portadora </w:t>
      </w:r>
      <w:r w:rsidRPr="00B406CE">
        <w:rPr>
          <w:lang w:val="es-EC"/>
        </w:rPr>
        <w:t>DC</w:t>
      </w:r>
    </w:p>
    <w:p w:rsidR="00091A22" w:rsidRPr="00B406CE" w:rsidRDefault="00091A22" w:rsidP="00091A22">
      <w:pPr>
        <w:pStyle w:val="PrrafoURSI"/>
        <w:ind w:left="720" w:firstLine="0"/>
        <w:rPr>
          <w:u w:val="single"/>
          <w:lang w:val="es-EC"/>
        </w:rPr>
      </w:pPr>
    </w:p>
    <w:p w:rsidR="00C127EE" w:rsidRPr="00B406CE" w:rsidRDefault="00D35789" w:rsidP="00C127EE">
      <w:pPr>
        <w:pStyle w:val="URSISeccion"/>
        <w:rPr>
          <w:lang w:val="es-EC"/>
        </w:rPr>
      </w:pPr>
      <w:r w:rsidRPr="00B406CE">
        <w:rPr>
          <w:lang w:val="es-EC"/>
        </w:rPr>
        <w:t>Portadoras Nulas</w:t>
      </w:r>
    </w:p>
    <w:p w:rsidR="00994C86" w:rsidRPr="00B406CE" w:rsidRDefault="00994C86" w:rsidP="00B52749">
      <w:pPr>
        <w:pStyle w:val="URSISeccion"/>
        <w:numPr>
          <w:ilvl w:val="0"/>
          <w:numId w:val="0"/>
        </w:numPr>
        <w:ind w:firstLine="284"/>
        <w:rPr>
          <w:i w:val="0"/>
          <w:lang w:val="es-EC"/>
        </w:rPr>
      </w:pPr>
      <w:r w:rsidRPr="00B406CE">
        <w:rPr>
          <w:i w:val="0"/>
          <w:lang w:val="es-EC"/>
        </w:rPr>
        <w:t xml:space="preserve">Son espacios en el ancho de banda del canal en el cual no </w:t>
      </w:r>
      <w:r w:rsidR="00B52749" w:rsidRPr="00B406CE">
        <w:rPr>
          <w:i w:val="0"/>
          <w:lang w:val="es-EC"/>
        </w:rPr>
        <w:t>está</w:t>
      </w:r>
      <w:r w:rsidRPr="00B406CE">
        <w:rPr>
          <w:i w:val="0"/>
          <w:lang w:val="es-EC"/>
        </w:rPr>
        <w:t xml:space="preserve"> permitido que exista ningún tipo de subportadora ya sea de datos o piloto. Estos espacios son colocados en los </w:t>
      </w:r>
      <w:proofErr w:type="spellStart"/>
      <w:r w:rsidRPr="00B406CE">
        <w:rPr>
          <w:i w:val="0"/>
          <w:lang w:val="es-EC"/>
        </w:rPr>
        <w:t>limites</w:t>
      </w:r>
      <w:proofErr w:type="spellEnd"/>
      <w:r w:rsidRPr="00B406CE">
        <w:rPr>
          <w:i w:val="0"/>
          <w:lang w:val="es-EC"/>
        </w:rPr>
        <w:t xml:space="preserve"> del canal para formar una banda de guarda que ayude a impedir el ISI (Interferencia inter-símbolo). También se coloca una en el centro del canal para no interferir con la modulación OFDM en esta área. [8]</w:t>
      </w:r>
    </w:p>
    <w:p w:rsidR="00994C86" w:rsidRPr="00B406CE" w:rsidRDefault="00D35789" w:rsidP="00994C86">
      <w:pPr>
        <w:pStyle w:val="URSISeccion"/>
        <w:rPr>
          <w:lang w:val="es-EC"/>
        </w:rPr>
      </w:pPr>
      <w:r w:rsidRPr="00B406CE">
        <w:rPr>
          <w:lang w:val="es-EC"/>
        </w:rPr>
        <w:t>Portadoras Piloto</w:t>
      </w:r>
    </w:p>
    <w:p w:rsidR="00994C86" w:rsidRPr="00B406CE" w:rsidRDefault="00994C86" w:rsidP="00994C86">
      <w:pPr>
        <w:pStyle w:val="URSISeccion"/>
        <w:numPr>
          <w:ilvl w:val="0"/>
          <w:numId w:val="0"/>
        </w:numPr>
        <w:ind w:firstLine="284"/>
        <w:rPr>
          <w:i w:val="0"/>
          <w:lang w:val="es-EC"/>
        </w:rPr>
      </w:pPr>
      <w:r w:rsidRPr="00B406CE">
        <w:rPr>
          <w:i w:val="0"/>
          <w:lang w:val="es-EC"/>
        </w:rPr>
        <w:t>Son esparcidas a lo largo del ancho de banda del canal. Su uso principal es sincronización y estimación del canal. [8]</w:t>
      </w:r>
    </w:p>
    <w:p w:rsidR="00994C86" w:rsidRPr="00B406CE" w:rsidRDefault="00994C86" w:rsidP="00994C86">
      <w:pPr>
        <w:pStyle w:val="URSISeccion"/>
        <w:numPr>
          <w:ilvl w:val="0"/>
          <w:numId w:val="0"/>
        </w:numPr>
        <w:ind w:firstLine="284"/>
        <w:jc w:val="center"/>
        <w:rPr>
          <w:i w:val="0"/>
          <w:lang w:val="es-EC"/>
        </w:rPr>
      </w:pPr>
      <w:r w:rsidRPr="00B406CE">
        <w:rPr>
          <w:noProof/>
          <w:lang w:val="es-EC"/>
        </w:rPr>
        <w:drawing>
          <wp:inline distT="0" distB="0" distL="0" distR="0" wp14:anchorId="2384AD03" wp14:editId="50EFB781">
            <wp:extent cx="2859738" cy="118456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635" t="31518" r="9383" b="41253"/>
                    <a:stretch/>
                  </pic:blipFill>
                  <pic:spPr bwMode="auto">
                    <a:xfrm>
                      <a:off x="0" y="0"/>
                      <a:ext cx="2873852" cy="1190410"/>
                    </a:xfrm>
                    <a:prstGeom prst="rect">
                      <a:avLst/>
                    </a:prstGeom>
                    <a:ln>
                      <a:noFill/>
                    </a:ln>
                    <a:extLst>
                      <a:ext uri="{53640926-AAD7-44D8-BBD7-CCE9431645EC}">
                        <a14:shadowObscured xmlns:a14="http://schemas.microsoft.com/office/drawing/2010/main"/>
                      </a:ext>
                    </a:extLst>
                  </pic:spPr>
                </pic:pic>
              </a:graphicData>
            </a:graphic>
          </wp:inline>
        </w:drawing>
      </w:r>
    </w:p>
    <w:p w:rsidR="00994C86" w:rsidRPr="00B406CE" w:rsidRDefault="00994C86" w:rsidP="00091A22">
      <w:pPr>
        <w:pStyle w:val="URSISeccion"/>
        <w:numPr>
          <w:ilvl w:val="0"/>
          <w:numId w:val="0"/>
        </w:numPr>
        <w:ind w:firstLine="284"/>
        <w:jc w:val="center"/>
        <w:rPr>
          <w:b/>
          <w:i w:val="0"/>
          <w:u w:val="single"/>
          <w:lang w:val="es-EC"/>
        </w:rPr>
      </w:pPr>
      <w:r w:rsidRPr="00B406CE">
        <w:rPr>
          <w:b/>
          <w:i w:val="0"/>
          <w:lang w:val="es-EC"/>
        </w:rPr>
        <w:t>Figura 5.</w:t>
      </w:r>
      <w:r w:rsidR="00091A22" w:rsidRPr="00B406CE">
        <w:rPr>
          <w:b/>
          <w:i w:val="0"/>
          <w:lang w:val="es-EC"/>
        </w:rPr>
        <w:t xml:space="preserve"> Subportadoras en OFDM</w:t>
      </w:r>
    </w:p>
    <w:p w:rsidR="0042626D" w:rsidRPr="00B406CE" w:rsidRDefault="0042626D" w:rsidP="0042626D">
      <w:pPr>
        <w:pStyle w:val="URSISeccion"/>
        <w:rPr>
          <w:lang w:val="es-EC"/>
        </w:rPr>
      </w:pPr>
      <w:r w:rsidRPr="00B406CE">
        <w:rPr>
          <w:lang w:val="es-EC"/>
        </w:rPr>
        <w:t>Prefijo Cíclico</w:t>
      </w:r>
    </w:p>
    <w:p w:rsidR="00AC2A12" w:rsidRPr="00B406CE" w:rsidRDefault="00D532BC" w:rsidP="0042626D">
      <w:pPr>
        <w:pStyle w:val="PrrafoURSI"/>
        <w:rPr>
          <w:lang w:val="es-EC"/>
        </w:rPr>
      </w:pPr>
      <w:r w:rsidRPr="00B406CE">
        <w:rPr>
          <w:lang w:val="es-EC"/>
        </w:rPr>
        <w:t>Hay que tener en cuenta que para evitar el ICI en OFDM es necesario rellenar las bandas de guarda. Para esto se realiza una copia de N últimos símbolos OFDM y se los coloca antes de la transmisión del primer símbolo.</w:t>
      </w:r>
    </w:p>
    <w:p w:rsidR="00C127EE" w:rsidRPr="00B406CE" w:rsidRDefault="00C127EE" w:rsidP="00C127EE">
      <w:pPr>
        <w:pStyle w:val="URSISeccion"/>
        <w:rPr>
          <w:lang w:val="es-EC"/>
        </w:rPr>
      </w:pPr>
      <w:r w:rsidRPr="00B406CE">
        <w:rPr>
          <w:lang w:val="es-EC"/>
        </w:rPr>
        <w:t>Des</w:t>
      </w:r>
      <w:r w:rsidR="00D532BC" w:rsidRPr="00B406CE">
        <w:rPr>
          <w:lang w:val="es-EC"/>
        </w:rPr>
        <w:t>vanecimiento</w:t>
      </w:r>
    </w:p>
    <w:p w:rsidR="00AC2A12" w:rsidRPr="00B406CE" w:rsidRDefault="00D532BC" w:rsidP="00AC2A12">
      <w:pPr>
        <w:pStyle w:val="PrrafoURSI"/>
        <w:rPr>
          <w:lang w:val="es-EC"/>
        </w:rPr>
      </w:pPr>
      <w:r w:rsidRPr="00B406CE">
        <w:rPr>
          <w:lang w:val="es-EC"/>
        </w:rPr>
        <w:t xml:space="preserve">Es una fuente de degradación de la señal distinta al ruido. Es un disturbio no aditivo del canal inalámbrico. Las principales causas que pueden causar </w:t>
      </w:r>
      <w:r w:rsidR="00CC3C7B" w:rsidRPr="00B406CE">
        <w:rPr>
          <w:lang w:val="es-EC"/>
        </w:rPr>
        <w:t>desvanecimiento</w:t>
      </w:r>
      <w:r w:rsidRPr="00B406CE">
        <w:rPr>
          <w:lang w:val="es-EC"/>
        </w:rPr>
        <w:t xml:space="preserve"> son:</w:t>
      </w:r>
    </w:p>
    <w:p w:rsidR="00D532BC" w:rsidRPr="00B406CE" w:rsidRDefault="00D532BC" w:rsidP="00D532BC">
      <w:pPr>
        <w:pStyle w:val="PrrafoURSI"/>
        <w:numPr>
          <w:ilvl w:val="0"/>
          <w:numId w:val="20"/>
        </w:numPr>
        <w:rPr>
          <w:lang w:val="es-EC"/>
        </w:rPr>
      </w:pPr>
      <w:r w:rsidRPr="00B406CE">
        <w:rPr>
          <w:lang w:val="es-EC"/>
        </w:rPr>
        <w:t>Shadowing.</w:t>
      </w:r>
    </w:p>
    <w:p w:rsidR="000A1204" w:rsidRPr="00B406CE" w:rsidRDefault="00D532BC" w:rsidP="0042626D">
      <w:pPr>
        <w:pStyle w:val="PrrafoURSI"/>
        <w:numPr>
          <w:ilvl w:val="0"/>
          <w:numId w:val="20"/>
        </w:numPr>
        <w:rPr>
          <w:lang w:val="es-EC"/>
        </w:rPr>
      </w:pPr>
      <w:r w:rsidRPr="00B406CE">
        <w:rPr>
          <w:lang w:val="es-EC"/>
        </w:rPr>
        <w:t>Multitrayecto</w:t>
      </w:r>
    </w:p>
    <w:p w:rsidR="00AC2A12" w:rsidRPr="00B406CE" w:rsidRDefault="00D532BC" w:rsidP="00AC2A12">
      <w:pPr>
        <w:pStyle w:val="URSISeccion"/>
        <w:rPr>
          <w:lang w:val="es-EC"/>
        </w:rPr>
      </w:pPr>
      <w:r w:rsidRPr="00B406CE">
        <w:rPr>
          <w:lang w:val="es-EC"/>
        </w:rPr>
        <w:t>Multitrayecto</w:t>
      </w:r>
    </w:p>
    <w:p w:rsidR="00AC2A12" w:rsidRPr="00B406CE" w:rsidRDefault="00D532BC" w:rsidP="003B18B4">
      <w:pPr>
        <w:pStyle w:val="PrrafoURSI"/>
        <w:rPr>
          <w:lang w:val="es-EC"/>
        </w:rPr>
      </w:pPr>
      <w:r w:rsidRPr="00B406CE">
        <w:rPr>
          <w:lang w:val="es-EC"/>
        </w:rPr>
        <w:t xml:space="preserve">Es un tipo de desvanecimiento el cual se produce cuando </w:t>
      </w:r>
      <w:r w:rsidR="00CC3C7B" w:rsidRPr="00B406CE">
        <w:rPr>
          <w:lang w:val="es-EC"/>
        </w:rPr>
        <w:t>las ondas electromagnéticas toman diferentes caminos debido a la reflexión en diversos obstáculos.  Esto significa que las señales llegan al mismo destino con diferentes fases.</w:t>
      </w:r>
    </w:p>
    <w:p w:rsidR="00C127EE" w:rsidRPr="00B406CE" w:rsidRDefault="00CC3C7B" w:rsidP="00C127EE">
      <w:pPr>
        <w:pStyle w:val="URSISeccion"/>
        <w:rPr>
          <w:lang w:val="es-EC"/>
        </w:rPr>
      </w:pPr>
      <w:r w:rsidRPr="00B406CE">
        <w:rPr>
          <w:lang w:val="es-EC"/>
        </w:rPr>
        <w:t>Canal AWGN</w:t>
      </w:r>
    </w:p>
    <w:p w:rsidR="00837AA0" w:rsidRPr="00B406CE" w:rsidRDefault="00CC3C7B" w:rsidP="00837AA0">
      <w:pPr>
        <w:pStyle w:val="PrrafoURSI"/>
        <w:rPr>
          <w:lang w:val="es-EC"/>
        </w:rPr>
      </w:pPr>
      <w:r w:rsidRPr="00B406CE">
        <w:rPr>
          <w:lang w:val="es-EC"/>
        </w:rPr>
        <w:t>Este es un tipo de canal teórico en el cual el único disturbio que sufre la señal es la del ruido blanco aditivo. En este tipo de canal no existe desvanecimiento.</w:t>
      </w:r>
    </w:p>
    <w:p w:rsidR="00BB3DB2" w:rsidRPr="00B406CE" w:rsidRDefault="00BB3DB2" w:rsidP="00BB3DB2">
      <w:pPr>
        <w:pStyle w:val="PrrafoURSI"/>
        <w:rPr>
          <w:lang w:val="es-EC"/>
        </w:rPr>
      </w:pPr>
    </w:p>
    <w:p w:rsidR="001774D5" w:rsidRPr="001774D5" w:rsidRDefault="00CC3C7B" w:rsidP="001774D5">
      <w:pPr>
        <w:pStyle w:val="URSISeccion"/>
        <w:rPr>
          <w:lang w:val="es-EC"/>
        </w:rPr>
      </w:pPr>
      <w:r w:rsidRPr="00B406CE">
        <w:rPr>
          <w:lang w:val="es-EC"/>
        </w:rPr>
        <w:t>Canal Rayleigh</w:t>
      </w:r>
    </w:p>
    <w:p w:rsidR="00BB3DB2" w:rsidRPr="00B406CE" w:rsidRDefault="00CC3C7B" w:rsidP="00BB3DB2">
      <w:pPr>
        <w:pStyle w:val="PrrafoURSI"/>
        <w:rPr>
          <w:lang w:val="es-EC"/>
        </w:rPr>
      </w:pPr>
      <w:r w:rsidRPr="00B406CE">
        <w:rPr>
          <w:lang w:val="es-EC"/>
        </w:rPr>
        <w:t>Es un tipo de canal en el cual la causa principal de desvanecimiento es el multitrayecto. Es un modelo estadístico el cual es usado para propagación a través de la Ionósfera y la tropósfera. Es aplicable cuando no existe línea de vista.</w:t>
      </w:r>
    </w:p>
    <w:p w:rsidR="00246744" w:rsidRPr="00B406CE" w:rsidRDefault="00246744" w:rsidP="000A1204">
      <w:pPr>
        <w:pStyle w:val="PrrafoURSI"/>
        <w:ind w:firstLine="0"/>
        <w:rPr>
          <w:u w:val="single"/>
          <w:lang w:val="es-EC"/>
        </w:rPr>
      </w:pPr>
    </w:p>
    <w:p w:rsidR="00AD3485" w:rsidRPr="00B406CE" w:rsidRDefault="00B23A25" w:rsidP="001B68A1">
      <w:pPr>
        <w:pStyle w:val="ursititulo1"/>
        <w:tabs>
          <w:tab w:val="clear" w:pos="360"/>
          <w:tab w:val="num" w:pos="284"/>
        </w:tabs>
        <w:rPr>
          <w:lang w:val="es-EC"/>
        </w:rPr>
      </w:pPr>
      <w:r w:rsidRPr="00B406CE">
        <w:rPr>
          <w:lang w:val="es-EC"/>
        </w:rPr>
        <w:lastRenderedPageBreak/>
        <w:t>DISEÑO</w:t>
      </w:r>
    </w:p>
    <w:p w:rsidR="00B23A25" w:rsidRPr="00B406CE" w:rsidRDefault="00B23A25" w:rsidP="00B52749">
      <w:pPr>
        <w:ind w:firstLine="284"/>
        <w:rPr>
          <w:lang w:val="es-EC"/>
        </w:rPr>
      </w:pPr>
      <w:r w:rsidRPr="00B406CE">
        <w:rPr>
          <w:lang w:val="es-EC"/>
        </w:rPr>
        <w:t xml:space="preserve">El programa </w:t>
      </w:r>
      <w:r w:rsidR="00B406CE">
        <w:rPr>
          <w:lang w:val="es-EC"/>
        </w:rPr>
        <w:t xml:space="preserve">se implementó </w:t>
      </w:r>
      <w:r w:rsidRPr="00B406CE">
        <w:rPr>
          <w:lang w:val="es-EC"/>
        </w:rPr>
        <w:t xml:space="preserve">en Matlab </w:t>
      </w:r>
      <w:r w:rsidR="00B406CE">
        <w:rPr>
          <w:lang w:val="es-EC"/>
        </w:rPr>
        <w:t xml:space="preserve">y </w:t>
      </w:r>
      <w:r w:rsidR="00B52749">
        <w:rPr>
          <w:lang w:val="es-EC"/>
        </w:rPr>
        <w:t>tiene</w:t>
      </w:r>
      <w:r w:rsidR="00B406CE">
        <w:rPr>
          <w:lang w:val="es-EC"/>
        </w:rPr>
        <w:t xml:space="preserve"> una lógica modular</w:t>
      </w:r>
      <w:r w:rsidRPr="00B406CE">
        <w:rPr>
          <w:lang w:val="es-EC"/>
        </w:rPr>
        <w:t xml:space="preserve">, esto permite la reutilización de funciones que son necesarias para la simulación de la capa física PHY – OFDM en distintas modulaciones, tasas de muestreo y niveles de modulación. </w:t>
      </w:r>
    </w:p>
    <w:p w:rsidR="00B23A25" w:rsidRPr="00B406CE" w:rsidRDefault="00B23A25" w:rsidP="00B23A25">
      <w:pPr>
        <w:rPr>
          <w:lang w:val="es-EC"/>
        </w:rPr>
      </w:pPr>
    </w:p>
    <w:p w:rsidR="00B23A25" w:rsidRPr="00B406CE" w:rsidRDefault="00B23A25" w:rsidP="00B52749">
      <w:pPr>
        <w:ind w:firstLine="284"/>
        <w:rPr>
          <w:lang w:val="es-EC"/>
        </w:rPr>
      </w:pPr>
      <w:r w:rsidRPr="00B406CE">
        <w:rPr>
          <w:lang w:val="es-EC"/>
        </w:rPr>
        <w:t>La simulación se realizó con una relación señal a ruido (SNR) que va de 2dB a 30dB con saltos de 2db en cada transmisión</w:t>
      </w:r>
      <w:r w:rsidR="00B52749">
        <w:rPr>
          <w:lang w:val="es-EC"/>
        </w:rPr>
        <w:t>.</w:t>
      </w:r>
      <w:r w:rsidRPr="00B406CE">
        <w:rPr>
          <w:lang w:val="es-EC"/>
        </w:rPr>
        <w:t xml:space="preserve"> </w:t>
      </w:r>
      <w:r w:rsidR="00B52749">
        <w:rPr>
          <w:lang w:val="es-EC"/>
        </w:rPr>
        <w:t>S</w:t>
      </w:r>
      <w:r w:rsidRPr="00B406CE">
        <w:rPr>
          <w:lang w:val="es-EC"/>
        </w:rPr>
        <w:t>e realizaron mil transmisiones de cada señal para cada nivel de SNR con la finalidad de tener resultados</w:t>
      </w:r>
      <w:r w:rsidR="00B52749">
        <w:rPr>
          <w:lang w:val="es-EC"/>
        </w:rPr>
        <w:t xml:space="preserve"> promediados</w:t>
      </w:r>
      <w:r w:rsidRPr="00B406CE">
        <w:rPr>
          <w:lang w:val="es-EC"/>
        </w:rPr>
        <w:t xml:space="preserve"> que permitan establecer conclusiones de valor. </w:t>
      </w:r>
    </w:p>
    <w:p w:rsidR="00B23A25" w:rsidRPr="00B406CE" w:rsidRDefault="00B23A25" w:rsidP="00B23A25">
      <w:pPr>
        <w:rPr>
          <w:lang w:val="es-EC"/>
        </w:rPr>
      </w:pPr>
    </w:p>
    <w:p w:rsidR="00B23A25" w:rsidRPr="00B406CE" w:rsidRDefault="00B23A25" w:rsidP="00B52749">
      <w:pPr>
        <w:ind w:firstLine="284"/>
        <w:rPr>
          <w:lang w:val="es-EC"/>
        </w:rPr>
      </w:pPr>
      <w:r w:rsidRPr="00B406CE">
        <w:rPr>
          <w:lang w:val="es-EC"/>
        </w:rPr>
        <w:t xml:space="preserve">Se genera una cadena bits aleatorios para ser transmitidos </w:t>
      </w:r>
      <w:r w:rsidR="00B52749">
        <w:rPr>
          <w:lang w:val="es-EC"/>
        </w:rPr>
        <w:t xml:space="preserve">tanto </w:t>
      </w:r>
      <w:r w:rsidRPr="00B406CE">
        <w:rPr>
          <w:lang w:val="es-EC"/>
        </w:rPr>
        <w:t xml:space="preserve">por el canal AWGN como por el canal Rayleigh. Una vez generados los bits, pasan al bloque de codificación </w:t>
      </w:r>
      <w:r w:rsidR="00AA7F3E" w:rsidRPr="00B406CE">
        <w:rPr>
          <w:lang w:val="es-EC"/>
        </w:rPr>
        <w:t>donde se usa</w:t>
      </w:r>
      <w:r w:rsidRPr="00B406CE">
        <w:rPr>
          <w:lang w:val="es-EC"/>
        </w:rPr>
        <w:t xml:space="preserve"> la codificación de </w:t>
      </w:r>
      <w:proofErr w:type="spellStart"/>
      <w:r w:rsidRPr="00B406CE">
        <w:rPr>
          <w:lang w:val="es-EC"/>
        </w:rPr>
        <w:t>Trellis</w:t>
      </w:r>
      <w:proofErr w:type="spellEnd"/>
      <w:r w:rsidRPr="00B406CE">
        <w:rPr>
          <w:lang w:val="es-EC"/>
        </w:rPr>
        <w:t>, posterior a la codificación se encuentra el bloque de modulación donde se modular</w:t>
      </w:r>
      <w:r w:rsidR="00AA7F3E" w:rsidRPr="00B406CE">
        <w:rPr>
          <w:lang w:val="es-EC"/>
        </w:rPr>
        <w:t>á la señal</w:t>
      </w:r>
      <w:r w:rsidRPr="00B406CE">
        <w:rPr>
          <w:lang w:val="es-EC"/>
        </w:rPr>
        <w:t xml:space="preserve"> para ocho distintos escenarios como muestra en la tabla </w:t>
      </w:r>
      <w:r w:rsidR="00AA7F3E" w:rsidRPr="00B406CE">
        <w:rPr>
          <w:lang w:val="es-EC"/>
        </w:rPr>
        <w:t xml:space="preserve">II, </w:t>
      </w:r>
      <w:r w:rsidRPr="00B406CE">
        <w:rPr>
          <w:lang w:val="es-EC"/>
        </w:rPr>
        <w:t>previamente presentada. El ensamblador de símbolos permite insertar las portadoras nulas, dc y piloto dentro del símbolo OFDM, una vez ensamblado el símbolo es la entrada del bloque IFFT donde se realiza la transformada inversa rápida de Fourier. Cuando la señal ha pasado por todos estos bloques se inserta el prefijo cíclico para finalmente ser transmitido por el canal AWGN y por el canal Rayleigh. La figura 6 muestra el proceso de transmisión descrito anteriormente.</w:t>
      </w:r>
    </w:p>
    <w:p w:rsidR="00B23A25" w:rsidRPr="00B406CE" w:rsidRDefault="00B23A25" w:rsidP="00B23A25">
      <w:pPr>
        <w:rPr>
          <w:lang w:val="es-EC"/>
        </w:rPr>
      </w:pPr>
    </w:p>
    <w:p w:rsidR="00B23A25" w:rsidRPr="00B406CE" w:rsidRDefault="00B23A25" w:rsidP="00B23A25">
      <w:pPr>
        <w:rPr>
          <w:lang w:val="es-EC"/>
        </w:rPr>
      </w:pPr>
      <w:r w:rsidRPr="00B406CE">
        <w:rPr>
          <w:noProof/>
          <w:lang w:val="es-EC"/>
        </w:rPr>
        <mc:AlternateContent>
          <mc:Choice Requires="wps">
            <w:drawing>
              <wp:anchor distT="0" distB="0" distL="114300" distR="114300" simplePos="0" relativeHeight="251659264" behindDoc="0" locked="0" layoutInCell="1" allowOverlap="1" wp14:anchorId="736EE34E" wp14:editId="001327B1">
                <wp:simplePos x="0" y="0"/>
                <wp:positionH relativeFrom="column">
                  <wp:align>right</wp:align>
                </wp:positionH>
                <wp:positionV relativeFrom="paragraph">
                  <wp:posOffset>704042</wp:posOffset>
                </wp:positionV>
                <wp:extent cx="3164840" cy="63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rsidR="00B23A25" w:rsidRPr="00B23A25" w:rsidRDefault="00B23A25" w:rsidP="00B23A25">
                            <w:pPr>
                              <w:pStyle w:val="Descripcin"/>
                              <w:jc w:val="center"/>
                              <w:rPr>
                                <w:b/>
                                <w:i w:val="0"/>
                                <w:noProof/>
                                <w:color w:val="auto"/>
                              </w:rPr>
                            </w:pPr>
                            <w:r w:rsidRPr="00B23A25">
                              <w:rPr>
                                <w:b/>
                                <w:i w:val="0"/>
                                <w:color w:val="auto"/>
                              </w:rPr>
                              <w:t>Figura 6: Diagrama de bloques Transmisión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6EE34E" id="_x0000_t202" coordsize="21600,21600" o:spt="202" path="m,l,21600r21600,l21600,xe">
                <v:stroke joinstyle="miter"/>
                <v:path gradientshapeok="t" o:connecttype="rect"/>
              </v:shapetype>
              <v:shape id="Cuadro de texto 28" o:spid="_x0000_s1026" type="#_x0000_t202" style="position:absolute;left:0;text-align:left;margin-left:198pt;margin-top:55.45pt;width:249.2pt;height:.05pt;z-index:251659264;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7uHMQIAAGYEAAAOAAAAZHJzL2Uyb0RvYy54bWysVMFu2zAMvQ/YPwi6L07SriiMOEWWIsOA&#10;oC2QDj0rshwLkEWNUmJnXz9KttOu22nYRaZI6kmPj/TirmsMOyn0GmzBZ5MpZ8pKKLU9FPz78+bT&#10;LWc+CFsKA1YV/Kw8v1t+/LBoXa7mUIMpFTICsT5vXcHrEFyeZV7WqhF+Ak5ZClaAjQi0xUNWomgJ&#10;vTHZfDq9yVrA0iFI5T157/sgXyb8qlIyPFaVV4GZgtPbQloxrfu4ZsuFyA8oXK3l8AzxD69ohLZ0&#10;6QXqXgTBjqj/gGq0RPBQhYmEJoOq0lIlDsRmNn3HZlcLpxIXKo53lzL5/wcrH05PyHRZ8DkpZUVD&#10;Gq2PokRgpWJBdQEYRahMrfM5Ze8c5YfuC3Qk9+j35Izsuwqb+CVejOJU8POlyATFJDmvZjfXt9cU&#10;khS7ufocMbLXow59+KqgYdEoOJKCqbDitPWhTx1T4k0ejC432pi4iYG1QXYSpHZb66AG8N+yjI25&#10;FuKpHjB6ssiv5xGt0O27gfQeyjNxRuibxzu50XTRVvjwJJC6hbjQBIRHWioDbcFhsDirAX/+zR/z&#10;SUSKctZS9xXc/zgKVJyZb5bkja06Gjga+9Gwx2YNRHFGs+VkMukABjOaFULzQoOxirdQSFhJdxU8&#10;jOY69DNAgyXVapWSqCGdCFu7czJCjwV97l4EukGO2BAPMPalyN+p0ucmXdzqGKjESbJY0L6KQ52p&#10;mZPow+DFaXm7T1mvv4flLwAAAP//AwBQSwMEFAAGAAgAAAAhAL+H6znfAAAACAEAAA8AAABkcnMv&#10;ZG93bnJldi54bWxMj8FOwzAQRO+V+AdrkbhU1A5EVRviVFUFB7hUhF64ubEbB+J1ZDtt+Hu2Jzju&#10;zGj2TbmZXM/OJsTOo4RsIYAZbLzusJVw+Hi5XwGLSaFWvUcj4cdE2FQ3s1IV2l/w3Zzr1DIqwVgo&#10;CTaloeA8NtY4FRd+MEjeyQenEp2h5TqoC5W7nj8IseROdUgfrBrMzprmux6dhH3+ubfz8fT8ts0f&#10;w+th3C2/2lrKu9tp+wQsmSn9heGKT+hQEdPRj6gj6yXQkERqJtbAyM7XqxzY8apkAnhV8v8Dql8A&#10;AAD//wMAUEsBAi0AFAAGAAgAAAAhALaDOJL+AAAA4QEAABMAAAAAAAAAAAAAAAAAAAAAAFtDb250&#10;ZW50X1R5cGVzXS54bWxQSwECLQAUAAYACAAAACEAOP0h/9YAAACUAQAACwAAAAAAAAAAAAAAAAAv&#10;AQAAX3JlbHMvLnJlbHNQSwECLQAUAAYACAAAACEAnQO7hzECAABmBAAADgAAAAAAAAAAAAAAAAAu&#10;AgAAZHJzL2Uyb0RvYy54bWxQSwECLQAUAAYACAAAACEAv4frOd8AAAAIAQAADwAAAAAAAAAAAAAA&#10;AACLBAAAZHJzL2Rvd25yZXYueG1sUEsFBgAAAAAEAAQA8wAAAJcFAAAAAA==&#10;" stroked="f">
                <v:textbox style="mso-fit-shape-to-text:t" inset="0,0,0,0">
                  <w:txbxContent>
                    <w:p w:rsidR="00B23A25" w:rsidRPr="00B23A25" w:rsidRDefault="00B23A25" w:rsidP="00B23A25">
                      <w:pPr>
                        <w:pStyle w:val="Caption"/>
                        <w:jc w:val="center"/>
                        <w:rPr>
                          <w:b/>
                          <w:i w:val="0"/>
                          <w:noProof/>
                          <w:color w:val="auto"/>
                        </w:rPr>
                      </w:pPr>
                      <w:r w:rsidRPr="00B23A25">
                        <w:rPr>
                          <w:b/>
                          <w:i w:val="0"/>
                          <w:color w:val="auto"/>
                        </w:rPr>
                        <w:t>Figura 6: Diagrama de bloques Transmisión</w:t>
                      </w:r>
                    </w:p>
                  </w:txbxContent>
                </v:textbox>
              </v:shape>
            </w:pict>
          </mc:Fallback>
        </mc:AlternateContent>
      </w:r>
      <w:r w:rsidRPr="00B406CE">
        <w:rPr>
          <w:noProof/>
          <w:lang w:val="es-EC"/>
        </w:rPr>
        <w:drawing>
          <wp:inline distT="0" distB="0" distL="0" distR="0" wp14:anchorId="0A57A664" wp14:editId="57129E2C">
            <wp:extent cx="3164840" cy="70358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4840" cy="703580"/>
                    </a:xfrm>
                    <a:prstGeom prst="rect">
                      <a:avLst/>
                    </a:prstGeom>
                  </pic:spPr>
                </pic:pic>
              </a:graphicData>
            </a:graphic>
          </wp:inline>
        </w:drawing>
      </w:r>
    </w:p>
    <w:p w:rsidR="00B23A25" w:rsidRPr="00B406CE" w:rsidRDefault="00B23A25" w:rsidP="00B23A25">
      <w:pPr>
        <w:rPr>
          <w:lang w:val="es-EC"/>
        </w:rPr>
      </w:pPr>
    </w:p>
    <w:p w:rsidR="00B23A25" w:rsidRPr="00B406CE" w:rsidRDefault="00B23A25" w:rsidP="00B23A25">
      <w:pPr>
        <w:rPr>
          <w:lang w:val="es-EC"/>
        </w:rPr>
      </w:pPr>
    </w:p>
    <w:p w:rsidR="00B23A25" w:rsidRPr="00B406CE" w:rsidRDefault="00B23A25" w:rsidP="00B23A25">
      <w:pPr>
        <w:rPr>
          <w:lang w:val="es-EC"/>
        </w:rPr>
      </w:pPr>
    </w:p>
    <w:p w:rsidR="00DC0244" w:rsidRPr="00B406CE" w:rsidRDefault="00DC0244" w:rsidP="00B52749">
      <w:pPr>
        <w:ind w:firstLine="284"/>
        <w:rPr>
          <w:lang w:val="es-EC"/>
        </w:rPr>
      </w:pPr>
      <w:r w:rsidRPr="00B406CE">
        <w:rPr>
          <w:lang w:val="es-EC"/>
        </w:rPr>
        <w:t xml:space="preserve">En recepción, se realiza el proceso inverso. Se retira el prefijo cíclico, se realiza la transformada rápida de Fourier para luego pasar al bloque de </w:t>
      </w:r>
      <w:proofErr w:type="spellStart"/>
      <w:r w:rsidRPr="00B406CE">
        <w:rPr>
          <w:lang w:val="es-EC"/>
        </w:rPr>
        <w:t>desensamblamiento</w:t>
      </w:r>
      <w:proofErr w:type="spellEnd"/>
      <w:r w:rsidRPr="00B406CE">
        <w:rPr>
          <w:lang w:val="es-EC"/>
        </w:rPr>
        <w:t xml:space="preserve"> de símbolos OFDM. Ahora las ocho señales son demoduladas y decodificadas obteniendo la señal de datos. En la figura 7 se muestra el proceso de recepción.</w:t>
      </w:r>
    </w:p>
    <w:p w:rsidR="00DC0244" w:rsidRPr="00B406CE" w:rsidRDefault="00DC0244" w:rsidP="00DC0244">
      <w:pPr>
        <w:rPr>
          <w:lang w:val="es-EC"/>
        </w:rPr>
      </w:pPr>
    </w:p>
    <w:p w:rsidR="00DC0244" w:rsidRPr="00B406CE" w:rsidRDefault="00DC0244" w:rsidP="00DC0244">
      <w:pPr>
        <w:keepNext/>
        <w:rPr>
          <w:lang w:val="es-EC"/>
        </w:rPr>
      </w:pPr>
      <w:r w:rsidRPr="00B406CE">
        <w:rPr>
          <w:noProof/>
          <w:lang w:val="es-EC"/>
        </w:rPr>
        <w:drawing>
          <wp:inline distT="0" distB="0" distL="0" distR="0" wp14:anchorId="2A9F9FF0" wp14:editId="321B6942">
            <wp:extent cx="3164840" cy="7054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4840" cy="705485"/>
                    </a:xfrm>
                    <a:prstGeom prst="rect">
                      <a:avLst/>
                    </a:prstGeom>
                  </pic:spPr>
                </pic:pic>
              </a:graphicData>
            </a:graphic>
          </wp:inline>
        </w:drawing>
      </w:r>
    </w:p>
    <w:p w:rsidR="00DC0244" w:rsidRDefault="00DC0244" w:rsidP="00AA7F3E">
      <w:pPr>
        <w:pStyle w:val="Descripcin"/>
        <w:jc w:val="center"/>
        <w:rPr>
          <w:b/>
          <w:i w:val="0"/>
          <w:color w:val="auto"/>
        </w:rPr>
      </w:pPr>
      <w:r w:rsidRPr="00B406CE">
        <w:rPr>
          <w:b/>
          <w:i w:val="0"/>
          <w:color w:val="auto"/>
        </w:rPr>
        <w:t xml:space="preserve">Figura </w:t>
      </w:r>
      <w:r w:rsidR="00AA7F3E" w:rsidRPr="00B406CE">
        <w:rPr>
          <w:b/>
          <w:i w:val="0"/>
          <w:color w:val="auto"/>
        </w:rPr>
        <w:t>7</w:t>
      </w:r>
      <w:r w:rsidRPr="00B406CE">
        <w:rPr>
          <w:b/>
          <w:i w:val="0"/>
          <w:color w:val="auto"/>
        </w:rPr>
        <w:t>: Diagrama de bloques Recepción</w:t>
      </w:r>
    </w:p>
    <w:p w:rsidR="001774D5" w:rsidRPr="001774D5" w:rsidRDefault="001774D5" w:rsidP="001774D5">
      <w:pPr>
        <w:rPr>
          <w:lang w:val="es-EC"/>
        </w:rPr>
      </w:pPr>
    </w:p>
    <w:p w:rsidR="00B23A25" w:rsidRPr="00B406CE" w:rsidRDefault="00AA7F3E" w:rsidP="00B52749">
      <w:pPr>
        <w:ind w:firstLine="284"/>
        <w:rPr>
          <w:lang w:val="es-EC"/>
        </w:rPr>
      </w:pPr>
      <w:r w:rsidRPr="00B406CE">
        <w:rPr>
          <w:lang w:val="es-EC"/>
        </w:rPr>
        <w:t xml:space="preserve">Una vez obtenida la señal de datos se la compara con la señal original transmitida, se obtiene el </w:t>
      </w:r>
      <w:r w:rsidR="00B406CE" w:rsidRPr="00B406CE">
        <w:rPr>
          <w:lang w:val="es-EC"/>
        </w:rPr>
        <w:t>número</w:t>
      </w:r>
      <w:r w:rsidRPr="00B406CE">
        <w:rPr>
          <w:lang w:val="es-EC"/>
        </w:rPr>
        <w:t xml:space="preserve"> de bits que difieren y se guarda ese valor en cada iteración. En total se guardan 1000 valores para cada nivel de SNR</w:t>
      </w:r>
      <w:r w:rsidR="00B406CE" w:rsidRPr="00B406CE">
        <w:rPr>
          <w:lang w:val="es-EC"/>
        </w:rPr>
        <w:t xml:space="preserve"> y para cada velocidad de transmisión, estos valores se promedian y se obtiene la tasa de bit errados (BER) de cada escenario para todos los niveles de SNR.</w:t>
      </w:r>
      <w:r w:rsidR="00B52749">
        <w:rPr>
          <w:lang w:val="es-EC"/>
        </w:rPr>
        <w:t xml:space="preserve"> Finalmente se muestran estos resultados en una figura semilogarítmica donde el eje horizontal representa la relación SNR y el eje vertical es la</w:t>
      </w:r>
      <w:r w:rsidR="001D0D50">
        <w:rPr>
          <w:lang w:val="es-EC"/>
        </w:rPr>
        <w:t xml:space="preserve"> BER de la señal. </w:t>
      </w:r>
    </w:p>
    <w:p w:rsidR="00B23A25" w:rsidRPr="00B406CE" w:rsidRDefault="00B23A25" w:rsidP="00B23A25">
      <w:pPr>
        <w:pStyle w:val="Ttulo1"/>
        <w:rPr>
          <w:b w:val="0"/>
          <w:lang w:val="es-EC"/>
        </w:rPr>
      </w:pPr>
      <w:r w:rsidRPr="00B406CE">
        <w:rPr>
          <w:b w:val="0"/>
          <w:lang w:val="es-EC"/>
        </w:rPr>
        <w:t>RESULTADOS</w:t>
      </w:r>
    </w:p>
    <w:p w:rsidR="0025593C" w:rsidRDefault="00B406CE" w:rsidP="001D0D50">
      <w:pPr>
        <w:ind w:firstLine="284"/>
        <w:rPr>
          <w:lang w:val="es-EC"/>
        </w:rPr>
      </w:pPr>
      <w:r w:rsidRPr="00B406CE">
        <w:rPr>
          <w:lang w:val="es-EC"/>
        </w:rPr>
        <w:t>En esta sección</w:t>
      </w:r>
      <w:r>
        <w:rPr>
          <w:lang w:val="es-EC"/>
        </w:rPr>
        <w:t xml:space="preserve"> se discutirán los resultados obtenidos a través de la simulación</w:t>
      </w:r>
      <w:r w:rsidR="0025593C">
        <w:rPr>
          <w:lang w:val="es-EC"/>
        </w:rPr>
        <w:t xml:space="preserve"> en </w:t>
      </w:r>
      <w:r w:rsidR="00B80BB5">
        <w:rPr>
          <w:lang w:val="es-EC"/>
        </w:rPr>
        <w:t>Matlab.</w:t>
      </w:r>
      <w:r w:rsidR="006432EB">
        <w:rPr>
          <w:lang w:val="es-EC"/>
        </w:rPr>
        <w:t xml:space="preserve"> La figura 8 presenta las curvas BER frente a SNR de cada velocidad de transmisión</w:t>
      </w:r>
      <w:r w:rsidR="0025593C">
        <w:rPr>
          <w:lang w:val="es-EC"/>
        </w:rPr>
        <w:t xml:space="preserve"> y para cada canal</w:t>
      </w:r>
      <w:r w:rsidR="00A06E2C">
        <w:rPr>
          <w:lang w:val="es-EC"/>
        </w:rPr>
        <w:t xml:space="preserve"> (AWGN y Rayleigh).</w:t>
      </w:r>
    </w:p>
    <w:p w:rsidR="00A06E2C" w:rsidRDefault="00A06E2C" w:rsidP="00B406CE">
      <w:pPr>
        <w:rPr>
          <w:lang w:val="es-EC"/>
        </w:rPr>
      </w:pPr>
    </w:p>
    <w:p w:rsidR="00A06E2C" w:rsidRDefault="0025593C" w:rsidP="00A06E2C">
      <w:pPr>
        <w:keepNext/>
      </w:pPr>
      <w:r>
        <w:rPr>
          <w:noProof/>
        </w:rPr>
        <w:drawing>
          <wp:inline distT="0" distB="0" distL="0" distR="0" wp14:anchorId="0FF741F1" wp14:editId="23115588">
            <wp:extent cx="3179328" cy="17208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Lst>
                    </a:blip>
                    <a:srcRect l="9430" t="4460" r="7906" b="5109"/>
                    <a:stretch/>
                  </pic:blipFill>
                  <pic:spPr bwMode="auto">
                    <a:xfrm>
                      <a:off x="0" y="0"/>
                      <a:ext cx="3190191" cy="1726730"/>
                    </a:xfrm>
                    <a:prstGeom prst="rect">
                      <a:avLst/>
                    </a:prstGeom>
                    <a:ln>
                      <a:noFill/>
                    </a:ln>
                    <a:extLst>
                      <a:ext uri="{53640926-AAD7-44D8-BBD7-CCE9431645EC}">
                        <a14:shadowObscured xmlns:a14="http://schemas.microsoft.com/office/drawing/2010/main"/>
                      </a:ext>
                    </a:extLst>
                  </pic:spPr>
                </pic:pic>
              </a:graphicData>
            </a:graphic>
          </wp:inline>
        </w:drawing>
      </w:r>
    </w:p>
    <w:p w:rsidR="0025593C" w:rsidRPr="00A06E2C" w:rsidRDefault="00A06E2C" w:rsidP="00A06E2C">
      <w:pPr>
        <w:pStyle w:val="Descripcin"/>
        <w:jc w:val="center"/>
        <w:rPr>
          <w:b/>
          <w:i w:val="0"/>
          <w:color w:val="auto"/>
          <w:lang w:val="es-ES"/>
        </w:rPr>
      </w:pPr>
      <w:r w:rsidRPr="00A06E2C">
        <w:rPr>
          <w:b/>
          <w:i w:val="0"/>
          <w:color w:val="auto"/>
        </w:rPr>
        <w:t>Figura 8: Resultados de la simulación</w:t>
      </w:r>
    </w:p>
    <w:p w:rsidR="006432EB" w:rsidRDefault="006432EB" w:rsidP="00B406CE">
      <w:pPr>
        <w:rPr>
          <w:lang w:val="es-EC"/>
        </w:rPr>
      </w:pPr>
    </w:p>
    <w:p w:rsidR="00B42CE2" w:rsidRDefault="006432EB" w:rsidP="001D0D50">
      <w:pPr>
        <w:ind w:firstLine="284"/>
        <w:rPr>
          <w:lang w:val="es-EC"/>
        </w:rPr>
      </w:pPr>
      <w:r>
        <w:rPr>
          <w:lang w:val="es-EC"/>
        </w:rPr>
        <w:t>En general s</w:t>
      </w:r>
      <w:r w:rsidR="001D0D50">
        <w:rPr>
          <w:lang w:val="es-EC"/>
        </w:rPr>
        <w:t xml:space="preserve">e </w:t>
      </w:r>
      <w:r>
        <w:rPr>
          <w:lang w:val="es-EC"/>
        </w:rPr>
        <w:t>observa que a mayor velocidad de transmisión la tasa de bits errados aumenta. De igual manera, es evidente que las condiciones</w:t>
      </w:r>
      <w:r w:rsidR="00B42CE2">
        <w:rPr>
          <w:lang w:val="es-EC"/>
        </w:rPr>
        <w:t xml:space="preserve"> del canal Rayleigh</w:t>
      </w:r>
      <w:r w:rsidR="001774D5">
        <w:rPr>
          <w:lang w:val="es-EC"/>
        </w:rPr>
        <w:t xml:space="preserve"> </w:t>
      </w:r>
      <w:r w:rsidR="00B42CE2">
        <w:rPr>
          <w:lang w:val="es-EC"/>
        </w:rPr>
        <w:t>afectan en la calidad de la transmisión</w:t>
      </w:r>
      <w:r w:rsidR="001D0D50">
        <w:rPr>
          <w:lang w:val="es-EC"/>
        </w:rPr>
        <w:t>, por lo que las gráficas correspondientes al canal Rayleigh siempre se encuentran desplazadas a la derecha respecto a las del canal AWGN</w:t>
      </w:r>
      <w:r w:rsidR="00B42CE2">
        <w:rPr>
          <w:lang w:val="es-EC"/>
        </w:rPr>
        <w:t>.</w:t>
      </w:r>
    </w:p>
    <w:p w:rsidR="00B42CE2" w:rsidRDefault="00B42CE2" w:rsidP="00B406CE">
      <w:pPr>
        <w:rPr>
          <w:lang w:val="es-EC"/>
        </w:rPr>
      </w:pPr>
    </w:p>
    <w:p w:rsidR="00B42CE2" w:rsidRDefault="00B42CE2" w:rsidP="001D0D50">
      <w:pPr>
        <w:ind w:firstLine="284"/>
        <w:rPr>
          <w:lang w:val="es-EC"/>
        </w:rPr>
      </w:pPr>
      <w:r>
        <w:rPr>
          <w:lang w:val="es-EC"/>
        </w:rPr>
        <w:t>La transmisión a 6</w:t>
      </w:r>
      <w:r w:rsidR="001D0D50">
        <w:rPr>
          <w:lang w:val="es-EC"/>
        </w:rPr>
        <w:t xml:space="preserve"> </w:t>
      </w:r>
      <w:r>
        <w:rPr>
          <w:lang w:val="es-EC"/>
        </w:rPr>
        <w:t xml:space="preserve">Mbps en el canal AWGN prácticamente es libre de errores. En cuanto a integridad de la información esta opción sería la deseable, sin embargo, por su velocidad no es la más conveniente. </w:t>
      </w:r>
      <w:r w:rsidR="000D5845">
        <w:rPr>
          <w:lang w:val="es-EC"/>
        </w:rPr>
        <w:t>Para 6</w:t>
      </w:r>
      <w:r w:rsidR="001D0D50">
        <w:rPr>
          <w:lang w:val="es-EC"/>
        </w:rPr>
        <w:t xml:space="preserve"> </w:t>
      </w:r>
      <w:r w:rsidR="000D5845">
        <w:rPr>
          <w:lang w:val="es-EC"/>
        </w:rPr>
        <w:t>Mbps se presenta un caso particular ya que la transmisión por el canal Rayleigh presenta un BER</w:t>
      </w:r>
      <w:r w:rsidR="00A83938">
        <w:rPr>
          <w:lang w:val="es-EC"/>
        </w:rPr>
        <w:t xml:space="preserve"> mucho más alto en comparación con la curva de la misma velocidad transmitida en AWGN</w:t>
      </w:r>
      <w:r w:rsidR="00A06E2C">
        <w:rPr>
          <w:lang w:val="es-EC"/>
        </w:rPr>
        <w:t>. Si se compara todas las otras velocidades en el canal AWGN con sus respectivas curvas en el canal Rayleigh se observa que la velocidad de 6</w:t>
      </w:r>
      <w:r w:rsidR="001D0D50">
        <w:rPr>
          <w:lang w:val="es-EC"/>
        </w:rPr>
        <w:t xml:space="preserve"> </w:t>
      </w:r>
      <w:r w:rsidR="00A06E2C">
        <w:rPr>
          <w:lang w:val="es-EC"/>
        </w:rPr>
        <w:t>Mbps es la que mayor diferencia presenta.</w:t>
      </w:r>
    </w:p>
    <w:p w:rsidR="00A06E2C" w:rsidRDefault="00A06E2C" w:rsidP="00B406CE">
      <w:pPr>
        <w:rPr>
          <w:lang w:val="es-EC"/>
        </w:rPr>
      </w:pPr>
    </w:p>
    <w:p w:rsidR="00A06E2C" w:rsidRDefault="00A06E2C" w:rsidP="001D0D50">
      <w:pPr>
        <w:ind w:firstLine="284"/>
        <w:rPr>
          <w:lang w:val="es-EC"/>
        </w:rPr>
      </w:pPr>
      <w:r>
        <w:rPr>
          <w:lang w:val="es-EC"/>
        </w:rPr>
        <w:t>A excepción del caso previamente mencionado, las velocidades hasta 24</w:t>
      </w:r>
      <w:r w:rsidR="001D0D50">
        <w:rPr>
          <w:lang w:val="es-EC"/>
        </w:rPr>
        <w:t xml:space="preserve"> </w:t>
      </w:r>
      <w:r>
        <w:rPr>
          <w:lang w:val="es-EC"/>
        </w:rPr>
        <w:t xml:space="preserve">Mbps al ser transmitidas por el canal AWGN no se separan </w:t>
      </w:r>
      <w:r w:rsidR="00D841A1">
        <w:rPr>
          <w:lang w:val="es-EC"/>
        </w:rPr>
        <w:t xml:space="preserve">más de 2dB de </w:t>
      </w:r>
      <w:r w:rsidR="001D0D50">
        <w:rPr>
          <w:lang w:val="es-EC"/>
        </w:rPr>
        <w:t>la</w:t>
      </w:r>
      <w:r w:rsidR="00D841A1">
        <w:rPr>
          <w:lang w:val="es-EC"/>
        </w:rPr>
        <w:t xml:space="preserve"> curva que representa su transmisión en el canal Rayleigh. Para velocidades mayores a 24</w:t>
      </w:r>
      <w:r w:rsidR="001D0D50">
        <w:rPr>
          <w:lang w:val="es-EC"/>
        </w:rPr>
        <w:t xml:space="preserve"> </w:t>
      </w:r>
      <w:r w:rsidR="00D841A1">
        <w:rPr>
          <w:lang w:val="es-EC"/>
        </w:rPr>
        <w:t xml:space="preserve">Mbps las curvas de AWGN frente a las curvas Rayleigh se separan notablemente, siendo 36Mbps la velocidad más crítica ya que presenta una separación de 13dB para un BER de </w:t>
      </w:r>
      <m:oMath>
        <m:sSup>
          <m:sSupPr>
            <m:ctrlPr>
              <w:rPr>
                <w:rFonts w:ascii="Cambria Math" w:hAnsi="Cambria Math"/>
                <w:i/>
                <w:lang w:val="es-EC"/>
              </w:rPr>
            </m:ctrlPr>
          </m:sSupPr>
          <m:e>
            <m:r>
              <w:rPr>
                <w:rFonts w:ascii="Cambria Math" w:hAnsi="Cambria Math"/>
                <w:lang w:val="es-EC"/>
              </w:rPr>
              <m:t>10</m:t>
            </m:r>
          </m:e>
          <m:sup>
            <m:r>
              <w:rPr>
                <w:rFonts w:ascii="Cambria Math" w:hAnsi="Cambria Math"/>
                <w:lang w:val="es-EC"/>
              </w:rPr>
              <m:t>-3</m:t>
            </m:r>
          </m:sup>
        </m:sSup>
      </m:oMath>
      <w:r w:rsidR="001774D5">
        <w:rPr>
          <w:lang w:val="es-EC"/>
        </w:rPr>
        <w:t>, siendo este el caso más extremo.</w:t>
      </w:r>
    </w:p>
    <w:p w:rsidR="001774D5" w:rsidRDefault="001774D5" w:rsidP="00B406CE">
      <w:pPr>
        <w:rPr>
          <w:lang w:val="es-EC"/>
        </w:rPr>
      </w:pPr>
    </w:p>
    <w:p w:rsidR="001774D5" w:rsidRPr="00B406CE" w:rsidRDefault="001774D5" w:rsidP="00B406CE">
      <w:pPr>
        <w:rPr>
          <w:lang w:val="es-EC"/>
        </w:rPr>
      </w:pPr>
      <w:r>
        <w:rPr>
          <w:lang w:val="es-EC"/>
        </w:rPr>
        <w:t xml:space="preserve">Por último, es evidente a través de la gráfica que se necesita mayor energía en el transmisor a medida que aumenta la velocidad de transmisión, es decir que el nivel de SNR debe aumentar para alcanzar un BER que en velocidades menores se obtiene con menor nivel de este. Por ejemplo, una transmisión de 54Mbps en el canal Rayleigh requiere un SNR de 20db para alcanzar un BER de </w:t>
      </w:r>
      <m:oMath>
        <m:sSup>
          <m:sSupPr>
            <m:ctrlPr>
              <w:rPr>
                <w:rFonts w:ascii="Cambria Math" w:hAnsi="Cambria Math"/>
                <w:i/>
                <w:lang w:val="es-EC"/>
              </w:rPr>
            </m:ctrlPr>
          </m:sSupPr>
          <m:e>
            <m:r>
              <w:rPr>
                <w:rFonts w:ascii="Cambria Math" w:hAnsi="Cambria Math"/>
                <w:lang w:val="es-EC"/>
              </w:rPr>
              <m:t>10</m:t>
            </m:r>
          </m:e>
          <m:sup>
            <m:r>
              <w:rPr>
                <w:rFonts w:ascii="Cambria Math" w:hAnsi="Cambria Math"/>
                <w:lang w:val="es-EC"/>
              </w:rPr>
              <m:t>-2</m:t>
            </m:r>
          </m:sup>
        </m:sSup>
      </m:oMath>
      <w:r>
        <w:rPr>
          <w:lang w:val="es-EC"/>
        </w:rPr>
        <w:t>, mientras que una transmisión a 9Mbps requiere aproximadamente una SNR de 5dB para alcanzar el mismo nivel de BER.</w:t>
      </w:r>
    </w:p>
    <w:p w:rsidR="001B68A1" w:rsidRDefault="001B68A1" w:rsidP="001B68A1">
      <w:pPr>
        <w:pStyle w:val="ursititulo1"/>
        <w:tabs>
          <w:tab w:val="clear" w:pos="360"/>
          <w:tab w:val="num" w:pos="284"/>
        </w:tabs>
        <w:rPr>
          <w:lang w:val="es-EC"/>
        </w:rPr>
      </w:pPr>
      <w:r w:rsidRPr="00B406CE">
        <w:rPr>
          <w:lang w:val="es-EC"/>
        </w:rPr>
        <w:t>Conclusiones</w:t>
      </w:r>
    </w:p>
    <w:p w:rsidR="00E4019A" w:rsidRDefault="00E4019A" w:rsidP="00E4019A">
      <w:pPr>
        <w:rPr>
          <w:lang w:val="es-EC"/>
        </w:rPr>
      </w:pPr>
    </w:p>
    <w:p w:rsidR="00E4019A" w:rsidRDefault="00E4019A" w:rsidP="001D0D50">
      <w:pPr>
        <w:ind w:firstLine="284"/>
        <w:rPr>
          <w:lang w:val="es-EC"/>
        </w:rPr>
      </w:pPr>
      <w:r>
        <w:rPr>
          <w:lang w:val="es-EC"/>
        </w:rPr>
        <w:t xml:space="preserve">Dentro del estándar IEEE 802.11, los parámetros para la modelación de la capa física son críticos. Par alcanzar mayores </w:t>
      </w:r>
      <w:r>
        <w:rPr>
          <w:lang w:val="es-EC"/>
        </w:rPr>
        <w:lastRenderedPageBreak/>
        <w:t>velocidades y no aumentar la tasa de bits errados se debe incrementar la relación señal a ruido de la señal.</w:t>
      </w:r>
    </w:p>
    <w:p w:rsidR="00B462C7" w:rsidRDefault="00B462C7" w:rsidP="00B462C7">
      <w:pPr>
        <w:rPr>
          <w:lang w:val="es-EC"/>
        </w:rPr>
      </w:pPr>
    </w:p>
    <w:p w:rsidR="00B462C7" w:rsidRDefault="00F27986" w:rsidP="00F27986">
      <w:pPr>
        <w:ind w:firstLine="284"/>
        <w:rPr>
          <w:lang w:val="es-EC"/>
        </w:rPr>
      </w:pPr>
      <w:r>
        <w:rPr>
          <w:lang w:val="es-EC"/>
        </w:rPr>
        <w:t>En un escenario</w:t>
      </w:r>
      <w:r w:rsidR="00890A23">
        <w:rPr>
          <w:lang w:val="es-EC"/>
        </w:rPr>
        <w:t xml:space="preserve"> real</w:t>
      </w:r>
      <w:bookmarkStart w:id="5" w:name="_GoBack"/>
      <w:bookmarkEnd w:id="5"/>
      <w:r>
        <w:rPr>
          <w:lang w:val="es-EC"/>
        </w:rPr>
        <w:t xml:space="preserve">, la potencia de transmisión y la naturaleza aleatoria del canal </w:t>
      </w:r>
      <w:r w:rsidR="00E4019A">
        <w:rPr>
          <w:lang w:val="es-EC"/>
        </w:rPr>
        <w:t>inalámbrico</w:t>
      </w:r>
      <w:r>
        <w:rPr>
          <w:lang w:val="es-EC"/>
        </w:rPr>
        <w:t xml:space="preserve"> son </w:t>
      </w:r>
      <w:r w:rsidR="00E4019A">
        <w:rPr>
          <w:lang w:val="es-EC"/>
        </w:rPr>
        <w:t xml:space="preserve">componentes </w:t>
      </w:r>
      <w:r>
        <w:rPr>
          <w:lang w:val="es-EC"/>
        </w:rPr>
        <w:t xml:space="preserve">determinantes al momento de diseñar </w:t>
      </w:r>
      <w:r w:rsidR="00B40847">
        <w:rPr>
          <w:lang w:val="es-EC"/>
        </w:rPr>
        <w:t>un sistema</w:t>
      </w:r>
      <w:r>
        <w:rPr>
          <w:lang w:val="es-EC"/>
        </w:rPr>
        <w:t xml:space="preserve"> de comunicaciones</w:t>
      </w:r>
      <w:r w:rsidR="00E4019A">
        <w:rPr>
          <w:lang w:val="es-EC"/>
        </w:rPr>
        <w:t>.</w:t>
      </w:r>
    </w:p>
    <w:p w:rsidR="00F27986" w:rsidRDefault="00F27986" w:rsidP="00B462C7">
      <w:pPr>
        <w:rPr>
          <w:lang w:val="es-EC"/>
        </w:rPr>
      </w:pPr>
    </w:p>
    <w:p w:rsidR="00F27986" w:rsidRPr="00B462C7" w:rsidRDefault="00F27986" w:rsidP="00F27986">
      <w:pPr>
        <w:ind w:firstLine="284"/>
        <w:rPr>
          <w:lang w:val="es-EC"/>
        </w:rPr>
      </w:pPr>
      <w:r>
        <w:rPr>
          <w:lang w:val="es-EC"/>
        </w:rPr>
        <w:t>La capa física del estándar 802.11 se ha desarrollado notablemente en los últimos años, sin que las condiciones y naturaleza del canal inalámbrico sean un factor limitante. Las diversas técnicas de implementación de este estándar proveen escenarios robustos y eficientes en las tecnologías inalámbricas.</w:t>
      </w:r>
    </w:p>
    <w:p w:rsidR="00091A22" w:rsidRPr="00B406CE" w:rsidRDefault="00091A22" w:rsidP="00091A22">
      <w:pPr>
        <w:rPr>
          <w:lang w:val="es-EC"/>
        </w:rPr>
      </w:pPr>
    </w:p>
    <w:p w:rsidR="00D50638" w:rsidRPr="00B406CE" w:rsidRDefault="00D50638" w:rsidP="00D50638">
      <w:pPr>
        <w:pStyle w:val="Ttulo1"/>
        <w:rPr>
          <w:b w:val="0"/>
          <w:lang w:val="es-EC"/>
        </w:rPr>
      </w:pPr>
      <w:r w:rsidRPr="00B406CE">
        <w:rPr>
          <w:b w:val="0"/>
          <w:lang w:val="es-EC"/>
        </w:rPr>
        <w:t>BIBLIOGRAF</w:t>
      </w:r>
      <w:r w:rsidR="000D5845">
        <w:rPr>
          <w:b w:val="0"/>
          <w:lang w:val="es-EC"/>
        </w:rPr>
        <w:t>ÍA</w:t>
      </w:r>
    </w:p>
    <w:sdt>
      <w:sdtPr>
        <w:rPr>
          <w:b/>
          <w:lang w:val="es-EC"/>
        </w:rPr>
        <w:id w:val="386230110"/>
        <w:docPartObj>
          <w:docPartGallery w:val="Bibliographies"/>
          <w:docPartUnique/>
        </w:docPartObj>
      </w:sdtPr>
      <w:sdtEndPr>
        <w:rPr>
          <w:b w:val="0"/>
        </w:rPr>
      </w:sdtEndPr>
      <w:sdtContent>
        <w:sdt>
          <w:sdtPr>
            <w:rPr>
              <w:b/>
              <w:lang w:val="es-EC"/>
            </w:rPr>
            <w:id w:val="111145805"/>
            <w:bibliography/>
          </w:sdtPr>
          <w:sdtEndPr>
            <w:rPr>
              <w:b w:val="0"/>
            </w:rPr>
          </w:sdtEndPr>
          <w:sdtContent>
            <w:p w:rsidR="00B462C7" w:rsidRDefault="00D93C38">
              <w:pPr>
                <w:rPr>
                  <w:noProof/>
                  <w:lang w:val="es-ES" w:eastAsia="es-ES"/>
                </w:rPr>
              </w:pPr>
              <w:r w:rsidRPr="00B406CE">
                <w:rPr>
                  <w:sz w:val="18"/>
                  <w:lang w:val="es-EC"/>
                </w:rPr>
                <w:fldChar w:fldCharType="begin"/>
              </w:r>
              <w:r w:rsidRPr="00B406CE">
                <w:rPr>
                  <w:lang w:val="es-EC"/>
                </w:rPr>
                <w:instrText>BIBLIOGRAPHY</w:instrText>
              </w:r>
              <w:r w:rsidRPr="00B406CE">
                <w:rPr>
                  <w:sz w:val="18"/>
                  <w:lang w:val="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675"/>
              </w:tblGrid>
              <w:tr w:rsidR="00B462C7" w:rsidRPr="00890A23">
                <w:trPr>
                  <w:divId w:val="1398699029"/>
                  <w:tblCellSpacing w:w="15" w:type="dxa"/>
                </w:trPr>
                <w:tc>
                  <w:tcPr>
                    <w:tcW w:w="50" w:type="pct"/>
                    <w:hideMark/>
                  </w:tcPr>
                  <w:p w:rsidR="00B462C7" w:rsidRDefault="00B462C7">
                    <w:pPr>
                      <w:pStyle w:val="Bibliografa"/>
                      <w:rPr>
                        <w:noProof/>
                        <w:sz w:val="24"/>
                        <w:szCs w:val="24"/>
                        <w:lang w:val="es-EC"/>
                      </w:rPr>
                    </w:pPr>
                    <w:r>
                      <w:rPr>
                        <w:noProof/>
                        <w:lang w:val="es-EC"/>
                      </w:rPr>
                      <w:t xml:space="preserve">[1] </w:t>
                    </w:r>
                  </w:p>
                </w:tc>
                <w:tc>
                  <w:tcPr>
                    <w:tcW w:w="0" w:type="auto"/>
                    <w:hideMark/>
                  </w:tcPr>
                  <w:p w:rsidR="00B462C7" w:rsidRDefault="00B462C7">
                    <w:pPr>
                      <w:pStyle w:val="Bibliografa"/>
                      <w:rPr>
                        <w:noProof/>
                        <w:lang w:val="es-EC"/>
                      </w:rPr>
                    </w:pPr>
                    <w:r>
                      <w:rPr>
                        <w:noProof/>
                        <w:lang w:val="es-EC"/>
                      </w:rPr>
                      <w:t xml:space="preserve">M. S. Jiménez, Comunicaciòn digital, Quito: EPN, 2010. </w:t>
                    </w:r>
                  </w:p>
                </w:tc>
              </w:tr>
              <w:tr w:rsidR="00B462C7">
                <w:trPr>
                  <w:divId w:val="1398699029"/>
                  <w:tblCellSpacing w:w="15" w:type="dxa"/>
                </w:trPr>
                <w:tc>
                  <w:tcPr>
                    <w:tcW w:w="50" w:type="pct"/>
                    <w:hideMark/>
                  </w:tcPr>
                  <w:p w:rsidR="00B462C7" w:rsidRDefault="00B462C7">
                    <w:pPr>
                      <w:pStyle w:val="Bibliografa"/>
                      <w:rPr>
                        <w:noProof/>
                        <w:lang w:val="es-EC"/>
                      </w:rPr>
                    </w:pPr>
                    <w:r>
                      <w:rPr>
                        <w:noProof/>
                        <w:lang w:val="es-EC"/>
                      </w:rPr>
                      <w:t xml:space="preserve">[2] </w:t>
                    </w:r>
                  </w:p>
                </w:tc>
                <w:tc>
                  <w:tcPr>
                    <w:tcW w:w="0" w:type="auto"/>
                    <w:hideMark/>
                  </w:tcPr>
                  <w:p w:rsidR="00B462C7" w:rsidRPr="00B462C7" w:rsidRDefault="00B462C7">
                    <w:pPr>
                      <w:pStyle w:val="Bibliografa"/>
                      <w:rPr>
                        <w:noProof/>
                      </w:rPr>
                    </w:pPr>
                    <w:r w:rsidRPr="00B462C7">
                      <w:rPr>
                        <w:noProof/>
                      </w:rPr>
                      <w:t>W. Stallings, «Wireless Communications and Networking,» Upper Saddle River, 2005, pp. 422-424.</w:t>
                    </w:r>
                  </w:p>
                </w:tc>
              </w:tr>
              <w:tr w:rsidR="00B462C7">
                <w:trPr>
                  <w:divId w:val="1398699029"/>
                  <w:tblCellSpacing w:w="15" w:type="dxa"/>
                </w:trPr>
                <w:tc>
                  <w:tcPr>
                    <w:tcW w:w="50" w:type="pct"/>
                    <w:hideMark/>
                  </w:tcPr>
                  <w:p w:rsidR="00B462C7" w:rsidRDefault="00B462C7">
                    <w:pPr>
                      <w:pStyle w:val="Bibliografa"/>
                      <w:rPr>
                        <w:noProof/>
                        <w:lang w:val="es-EC"/>
                      </w:rPr>
                    </w:pPr>
                    <w:r>
                      <w:rPr>
                        <w:noProof/>
                        <w:lang w:val="es-EC"/>
                      </w:rPr>
                      <w:t xml:space="preserve">[3] </w:t>
                    </w:r>
                  </w:p>
                </w:tc>
                <w:tc>
                  <w:tcPr>
                    <w:tcW w:w="0" w:type="auto"/>
                    <w:hideMark/>
                  </w:tcPr>
                  <w:p w:rsidR="00B462C7" w:rsidRPr="00B462C7" w:rsidRDefault="00B462C7">
                    <w:pPr>
                      <w:pStyle w:val="Bibliografa"/>
                      <w:rPr>
                        <w:noProof/>
                      </w:rPr>
                    </w:pPr>
                    <w:r w:rsidRPr="00B462C7">
                      <w:rPr>
                        <w:noProof/>
                      </w:rPr>
                      <w:t xml:space="preserve">S. M. Hossain y A. A. Masud, </w:t>
                    </w:r>
                    <w:r w:rsidRPr="00B462C7">
                      <w:rPr>
                        <w:i/>
                        <w:iCs/>
                        <w:noProof/>
                      </w:rPr>
                      <w:t xml:space="preserve">Performance Analysis and Simulation of MAC Layer in WLAN, </w:t>
                    </w:r>
                    <w:r w:rsidRPr="00B462C7">
                      <w:rPr>
                        <w:noProof/>
                      </w:rPr>
                      <w:t xml:space="preserve">Kuala Lumpur, 2009. </w:t>
                    </w:r>
                  </w:p>
                </w:tc>
              </w:tr>
              <w:tr w:rsidR="00B462C7" w:rsidRPr="00890A23">
                <w:trPr>
                  <w:divId w:val="1398699029"/>
                  <w:tblCellSpacing w:w="15" w:type="dxa"/>
                </w:trPr>
                <w:tc>
                  <w:tcPr>
                    <w:tcW w:w="50" w:type="pct"/>
                    <w:hideMark/>
                  </w:tcPr>
                  <w:p w:rsidR="00B462C7" w:rsidRDefault="00B462C7">
                    <w:pPr>
                      <w:pStyle w:val="Bibliografa"/>
                      <w:rPr>
                        <w:noProof/>
                        <w:lang w:val="es-EC"/>
                      </w:rPr>
                    </w:pPr>
                    <w:r>
                      <w:rPr>
                        <w:noProof/>
                        <w:lang w:val="es-EC"/>
                      </w:rPr>
                      <w:t xml:space="preserve">[4] </w:t>
                    </w:r>
                  </w:p>
                </w:tc>
                <w:tc>
                  <w:tcPr>
                    <w:tcW w:w="0" w:type="auto"/>
                    <w:hideMark/>
                  </w:tcPr>
                  <w:p w:rsidR="00B462C7" w:rsidRDefault="00B462C7">
                    <w:pPr>
                      <w:pStyle w:val="Bibliografa"/>
                      <w:rPr>
                        <w:noProof/>
                        <w:lang w:val="es-EC"/>
                      </w:rPr>
                    </w:pPr>
                    <w:r>
                      <w:rPr>
                        <w:noProof/>
                        <w:lang w:val="es-EC"/>
                      </w:rPr>
                      <w:t xml:space="preserve">S. N. S. Tacuri, Comprobación del estándar IEEE 802.11n utilizando el punto de acceso (AP) AIRONET 1250 de CISCO, Quito, 2009. </w:t>
                    </w:r>
                  </w:p>
                </w:tc>
              </w:tr>
              <w:tr w:rsidR="00B462C7">
                <w:trPr>
                  <w:divId w:val="1398699029"/>
                  <w:tblCellSpacing w:w="15" w:type="dxa"/>
                </w:trPr>
                <w:tc>
                  <w:tcPr>
                    <w:tcW w:w="50" w:type="pct"/>
                    <w:hideMark/>
                  </w:tcPr>
                  <w:p w:rsidR="00B462C7" w:rsidRDefault="00B462C7">
                    <w:pPr>
                      <w:pStyle w:val="Bibliografa"/>
                      <w:rPr>
                        <w:noProof/>
                        <w:lang w:val="es-EC"/>
                      </w:rPr>
                    </w:pPr>
                    <w:r>
                      <w:rPr>
                        <w:noProof/>
                        <w:lang w:val="es-EC"/>
                      </w:rPr>
                      <w:t xml:space="preserve">[5] </w:t>
                    </w:r>
                  </w:p>
                </w:tc>
                <w:tc>
                  <w:tcPr>
                    <w:tcW w:w="0" w:type="auto"/>
                    <w:hideMark/>
                  </w:tcPr>
                  <w:p w:rsidR="00B462C7" w:rsidRPr="00B462C7" w:rsidRDefault="00B462C7">
                    <w:pPr>
                      <w:pStyle w:val="Bibliografa"/>
                      <w:rPr>
                        <w:noProof/>
                      </w:rPr>
                    </w:pPr>
                    <w:r w:rsidRPr="00B462C7">
                      <w:rPr>
                        <w:noProof/>
                      </w:rPr>
                      <w:t xml:space="preserve">B. Das, M. P. Sarma y K. K. Sarma, «Implementation of a Block Interleaver Structure for use in Wireless Channels,» 2014. </w:t>
                    </w:r>
                  </w:p>
                </w:tc>
              </w:tr>
              <w:tr w:rsidR="00B462C7" w:rsidRPr="00890A23">
                <w:trPr>
                  <w:divId w:val="1398699029"/>
                  <w:tblCellSpacing w:w="15" w:type="dxa"/>
                </w:trPr>
                <w:tc>
                  <w:tcPr>
                    <w:tcW w:w="50" w:type="pct"/>
                    <w:hideMark/>
                  </w:tcPr>
                  <w:p w:rsidR="00B462C7" w:rsidRDefault="00B462C7">
                    <w:pPr>
                      <w:pStyle w:val="Bibliografa"/>
                      <w:rPr>
                        <w:noProof/>
                        <w:lang w:val="es-EC"/>
                      </w:rPr>
                    </w:pPr>
                    <w:r>
                      <w:rPr>
                        <w:noProof/>
                        <w:lang w:val="es-EC"/>
                      </w:rPr>
                      <w:t xml:space="preserve">[6] </w:t>
                    </w:r>
                  </w:p>
                </w:tc>
                <w:tc>
                  <w:tcPr>
                    <w:tcW w:w="0" w:type="auto"/>
                    <w:hideMark/>
                  </w:tcPr>
                  <w:p w:rsidR="00B462C7" w:rsidRDefault="00B462C7">
                    <w:pPr>
                      <w:pStyle w:val="Bibliografa"/>
                      <w:rPr>
                        <w:noProof/>
                        <w:lang w:val="es-EC"/>
                      </w:rPr>
                    </w:pPr>
                    <w:r>
                      <w:rPr>
                        <w:noProof/>
                        <w:lang w:val="es-EC"/>
                      </w:rPr>
                      <w:t>M. Mezoa, «Codificación de Canal: Código Hamming y Código Convolucional».</w:t>
                    </w:r>
                  </w:p>
                </w:tc>
              </w:tr>
              <w:tr w:rsidR="00B462C7" w:rsidRPr="00890A23">
                <w:trPr>
                  <w:divId w:val="1398699029"/>
                  <w:tblCellSpacing w:w="15" w:type="dxa"/>
                </w:trPr>
                <w:tc>
                  <w:tcPr>
                    <w:tcW w:w="50" w:type="pct"/>
                    <w:hideMark/>
                  </w:tcPr>
                  <w:p w:rsidR="00B462C7" w:rsidRDefault="00B462C7">
                    <w:pPr>
                      <w:pStyle w:val="Bibliografa"/>
                      <w:rPr>
                        <w:noProof/>
                        <w:lang w:val="es-EC"/>
                      </w:rPr>
                    </w:pPr>
                    <w:r>
                      <w:rPr>
                        <w:noProof/>
                        <w:lang w:val="es-EC"/>
                      </w:rPr>
                      <w:t xml:space="preserve">[7] </w:t>
                    </w:r>
                  </w:p>
                </w:tc>
                <w:tc>
                  <w:tcPr>
                    <w:tcW w:w="0" w:type="auto"/>
                    <w:hideMark/>
                  </w:tcPr>
                  <w:p w:rsidR="00B462C7" w:rsidRDefault="00B462C7">
                    <w:pPr>
                      <w:pStyle w:val="Bibliografa"/>
                      <w:rPr>
                        <w:noProof/>
                        <w:lang w:val="es-EC"/>
                      </w:rPr>
                    </w:pPr>
                    <w:r>
                      <w:rPr>
                        <w:noProof/>
                        <w:lang w:val="es-EC"/>
                      </w:rPr>
                      <w:t xml:space="preserve">W. Stallings, Comunicacioones y Redes de Computadores, Prentice Hall. </w:t>
                    </w:r>
                  </w:p>
                </w:tc>
              </w:tr>
              <w:tr w:rsidR="00B462C7">
                <w:trPr>
                  <w:divId w:val="1398699029"/>
                  <w:tblCellSpacing w:w="15" w:type="dxa"/>
                </w:trPr>
                <w:tc>
                  <w:tcPr>
                    <w:tcW w:w="50" w:type="pct"/>
                    <w:hideMark/>
                  </w:tcPr>
                  <w:p w:rsidR="00B462C7" w:rsidRDefault="00B462C7">
                    <w:pPr>
                      <w:pStyle w:val="Bibliografa"/>
                      <w:rPr>
                        <w:noProof/>
                        <w:lang w:val="es-EC"/>
                      </w:rPr>
                    </w:pPr>
                    <w:r>
                      <w:rPr>
                        <w:noProof/>
                        <w:lang w:val="es-EC"/>
                      </w:rPr>
                      <w:t xml:space="preserve">[8] </w:t>
                    </w:r>
                  </w:p>
                </w:tc>
                <w:tc>
                  <w:tcPr>
                    <w:tcW w:w="0" w:type="auto"/>
                    <w:hideMark/>
                  </w:tcPr>
                  <w:p w:rsidR="00B462C7" w:rsidRPr="00B462C7" w:rsidRDefault="00B462C7">
                    <w:pPr>
                      <w:pStyle w:val="Bibliografa"/>
                      <w:rPr>
                        <w:noProof/>
                      </w:rPr>
                    </w:pPr>
                    <w:r w:rsidRPr="00B462C7">
                      <w:rPr>
                        <w:noProof/>
                      </w:rPr>
                      <w:t xml:space="preserve">National Instruments, «Introduction to Wireless LAN Measurements». </w:t>
                    </w:r>
                  </w:p>
                </w:tc>
              </w:tr>
            </w:tbl>
            <w:p w:rsidR="00B462C7" w:rsidRDefault="00B462C7">
              <w:pPr>
                <w:divId w:val="1398699029"/>
                <w:rPr>
                  <w:noProof/>
                </w:rPr>
              </w:pPr>
            </w:p>
            <w:p w:rsidR="00313E32" w:rsidRPr="00890A23" w:rsidRDefault="00D93C38" w:rsidP="00890A23">
              <w:pPr>
                <w:rPr>
                  <w:lang w:val="es-EC"/>
                </w:rPr>
              </w:pPr>
              <w:r w:rsidRPr="00B406CE">
                <w:rPr>
                  <w:b/>
                  <w:bCs/>
                  <w:lang w:val="es-EC"/>
                </w:rPr>
                <w:fldChar w:fldCharType="end"/>
              </w:r>
            </w:p>
          </w:sdtContent>
        </w:sdt>
      </w:sdtContent>
    </w:sdt>
    <w:p w:rsidR="00A77562" w:rsidRPr="00313E32" w:rsidRDefault="00A77562" w:rsidP="00A06E2C">
      <w:pPr>
        <w:pStyle w:val="ReferenciasURSI"/>
        <w:ind w:left="0" w:firstLine="0"/>
        <w:rPr>
          <w:lang w:val="es-ES"/>
        </w:rPr>
      </w:pPr>
    </w:p>
    <w:sectPr w:rsidR="00A77562" w:rsidRPr="00313E32" w:rsidSect="00F876AB">
      <w:headerReference w:type="even" r:id="rId20"/>
      <w:footnotePr>
        <w:numRestart w:val="eachPage"/>
      </w:footnotePr>
      <w:type w:val="continuous"/>
      <w:pgSz w:w="11907" w:h="16840" w:code="9"/>
      <w:pgMar w:top="1134" w:right="680" w:bottom="1134" w:left="1021" w:header="153" w:footer="153"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6D0A" w:rsidRDefault="00246D0A">
      <w:r>
        <w:separator/>
      </w:r>
    </w:p>
    <w:p w:rsidR="00246D0A" w:rsidRDefault="00246D0A"/>
    <w:p w:rsidR="00246D0A" w:rsidRDefault="00246D0A"/>
  </w:endnote>
  <w:endnote w:type="continuationSeparator" w:id="0">
    <w:p w:rsidR="00246D0A" w:rsidRDefault="00246D0A">
      <w:r>
        <w:continuationSeparator/>
      </w:r>
    </w:p>
    <w:p w:rsidR="00246D0A" w:rsidRDefault="00246D0A"/>
    <w:p w:rsidR="00246D0A" w:rsidRDefault="00246D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7DF" w:rsidRDefault="001867DF">
    <w:pPr>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1867DF" w:rsidRDefault="001867D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7DF" w:rsidRDefault="001867D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6D0A" w:rsidRDefault="00246D0A">
      <w:r>
        <w:separator/>
      </w:r>
    </w:p>
    <w:p w:rsidR="00246D0A" w:rsidRDefault="00246D0A"/>
    <w:p w:rsidR="00246D0A" w:rsidRDefault="00246D0A"/>
  </w:footnote>
  <w:footnote w:type="continuationSeparator" w:id="0">
    <w:p w:rsidR="00246D0A" w:rsidRDefault="00246D0A">
      <w:r>
        <w:continuationSeparator/>
      </w:r>
    </w:p>
    <w:p w:rsidR="00246D0A" w:rsidRDefault="00246D0A"/>
    <w:p w:rsidR="00246D0A" w:rsidRDefault="00246D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7DF" w:rsidRDefault="001867DF">
    <w:pPr>
      <w:rPr>
        <w:i/>
        <w:sz w:val="18"/>
        <w:lang w:val="es-ES"/>
      </w:rPr>
    </w:pPr>
    <w:r>
      <w:rPr>
        <w:i/>
        <w:sz w:val="18"/>
        <w:lang w:val="es-E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7DF" w:rsidRDefault="001867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EC0056C"/>
    <w:lvl w:ilvl="0">
      <w:start w:val="1"/>
      <w:numFmt w:val="upperRoman"/>
      <w:pStyle w:val="Ttulo1"/>
      <w:lvlText w:val="%1."/>
      <w:lvlJc w:val="left"/>
      <w:pPr>
        <w:tabs>
          <w:tab w:val="num" w:pos="360"/>
        </w:tabs>
        <w:ind w:left="0" w:firstLine="0"/>
      </w:pPr>
      <w:rPr>
        <w:rFonts w:hint="default"/>
        <w:b w:val="0"/>
        <w:i w:val="0"/>
      </w:rPr>
    </w:lvl>
    <w:lvl w:ilvl="1">
      <w:start w:val="1"/>
      <w:numFmt w:val="upperLetter"/>
      <w:pStyle w:val="Ttulo2"/>
      <w:lvlText w:val="%2. "/>
      <w:lvlJc w:val="left"/>
      <w:pPr>
        <w:tabs>
          <w:tab w:val="num" w:pos="284"/>
        </w:tabs>
        <w:ind w:left="0" w:firstLine="0"/>
      </w:pPr>
      <w:rPr>
        <w:rFonts w:hint="default"/>
        <w:b w:val="0"/>
        <w:i/>
      </w:rPr>
    </w:lvl>
    <w:lvl w:ilvl="2">
      <w:start w:val="1"/>
      <w:numFmt w:val="decimal"/>
      <w:pStyle w:val="Ttulo3"/>
      <w:lvlText w:val="%3."/>
      <w:lvlJc w:val="left"/>
      <w:pPr>
        <w:tabs>
          <w:tab w:val="num" w:pos="1800"/>
        </w:tabs>
        <w:ind w:left="1440" w:firstLine="0"/>
      </w:pPr>
      <w:rPr>
        <w:rFonts w:hint="default"/>
      </w:rPr>
    </w:lvl>
    <w:lvl w:ilvl="3">
      <w:start w:val="1"/>
      <w:numFmt w:val="lowerLetter"/>
      <w:pStyle w:val="Ttulo4"/>
      <w:lvlText w:val="%4)"/>
      <w:lvlJc w:val="left"/>
      <w:pPr>
        <w:tabs>
          <w:tab w:val="num" w:pos="2520"/>
        </w:tabs>
        <w:ind w:left="2160" w:firstLine="0"/>
      </w:pPr>
      <w:rPr>
        <w:rFonts w:hint="default"/>
      </w:rPr>
    </w:lvl>
    <w:lvl w:ilvl="4">
      <w:start w:val="1"/>
      <w:numFmt w:val="decimal"/>
      <w:pStyle w:val="Ttulo5"/>
      <w:lvlText w:val="(%5)"/>
      <w:lvlJc w:val="left"/>
      <w:pPr>
        <w:tabs>
          <w:tab w:val="num" w:pos="3240"/>
        </w:tabs>
        <w:ind w:left="2880" w:firstLine="0"/>
      </w:pPr>
      <w:rPr>
        <w:rFonts w:hint="default"/>
      </w:rPr>
    </w:lvl>
    <w:lvl w:ilvl="5">
      <w:start w:val="1"/>
      <w:numFmt w:val="lowerLetter"/>
      <w:pStyle w:val="Ttulo6"/>
      <w:lvlText w:val="(%6)"/>
      <w:lvlJc w:val="left"/>
      <w:pPr>
        <w:tabs>
          <w:tab w:val="num" w:pos="3960"/>
        </w:tabs>
        <w:ind w:left="3600" w:firstLine="0"/>
      </w:pPr>
      <w:rPr>
        <w:rFonts w:hint="default"/>
      </w:rPr>
    </w:lvl>
    <w:lvl w:ilvl="6">
      <w:start w:val="1"/>
      <w:numFmt w:val="lowerRoman"/>
      <w:pStyle w:val="Ttulo7"/>
      <w:lvlText w:val="(%7)"/>
      <w:lvlJc w:val="left"/>
      <w:pPr>
        <w:tabs>
          <w:tab w:val="num" w:pos="4680"/>
        </w:tabs>
        <w:ind w:left="4320" w:firstLine="0"/>
      </w:pPr>
      <w:rPr>
        <w:rFonts w:hint="default"/>
      </w:rPr>
    </w:lvl>
    <w:lvl w:ilvl="7">
      <w:start w:val="1"/>
      <w:numFmt w:val="lowerLetter"/>
      <w:pStyle w:val="Ttulo8"/>
      <w:lvlText w:val="(%8)"/>
      <w:lvlJc w:val="left"/>
      <w:pPr>
        <w:tabs>
          <w:tab w:val="num" w:pos="5400"/>
        </w:tabs>
        <w:ind w:left="5040" w:firstLine="0"/>
      </w:pPr>
      <w:rPr>
        <w:rFonts w:hint="default"/>
      </w:rPr>
    </w:lvl>
    <w:lvl w:ilvl="8">
      <w:start w:val="1"/>
      <w:numFmt w:val="lowerRoman"/>
      <w:pStyle w:val="Ttulo9"/>
      <w:lvlText w:val="(%9)"/>
      <w:lvlJc w:val="left"/>
      <w:pPr>
        <w:tabs>
          <w:tab w:val="num" w:pos="6120"/>
        </w:tabs>
        <w:ind w:left="5760" w:firstLine="0"/>
      </w:pPr>
      <w:rPr>
        <w:rFonts w:hint="default"/>
      </w:rPr>
    </w:lvl>
  </w:abstractNum>
  <w:abstractNum w:abstractNumId="1" w15:restartNumberingAfterBreak="0">
    <w:nsid w:val="07840940"/>
    <w:multiLevelType w:val="hybridMultilevel"/>
    <w:tmpl w:val="0AA02204"/>
    <w:lvl w:ilvl="0" w:tplc="30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20176"/>
    <w:multiLevelType w:val="hybridMultilevel"/>
    <w:tmpl w:val="5F8E49E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8F6499C"/>
    <w:multiLevelType w:val="hybridMultilevel"/>
    <w:tmpl w:val="62CA609A"/>
    <w:lvl w:ilvl="0" w:tplc="30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16E3763"/>
    <w:multiLevelType w:val="multilevel"/>
    <w:tmpl w:val="8CC60726"/>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95F5F92"/>
    <w:multiLevelType w:val="hybridMultilevel"/>
    <w:tmpl w:val="40E066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33307B1F"/>
    <w:multiLevelType w:val="singleLevel"/>
    <w:tmpl w:val="D85E42B4"/>
    <w:lvl w:ilvl="0">
      <w:start w:val="1"/>
      <w:numFmt w:val="decimal"/>
      <w:lvlText w:val="%1."/>
      <w:lvlJc w:val="left"/>
      <w:pPr>
        <w:tabs>
          <w:tab w:val="num" w:pos="360"/>
        </w:tabs>
        <w:ind w:left="360" w:hanging="360"/>
      </w:pPr>
    </w:lvl>
  </w:abstractNum>
  <w:abstractNum w:abstractNumId="7" w15:restartNumberingAfterBreak="0">
    <w:nsid w:val="34961CC4"/>
    <w:multiLevelType w:val="hybridMultilevel"/>
    <w:tmpl w:val="19B81BAC"/>
    <w:lvl w:ilvl="0" w:tplc="34262140">
      <w:start w:val="1"/>
      <w:numFmt w:val="decimal"/>
      <w:pStyle w:val="Ursifiguras"/>
      <w:lvlText w:val="Fig.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A353D05"/>
    <w:multiLevelType w:val="multilevel"/>
    <w:tmpl w:val="FC6C6BAA"/>
    <w:lvl w:ilvl="0">
      <w:start w:val="1"/>
      <w:numFmt w:val="decimal"/>
      <w:lvlText w:val="Tabla %1."/>
      <w:lvlJc w:val="left"/>
      <w:pPr>
        <w:tabs>
          <w:tab w:val="num" w:pos="506"/>
        </w:tabs>
        <w:ind w:left="0"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3BB26487"/>
    <w:multiLevelType w:val="multilevel"/>
    <w:tmpl w:val="619AE6A6"/>
    <w:lvl w:ilvl="0">
      <w:start w:val="1"/>
      <w:numFmt w:val="decimal"/>
      <w:lvlText w:val="Fig. %1."/>
      <w:lvlJc w:val="left"/>
      <w:pPr>
        <w:tabs>
          <w:tab w:val="num" w:pos="1819"/>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43817957"/>
    <w:multiLevelType w:val="hybridMultilevel"/>
    <w:tmpl w:val="9B86DE70"/>
    <w:lvl w:ilvl="0" w:tplc="70C80AB0">
      <w:start w:val="1"/>
      <w:numFmt w:val="decimal"/>
      <w:lvlText w:val="Fig. %1."/>
      <w:lvlJc w:val="left"/>
      <w:pPr>
        <w:tabs>
          <w:tab w:val="num" w:pos="1361"/>
        </w:tabs>
        <w:ind w:left="855"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43F53E93"/>
    <w:multiLevelType w:val="multilevel"/>
    <w:tmpl w:val="FAAAFC48"/>
    <w:lvl w:ilvl="0">
      <w:start w:val="1"/>
      <w:numFmt w:val="decimal"/>
      <w:lvlText w:val="Fig. %1."/>
      <w:lvlJc w:val="left"/>
      <w:pPr>
        <w:tabs>
          <w:tab w:val="num" w:pos="1819"/>
        </w:tabs>
        <w:ind w:left="855" w:firstLine="0"/>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62B1557"/>
    <w:multiLevelType w:val="hybridMultilevel"/>
    <w:tmpl w:val="ABB6F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26499C"/>
    <w:multiLevelType w:val="hybridMultilevel"/>
    <w:tmpl w:val="739A56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5084197A"/>
    <w:multiLevelType w:val="hybridMultilevel"/>
    <w:tmpl w:val="2992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E73A8C"/>
    <w:multiLevelType w:val="hybridMultilevel"/>
    <w:tmpl w:val="A94E9D72"/>
    <w:lvl w:ilvl="0" w:tplc="7B7CBEFE">
      <w:start w:val="1"/>
      <w:numFmt w:val="decimal"/>
      <w:pStyle w:val="Ursitabla"/>
      <w:lvlText w:val="Tabla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65275C0D"/>
    <w:multiLevelType w:val="singleLevel"/>
    <w:tmpl w:val="81DA06E4"/>
    <w:lvl w:ilvl="0">
      <w:start w:val="1"/>
      <w:numFmt w:val="decimal"/>
      <w:lvlText w:val="[%1]"/>
      <w:lvlJc w:val="left"/>
      <w:pPr>
        <w:tabs>
          <w:tab w:val="num" w:pos="360"/>
        </w:tabs>
        <w:ind w:left="360" w:hanging="360"/>
      </w:pPr>
    </w:lvl>
  </w:abstractNum>
  <w:abstractNum w:abstractNumId="17" w15:restartNumberingAfterBreak="0">
    <w:nsid w:val="69CD1F2E"/>
    <w:multiLevelType w:val="hybridMultilevel"/>
    <w:tmpl w:val="C58E59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6B1F5D98"/>
    <w:multiLevelType w:val="multilevel"/>
    <w:tmpl w:val="5A68AE78"/>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6B696542"/>
    <w:multiLevelType w:val="hybridMultilevel"/>
    <w:tmpl w:val="AEF4507E"/>
    <w:lvl w:ilvl="0" w:tplc="0C0A0001">
      <w:start w:val="1"/>
      <w:numFmt w:val="bullet"/>
      <w:lvlText w:val=""/>
      <w:lvlJc w:val="left"/>
      <w:pPr>
        <w:ind w:left="1056" w:hanging="360"/>
      </w:pPr>
      <w:rPr>
        <w:rFonts w:ascii="Symbol" w:hAnsi="Symbol" w:hint="default"/>
      </w:rPr>
    </w:lvl>
    <w:lvl w:ilvl="1" w:tplc="0C0A0003" w:tentative="1">
      <w:start w:val="1"/>
      <w:numFmt w:val="bullet"/>
      <w:lvlText w:val="o"/>
      <w:lvlJc w:val="left"/>
      <w:pPr>
        <w:ind w:left="1776" w:hanging="360"/>
      </w:pPr>
      <w:rPr>
        <w:rFonts w:ascii="Courier New" w:hAnsi="Courier New" w:cs="Courier New" w:hint="default"/>
      </w:rPr>
    </w:lvl>
    <w:lvl w:ilvl="2" w:tplc="0C0A0005" w:tentative="1">
      <w:start w:val="1"/>
      <w:numFmt w:val="bullet"/>
      <w:lvlText w:val=""/>
      <w:lvlJc w:val="left"/>
      <w:pPr>
        <w:ind w:left="2496" w:hanging="360"/>
      </w:pPr>
      <w:rPr>
        <w:rFonts w:ascii="Wingdings" w:hAnsi="Wingdings" w:hint="default"/>
      </w:rPr>
    </w:lvl>
    <w:lvl w:ilvl="3" w:tplc="0C0A0001" w:tentative="1">
      <w:start w:val="1"/>
      <w:numFmt w:val="bullet"/>
      <w:lvlText w:val=""/>
      <w:lvlJc w:val="left"/>
      <w:pPr>
        <w:ind w:left="3216" w:hanging="360"/>
      </w:pPr>
      <w:rPr>
        <w:rFonts w:ascii="Symbol" w:hAnsi="Symbol" w:hint="default"/>
      </w:rPr>
    </w:lvl>
    <w:lvl w:ilvl="4" w:tplc="0C0A0003" w:tentative="1">
      <w:start w:val="1"/>
      <w:numFmt w:val="bullet"/>
      <w:lvlText w:val="o"/>
      <w:lvlJc w:val="left"/>
      <w:pPr>
        <w:ind w:left="3936" w:hanging="360"/>
      </w:pPr>
      <w:rPr>
        <w:rFonts w:ascii="Courier New" w:hAnsi="Courier New" w:cs="Courier New" w:hint="default"/>
      </w:rPr>
    </w:lvl>
    <w:lvl w:ilvl="5" w:tplc="0C0A0005" w:tentative="1">
      <w:start w:val="1"/>
      <w:numFmt w:val="bullet"/>
      <w:lvlText w:val=""/>
      <w:lvlJc w:val="left"/>
      <w:pPr>
        <w:ind w:left="4656" w:hanging="360"/>
      </w:pPr>
      <w:rPr>
        <w:rFonts w:ascii="Wingdings" w:hAnsi="Wingdings" w:hint="default"/>
      </w:rPr>
    </w:lvl>
    <w:lvl w:ilvl="6" w:tplc="0C0A0001" w:tentative="1">
      <w:start w:val="1"/>
      <w:numFmt w:val="bullet"/>
      <w:lvlText w:val=""/>
      <w:lvlJc w:val="left"/>
      <w:pPr>
        <w:ind w:left="5376" w:hanging="360"/>
      </w:pPr>
      <w:rPr>
        <w:rFonts w:ascii="Symbol" w:hAnsi="Symbol" w:hint="default"/>
      </w:rPr>
    </w:lvl>
    <w:lvl w:ilvl="7" w:tplc="0C0A0003" w:tentative="1">
      <w:start w:val="1"/>
      <w:numFmt w:val="bullet"/>
      <w:lvlText w:val="o"/>
      <w:lvlJc w:val="left"/>
      <w:pPr>
        <w:ind w:left="6096" w:hanging="360"/>
      </w:pPr>
      <w:rPr>
        <w:rFonts w:ascii="Courier New" w:hAnsi="Courier New" w:cs="Courier New" w:hint="default"/>
      </w:rPr>
    </w:lvl>
    <w:lvl w:ilvl="8" w:tplc="0C0A0005" w:tentative="1">
      <w:start w:val="1"/>
      <w:numFmt w:val="bullet"/>
      <w:lvlText w:val=""/>
      <w:lvlJc w:val="left"/>
      <w:pPr>
        <w:ind w:left="6816" w:hanging="360"/>
      </w:pPr>
      <w:rPr>
        <w:rFonts w:ascii="Wingdings" w:hAnsi="Wingdings" w:hint="default"/>
      </w:rPr>
    </w:lvl>
  </w:abstractNum>
  <w:abstractNum w:abstractNumId="20" w15:restartNumberingAfterBreak="0">
    <w:nsid w:val="75B566DA"/>
    <w:multiLevelType w:val="hybridMultilevel"/>
    <w:tmpl w:val="F95277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9B5E5B"/>
    <w:multiLevelType w:val="hybridMultilevel"/>
    <w:tmpl w:val="2C0C0E2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0"/>
  </w:num>
  <w:num w:numId="2">
    <w:abstractNumId w:val="16"/>
  </w:num>
  <w:num w:numId="3">
    <w:abstractNumId w:val="6"/>
  </w:num>
  <w:num w:numId="4">
    <w:abstractNumId w:val="7"/>
  </w:num>
  <w:num w:numId="5">
    <w:abstractNumId w:val="11"/>
  </w:num>
  <w:num w:numId="6">
    <w:abstractNumId w:val="9"/>
  </w:num>
  <w:num w:numId="7">
    <w:abstractNumId w:val="18"/>
  </w:num>
  <w:num w:numId="8">
    <w:abstractNumId w:val="4"/>
  </w:num>
  <w:num w:numId="9">
    <w:abstractNumId w:val="10"/>
  </w:num>
  <w:num w:numId="10">
    <w:abstractNumId w:val="8"/>
  </w:num>
  <w:num w:numId="11">
    <w:abstractNumId w:val="15"/>
  </w:num>
  <w:num w:numId="12">
    <w:abstractNumId w:val="0"/>
  </w:num>
  <w:num w:numId="13">
    <w:abstractNumId w:val="0"/>
  </w:num>
  <w:num w:numId="14">
    <w:abstractNumId w:val="0"/>
  </w:num>
  <w:num w:numId="15">
    <w:abstractNumId w:val="0"/>
  </w:num>
  <w:num w:numId="16">
    <w:abstractNumId w:val="17"/>
  </w:num>
  <w:num w:numId="17">
    <w:abstractNumId w:val="5"/>
  </w:num>
  <w:num w:numId="18">
    <w:abstractNumId w:val="13"/>
  </w:num>
  <w:num w:numId="19">
    <w:abstractNumId w:val="14"/>
  </w:num>
  <w:num w:numId="20">
    <w:abstractNumId w:val="21"/>
  </w:num>
  <w:num w:numId="21">
    <w:abstractNumId w:val="19"/>
  </w:num>
  <w:num w:numId="22">
    <w:abstractNumId w:val="3"/>
  </w:num>
  <w:num w:numId="23">
    <w:abstractNumId w:val="20"/>
  </w:num>
  <w:num w:numId="24">
    <w:abstractNumId w:val="2"/>
  </w:num>
  <w:num w:numId="25">
    <w:abstractNumId w:val="1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29"/>
    <w:rsid w:val="000008F0"/>
    <w:rsid w:val="00017A63"/>
    <w:rsid w:val="00031FE1"/>
    <w:rsid w:val="00033EA8"/>
    <w:rsid w:val="0004530C"/>
    <w:rsid w:val="00091A22"/>
    <w:rsid w:val="000A1204"/>
    <w:rsid w:val="000B0A8C"/>
    <w:rsid w:val="000B5467"/>
    <w:rsid w:val="000C2CF4"/>
    <w:rsid w:val="000D5845"/>
    <w:rsid w:val="000E4EFB"/>
    <w:rsid w:val="000F076A"/>
    <w:rsid w:val="000F4DD7"/>
    <w:rsid w:val="00132108"/>
    <w:rsid w:val="00166815"/>
    <w:rsid w:val="001766C4"/>
    <w:rsid w:val="001774D5"/>
    <w:rsid w:val="001815BA"/>
    <w:rsid w:val="001867DF"/>
    <w:rsid w:val="001947F7"/>
    <w:rsid w:val="00196D57"/>
    <w:rsid w:val="001A519A"/>
    <w:rsid w:val="001B68A1"/>
    <w:rsid w:val="001C3A3C"/>
    <w:rsid w:val="001D0D50"/>
    <w:rsid w:val="001D5DCE"/>
    <w:rsid w:val="00203609"/>
    <w:rsid w:val="002220E5"/>
    <w:rsid w:val="00230589"/>
    <w:rsid w:val="002338CC"/>
    <w:rsid w:val="002339D1"/>
    <w:rsid w:val="0023422E"/>
    <w:rsid w:val="00246744"/>
    <w:rsid w:val="00246D0A"/>
    <w:rsid w:val="0025593C"/>
    <w:rsid w:val="00281DAA"/>
    <w:rsid w:val="00290548"/>
    <w:rsid w:val="002A1C76"/>
    <w:rsid w:val="002A2186"/>
    <w:rsid w:val="002B1F6B"/>
    <w:rsid w:val="002B4E68"/>
    <w:rsid w:val="002B61A2"/>
    <w:rsid w:val="002C6339"/>
    <w:rsid w:val="002C7403"/>
    <w:rsid w:val="002D32FA"/>
    <w:rsid w:val="002E205B"/>
    <w:rsid w:val="002F5295"/>
    <w:rsid w:val="00300084"/>
    <w:rsid w:val="00301595"/>
    <w:rsid w:val="003030EA"/>
    <w:rsid w:val="00306D9B"/>
    <w:rsid w:val="00313E32"/>
    <w:rsid w:val="00334561"/>
    <w:rsid w:val="00334935"/>
    <w:rsid w:val="003600E9"/>
    <w:rsid w:val="0036255F"/>
    <w:rsid w:val="003B18B4"/>
    <w:rsid w:val="003B2B2D"/>
    <w:rsid w:val="003C0BF8"/>
    <w:rsid w:val="003C4A0B"/>
    <w:rsid w:val="003D6C33"/>
    <w:rsid w:val="003E3581"/>
    <w:rsid w:val="004100A1"/>
    <w:rsid w:val="004134FB"/>
    <w:rsid w:val="004257E8"/>
    <w:rsid w:val="0042626D"/>
    <w:rsid w:val="00426B08"/>
    <w:rsid w:val="00434DA0"/>
    <w:rsid w:val="004458B7"/>
    <w:rsid w:val="0044606A"/>
    <w:rsid w:val="004736EA"/>
    <w:rsid w:val="004973CF"/>
    <w:rsid w:val="004C71BB"/>
    <w:rsid w:val="004E13EB"/>
    <w:rsid w:val="004E4072"/>
    <w:rsid w:val="004F1A98"/>
    <w:rsid w:val="004F5B2B"/>
    <w:rsid w:val="00523C77"/>
    <w:rsid w:val="00526614"/>
    <w:rsid w:val="005335B5"/>
    <w:rsid w:val="00542A83"/>
    <w:rsid w:val="005542BA"/>
    <w:rsid w:val="00562877"/>
    <w:rsid w:val="00564146"/>
    <w:rsid w:val="00573E7E"/>
    <w:rsid w:val="005A1CAD"/>
    <w:rsid w:val="005B6A0A"/>
    <w:rsid w:val="005B6FD8"/>
    <w:rsid w:val="005C2BAF"/>
    <w:rsid w:val="005C3A7F"/>
    <w:rsid w:val="005D638E"/>
    <w:rsid w:val="005D6A59"/>
    <w:rsid w:val="005D70BA"/>
    <w:rsid w:val="005E0857"/>
    <w:rsid w:val="0062200A"/>
    <w:rsid w:val="00630B16"/>
    <w:rsid w:val="006432EB"/>
    <w:rsid w:val="00650E52"/>
    <w:rsid w:val="00653097"/>
    <w:rsid w:val="00653BBC"/>
    <w:rsid w:val="0065633F"/>
    <w:rsid w:val="00671629"/>
    <w:rsid w:val="006718F7"/>
    <w:rsid w:val="006723FC"/>
    <w:rsid w:val="00673052"/>
    <w:rsid w:val="00695C35"/>
    <w:rsid w:val="006A3062"/>
    <w:rsid w:val="006C4BE7"/>
    <w:rsid w:val="006C5109"/>
    <w:rsid w:val="006C78C9"/>
    <w:rsid w:val="006D0F47"/>
    <w:rsid w:val="006D191F"/>
    <w:rsid w:val="006E0339"/>
    <w:rsid w:val="006F7BCE"/>
    <w:rsid w:val="00716F54"/>
    <w:rsid w:val="00724C21"/>
    <w:rsid w:val="0072541D"/>
    <w:rsid w:val="007319A8"/>
    <w:rsid w:val="00744478"/>
    <w:rsid w:val="00744A65"/>
    <w:rsid w:val="007526F9"/>
    <w:rsid w:val="00752900"/>
    <w:rsid w:val="0076087F"/>
    <w:rsid w:val="00780CD2"/>
    <w:rsid w:val="00796E34"/>
    <w:rsid w:val="007C4A0C"/>
    <w:rsid w:val="007D0C96"/>
    <w:rsid w:val="007D1F74"/>
    <w:rsid w:val="007D6DFF"/>
    <w:rsid w:val="007D77BB"/>
    <w:rsid w:val="00831811"/>
    <w:rsid w:val="00836BCF"/>
    <w:rsid w:val="00837AA0"/>
    <w:rsid w:val="00840463"/>
    <w:rsid w:val="00840684"/>
    <w:rsid w:val="0084279D"/>
    <w:rsid w:val="0085507B"/>
    <w:rsid w:val="00866D95"/>
    <w:rsid w:val="008842EB"/>
    <w:rsid w:val="00884AF8"/>
    <w:rsid w:val="008877AA"/>
    <w:rsid w:val="00890A23"/>
    <w:rsid w:val="008935F9"/>
    <w:rsid w:val="008A39AB"/>
    <w:rsid w:val="008A64FB"/>
    <w:rsid w:val="008B126F"/>
    <w:rsid w:val="008B68E6"/>
    <w:rsid w:val="008F0EF3"/>
    <w:rsid w:val="0090481D"/>
    <w:rsid w:val="009243B0"/>
    <w:rsid w:val="0093582B"/>
    <w:rsid w:val="00967B74"/>
    <w:rsid w:val="00977703"/>
    <w:rsid w:val="00992668"/>
    <w:rsid w:val="00993C1F"/>
    <w:rsid w:val="00994C86"/>
    <w:rsid w:val="009960B4"/>
    <w:rsid w:val="009A12B3"/>
    <w:rsid w:val="009A45C2"/>
    <w:rsid w:val="009B2127"/>
    <w:rsid w:val="009B26E4"/>
    <w:rsid w:val="009D62DE"/>
    <w:rsid w:val="009E2125"/>
    <w:rsid w:val="009F1431"/>
    <w:rsid w:val="00A06E2C"/>
    <w:rsid w:val="00A11E94"/>
    <w:rsid w:val="00A40EBB"/>
    <w:rsid w:val="00A42530"/>
    <w:rsid w:val="00A45B3E"/>
    <w:rsid w:val="00A77562"/>
    <w:rsid w:val="00A83938"/>
    <w:rsid w:val="00A903B6"/>
    <w:rsid w:val="00AA7F3E"/>
    <w:rsid w:val="00AC2A12"/>
    <w:rsid w:val="00AD3485"/>
    <w:rsid w:val="00AD7A50"/>
    <w:rsid w:val="00AD7E9B"/>
    <w:rsid w:val="00AF532B"/>
    <w:rsid w:val="00B009D6"/>
    <w:rsid w:val="00B016B8"/>
    <w:rsid w:val="00B04040"/>
    <w:rsid w:val="00B0453D"/>
    <w:rsid w:val="00B108B2"/>
    <w:rsid w:val="00B21A26"/>
    <w:rsid w:val="00B2285B"/>
    <w:rsid w:val="00B23A25"/>
    <w:rsid w:val="00B337CF"/>
    <w:rsid w:val="00B406CE"/>
    <w:rsid w:val="00B40847"/>
    <w:rsid w:val="00B42CE2"/>
    <w:rsid w:val="00B462C7"/>
    <w:rsid w:val="00B52749"/>
    <w:rsid w:val="00B80BB5"/>
    <w:rsid w:val="00B865C5"/>
    <w:rsid w:val="00BB3DB2"/>
    <w:rsid w:val="00BC0C2E"/>
    <w:rsid w:val="00C02FF2"/>
    <w:rsid w:val="00C060F9"/>
    <w:rsid w:val="00C07BF5"/>
    <w:rsid w:val="00C127EE"/>
    <w:rsid w:val="00C16D02"/>
    <w:rsid w:val="00C62923"/>
    <w:rsid w:val="00C6298D"/>
    <w:rsid w:val="00C716B7"/>
    <w:rsid w:val="00C74F80"/>
    <w:rsid w:val="00C87C55"/>
    <w:rsid w:val="00C93EEF"/>
    <w:rsid w:val="00CA6BF0"/>
    <w:rsid w:val="00CC3C7B"/>
    <w:rsid w:val="00CD552C"/>
    <w:rsid w:val="00CD6900"/>
    <w:rsid w:val="00CE1AE9"/>
    <w:rsid w:val="00D1556A"/>
    <w:rsid w:val="00D35789"/>
    <w:rsid w:val="00D50638"/>
    <w:rsid w:val="00D50C21"/>
    <w:rsid w:val="00D532BC"/>
    <w:rsid w:val="00D66B68"/>
    <w:rsid w:val="00D841A1"/>
    <w:rsid w:val="00D86A16"/>
    <w:rsid w:val="00D93C38"/>
    <w:rsid w:val="00DB0CD2"/>
    <w:rsid w:val="00DB73F3"/>
    <w:rsid w:val="00DC0244"/>
    <w:rsid w:val="00DC18D0"/>
    <w:rsid w:val="00DC7A50"/>
    <w:rsid w:val="00DD0615"/>
    <w:rsid w:val="00DD3886"/>
    <w:rsid w:val="00DD43B4"/>
    <w:rsid w:val="00DE075A"/>
    <w:rsid w:val="00DE73BF"/>
    <w:rsid w:val="00E31D26"/>
    <w:rsid w:val="00E4019A"/>
    <w:rsid w:val="00E4536A"/>
    <w:rsid w:val="00E453A2"/>
    <w:rsid w:val="00E51840"/>
    <w:rsid w:val="00E533CD"/>
    <w:rsid w:val="00E5476C"/>
    <w:rsid w:val="00E54778"/>
    <w:rsid w:val="00E6424C"/>
    <w:rsid w:val="00E841A0"/>
    <w:rsid w:val="00E9237F"/>
    <w:rsid w:val="00E9739B"/>
    <w:rsid w:val="00EA22C0"/>
    <w:rsid w:val="00EA6591"/>
    <w:rsid w:val="00EB644E"/>
    <w:rsid w:val="00EC2751"/>
    <w:rsid w:val="00EC40FB"/>
    <w:rsid w:val="00EE2392"/>
    <w:rsid w:val="00F03143"/>
    <w:rsid w:val="00F24F05"/>
    <w:rsid w:val="00F26221"/>
    <w:rsid w:val="00F2725A"/>
    <w:rsid w:val="00F2732A"/>
    <w:rsid w:val="00F27986"/>
    <w:rsid w:val="00F31999"/>
    <w:rsid w:val="00F47732"/>
    <w:rsid w:val="00F61AF4"/>
    <w:rsid w:val="00F6208F"/>
    <w:rsid w:val="00F67E7A"/>
    <w:rsid w:val="00F72C29"/>
    <w:rsid w:val="00F74C60"/>
    <w:rsid w:val="00F81C67"/>
    <w:rsid w:val="00F81DB7"/>
    <w:rsid w:val="00F86676"/>
    <w:rsid w:val="00F876AB"/>
    <w:rsid w:val="00F94804"/>
    <w:rsid w:val="00FB02CD"/>
    <w:rsid w:val="00FD0021"/>
    <w:rsid w:val="00FD0959"/>
    <w:rsid w:val="00FD4CD4"/>
    <w:rsid w:val="00FE7C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1902E"/>
  <w15:chartTrackingRefBased/>
  <w15:docId w15:val="{3CDFA1CE-2C23-41C0-BD06-191447DCD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both"/>
    </w:pPr>
    <w:rPr>
      <w:lang w:val="en-US" w:eastAsia="en-US"/>
    </w:rPr>
  </w:style>
  <w:style w:type="paragraph" w:styleId="Ttulo1">
    <w:name w:val="heading 1"/>
    <w:basedOn w:val="Normal"/>
    <w:next w:val="Normal"/>
    <w:link w:val="Ttulo1Car"/>
    <w:uiPriority w:val="9"/>
    <w:qFormat/>
    <w:pPr>
      <w:keepNext/>
      <w:numPr>
        <w:numId w:val="1"/>
      </w:numPr>
      <w:spacing w:before="300" w:after="260"/>
      <w:jc w:val="center"/>
      <w:outlineLvl w:val="0"/>
    </w:pPr>
    <w:rPr>
      <w:b/>
      <w:sz w:val="18"/>
    </w:rPr>
  </w:style>
  <w:style w:type="paragraph" w:styleId="Ttulo2">
    <w:name w:val="heading 2"/>
    <w:basedOn w:val="Normal"/>
    <w:next w:val="Normal"/>
    <w:qFormat/>
    <w:pPr>
      <w:keepNext/>
      <w:numPr>
        <w:ilvl w:val="1"/>
        <w:numId w:val="1"/>
      </w:numPr>
      <w:spacing w:before="300" w:after="180"/>
      <w:outlineLvl w:val="1"/>
    </w:pPr>
    <w:rPr>
      <w:b/>
      <w:sz w:val="18"/>
    </w:rPr>
  </w:style>
  <w:style w:type="paragraph" w:styleId="Ttulo3">
    <w:name w:val="heading 3"/>
    <w:basedOn w:val="Normal"/>
    <w:next w:val="Normal"/>
    <w:qFormat/>
    <w:pPr>
      <w:keepNext/>
      <w:numPr>
        <w:ilvl w:val="2"/>
        <w:numId w:val="1"/>
      </w:numPr>
      <w:spacing w:before="300" w:after="180"/>
      <w:outlineLvl w:val="2"/>
    </w:pPr>
    <w:rPr>
      <w:i/>
      <w:sz w:val="18"/>
    </w:rPr>
  </w:style>
  <w:style w:type="paragraph" w:styleId="Ttulo4">
    <w:name w:val="heading 4"/>
    <w:basedOn w:val="Normal"/>
    <w:next w:val="Normal"/>
    <w:qFormat/>
    <w:pPr>
      <w:keepNext/>
      <w:numPr>
        <w:ilvl w:val="3"/>
        <w:numId w:val="1"/>
      </w:numPr>
      <w:spacing w:before="240" w:after="60"/>
      <w:outlineLvl w:val="3"/>
    </w:pPr>
    <w:rPr>
      <w:b/>
      <w:i/>
      <w:sz w:val="18"/>
    </w:rPr>
  </w:style>
  <w:style w:type="paragraph" w:styleId="Ttulo5">
    <w:name w:val="heading 5"/>
    <w:basedOn w:val="Normal"/>
    <w:next w:val="Normal"/>
    <w:qFormat/>
    <w:pPr>
      <w:numPr>
        <w:ilvl w:val="4"/>
        <w:numId w:val="1"/>
      </w:numPr>
      <w:spacing w:before="240" w:after="60"/>
      <w:outlineLvl w:val="4"/>
    </w:pPr>
    <w:rPr>
      <w:sz w:val="18"/>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
    <w:name w:val="Car"/>
    <w:rPr>
      <w:b/>
      <w:sz w:val="18"/>
      <w:lang w:val="en-US" w:eastAsia="en-US" w:bidi="ar-SA"/>
    </w:rPr>
  </w:style>
  <w:style w:type="paragraph" w:styleId="Textocomentario">
    <w:name w:val="annotation text"/>
    <w:basedOn w:val="Normal"/>
    <w:semiHidden/>
  </w:style>
  <w:style w:type="paragraph" w:customStyle="1" w:styleId="EcuacionURSI">
    <w:name w:val="EcuacionURSI"/>
    <w:basedOn w:val="Normal"/>
    <w:rsid w:val="004973CF"/>
    <w:pPr>
      <w:tabs>
        <w:tab w:val="center" w:pos="2127"/>
        <w:tab w:val="right" w:pos="4962"/>
      </w:tabs>
    </w:pPr>
  </w:style>
  <w:style w:type="paragraph" w:customStyle="1" w:styleId="Epgrafe">
    <w:name w:val="Epígrafe"/>
    <w:basedOn w:val="Normal"/>
    <w:next w:val="Normal"/>
    <w:qFormat/>
    <w:pPr>
      <w:spacing w:before="120" w:after="120"/>
      <w:ind w:left="288" w:right="288"/>
    </w:pPr>
    <w:rPr>
      <w:sz w:val="18"/>
    </w:rPr>
  </w:style>
  <w:style w:type="paragraph" w:customStyle="1" w:styleId="FiguraURSI">
    <w:name w:val="FiguraURSI"/>
    <w:basedOn w:val="Normal"/>
    <w:next w:val="Epgrafe"/>
    <w:pPr>
      <w:keepNext/>
      <w:ind w:right="45"/>
      <w:jc w:val="center"/>
    </w:pPr>
    <w:rPr>
      <w:sz w:val="18"/>
    </w:rPr>
  </w:style>
  <w:style w:type="character" w:styleId="Refdenotaalfinal">
    <w:name w:val="endnote reference"/>
    <w:semiHidden/>
    <w:rPr>
      <w:vertAlign w:val="superscript"/>
    </w:rPr>
  </w:style>
  <w:style w:type="paragraph" w:styleId="Textonotapie">
    <w:name w:val="footnote text"/>
    <w:basedOn w:val="Normal"/>
    <w:link w:val="TextonotapieCar"/>
    <w:semiHidden/>
  </w:style>
  <w:style w:type="character" w:styleId="Refdenotaalpie">
    <w:name w:val="footnote reference"/>
    <w:semiHidden/>
    <w:rPr>
      <w:vertAlign w:val="superscript"/>
    </w:rPr>
  </w:style>
  <w:style w:type="paragraph" w:styleId="Textomacro">
    <w:name w:val="macro"/>
    <w:basedOn w:val="Normal"/>
    <w:semiHidden/>
    <w:pPr>
      <w:spacing w:after="120"/>
    </w:pPr>
    <w:rPr>
      <w:rFonts w:ascii="Courier New" w:hAnsi="Courier New"/>
    </w:rPr>
  </w:style>
  <w:style w:type="character" w:styleId="Nmerodepgina">
    <w:name w:val="page number"/>
    <w:basedOn w:val="Fuentedeprrafopredeter"/>
  </w:style>
  <w:style w:type="character" w:styleId="Refdecomentario">
    <w:name w:val="annotation reference"/>
    <w:semiHidden/>
    <w:rPr>
      <w:sz w:val="16"/>
    </w:rPr>
  </w:style>
  <w:style w:type="paragraph" w:customStyle="1" w:styleId="AutoresURSI">
    <w:name w:val="Autores URSI"/>
    <w:basedOn w:val="Normal"/>
    <w:pPr>
      <w:spacing w:before="260"/>
      <w:jc w:val="center"/>
    </w:pPr>
    <w:rPr>
      <w:lang w:val="es-ES"/>
    </w:rPr>
  </w:style>
  <w:style w:type="paragraph" w:styleId="Textodeglobo">
    <w:name w:val="Balloon Text"/>
    <w:basedOn w:val="Normal"/>
    <w:semiHidden/>
    <w:rPr>
      <w:rFonts w:ascii="Tahoma" w:hAnsi="Tahoma" w:cs="Tahoma"/>
      <w:sz w:val="16"/>
      <w:szCs w:val="16"/>
    </w:rPr>
  </w:style>
  <w:style w:type="paragraph" w:customStyle="1" w:styleId="ursititulo1">
    <w:name w:val="ursi_titulo1"/>
    <w:basedOn w:val="Ttulo1"/>
    <w:next w:val="Normal"/>
    <w:pPr>
      <w:spacing w:before="240" w:after="80"/>
    </w:pPr>
    <w:rPr>
      <w:b w:val="0"/>
      <w:smallCaps/>
      <w:sz w:val="20"/>
    </w:rPr>
  </w:style>
  <w:style w:type="paragraph" w:customStyle="1" w:styleId="NumeroecuacionURSI">
    <w:name w:val="Numero_ecuacionURSI"/>
    <w:basedOn w:val="Normal"/>
    <w:pPr>
      <w:tabs>
        <w:tab w:val="left" w:pos="567"/>
        <w:tab w:val="right" w:pos="4678"/>
      </w:tabs>
      <w:spacing w:before="120" w:after="120"/>
      <w:jc w:val="center"/>
    </w:pPr>
  </w:style>
  <w:style w:type="paragraph" w:customStyle="1" w:styleId="TituloURSI">
    <w:name w:val="Titulo URSI"/>
    <w:basedOn w:val="Normal"/>
    <w:pPr>
      <w:spacing w:before="100"/>
      <w:ind w:left="1134" w:right="720"/>
      <w:jc w:val="center"/>
    </w:pPr>
    <w:rPr>
      <w:sz w:val="48"/>
      <w:szCs w:val="48"/>
      <w:lang w:val="es-ES"/>
    </w:rPr>
  </w:style>
  <w:style w:type="paragraph" w:customStyle="1" w:styleId="AbstractURSI">
    <w:name w:val="Abstract URSI"/>
    <w:basedOn w:val="Normal"/>
    <w:next w:val="PrrafoURSI"/>
    <w:pPr>
      <w:spacing w:line="200" w:lineRule="exact"/>
      <w:ind w:right="45" w:firstLine="142"/>
    </w:pPr>
    <w:rPr>
      <w:b/>
      <w:bCs/>
      <w:sz w:val="18"/>
      <w:szCs w:val="18"/>
      <w:lang w:val="es-ES"/>
    </w:rPr>
  </w:style>
  <w:style w:type="paragraph" w:customStyle="1" w:styleId="PrrafoURSI">
    <w:name w:val="PárrafoURSI"/>
    <w:basedOn w:val="Normal"/>
    <w:pPr>
      <w:ind w:right="45" w:firstLine="284"/>
    </w:pPr>
    <w:rPr>
      <w:lang w:val="es-ES"/>
    </w:rPr>
  </w:style>
  <w:style w:type="paragraph" w:customStyle="1" w:styleId="EmailURSI">
    <w:name w:val="Email URSI"/>
    <w:basedOn w:val="Normal"/>
    <w:pPr>
      <w:jc w:val="center"/>
    </w:pPr>
    <w:rPr>
      <w:sz w:val="18"/>
      <w:szCs w:val="18"/>
      <w:lang w:val="pt-BR"/>
    </w:rPr>
  </w:style>
  <w:style w:type="paragraph" w:customStyle="1" w:styleId="URSISeccion">
    <w:name w:val="URSI_Seccion"/>
    <w:basedOn w:val="Ttulo2"/>
    <w:pPr>
      <w:spacing w:before="140" w:after="60"/>
    </w:pPr>
    <w:rPr>
      <w:b w:val="0"/>
      <w:i/>
      <w:sz w:val="20"/>
      <w:lang w:val="es-ES"/>
    </w:rPr>
  </w:style>
  <w:style w:type="character" w:customStyle="1" w:styleId="URSISeccionCar">
    <w:name w:val="URSI_Seccion Car"/>
    <w:rPr>
      <w:b/>
      <w:i/>
      <w:sz w:val="18"/>
      <w:lang w:val="es-ES" w:eastAsia="en-US" w:bidi="ar-SA"/>
    </w:rPr>
  </w:style>
  <w:style w:type="paragraph" w:customStyle="1" w:styleId="ReferenciasURSI">
    <w:name w:val="Referencias_URSI"/>
    <w:basedOn w:val="Normal"/>
    <w:pPr>
      <w:tabs>
        <w:tab w:val="num" w:pos="360"/>
      </w:tabs>
      <w:ind w:left="360" w:hanging="360"/>
    </w:pPr>
    <w:rPr>
      <w:sz w:val="16"/>
      <w:szCs w:val="16"/>
    </w:rPr>
  </w:style>
  <w:style w:type="character" w:styleId="Hipervnculo">
    <w:name w:val="Hyperlink"/>
    <w:rPr>
      <w:color w:val="0000FF"/>
      <w:u w:val="single"/>
    </w:rPr>
  </w:style>
  <w:style w:type="paragraph" w:customStyle="1" w:styleId="ReferenciasAgrad">
    <w:name w:val="Referencias/Agrad."/>
    <w:basedOn w:val="Ttulo1"/>
    <w:next w:val="PrrafoURSI"/>
    <w:pPr>
      <w:numPr>
        <w:numId w:val="0"/>
      </w:numPr>
      <w:spacing w:before="240" w:after="120"/>
    </w:pPr>
    <w:rPr>
      <w:b w:val="0"/>
      <w:smallCaps/>
      <w:sz w:val="20"/>
      <w:lang w:val="es-ES"/>
    </w:rPr>
  </w:style>
  <w:style w:type="paragraph" w:customStyle="1" w:styleId="IndicadorAfiliacin">
    <w:name w:val="Indicador_Afiliación"/>
    <w:basedOn w:val="AutoresURSI"/>
    <w:rPr>
      <w:vertAlign w:val="superscript"/>
    </w:rPr>
  </w:style>
  <w:style w:type="character" w:customStyle="1" w:styleId="AutoresURSICar">
    <w:name w:val="Autores URSI Car"/>
    <w:rPr>
      <w:lang w:val="es-ES" w:eastAsia="en-US" w:bidi="ar-SA"/>
    </w:rPr>
  </w:style>
  <w:style w:type="character" w:customStyle="1" w:styleId="IndicadorAfiliacinCar">
    <w:name w:val="Indicador_Afiliación Car"/>
    <w:rPr>
      <w:vertAlign w:val="superscript"/>
      <w:lang w:val="es-ES" w:eastAsia="en-US" w:bidi="ar-SA"/>
    </w:rPr>
  </w:style>
  <w:style w:type="character" w:customStyle="1" w:styleId="AfiliacinUniversidad">
    <w:name w:val="Afiliación_Universidad"/>
    <w:rPr>
      <w:sz w:val="18"/>
    </w:rPr>
  </w:style>
  <w:style w:type="paragraph" w:customStyle="1" w:styleId="Ursitabla">
    <w:name w:val="Ursi_tabla"/>
    <w:basedOn w:val="Normal"/>
    <w:pPr>
      <w:numPr>
        <w:numId w:val="11"/>
      </w:numPr>
      <w:spacing w:before="120" w:after="120"/>
      <w:jc w:val="center"/>
    </w:pPr>
    <w:rPr>
      <w:sz w:val="16"/>
      <w:lang w:val="es-ES"/>
    </w:rPr>
  </w:style>
  <w:style w:type="paragraph" w:customStyle="1" w:styleId="Ursifiguras">
    <w:name w:val="Ursi figuras"/>
    <w:basedOn w:val="Ursitabla"/>
    <w:pPr>
      <w:numPr>
        <w:numId w:val="4"/>
      </w:numPr>
    </w:pPr>
  </w:style>
  <w:style w:type="paragraph" w:styleId="Mapadeldocumento">
    <w:name w:val="Document Map"/>
    <w:basedOn w:val="Normal"/>
    <w:link w:val="MapadeldocumentoCar"/>
    <w:rsid w:val="000B5467"/>
    <w:rPr>
      <w:rFonts w:ascii="Tahoma" w:hAnsi="Tahoma" w:cs="Tahoma"/>
      <w:sz w:val="16"/>
      <w:szCs w:val="16"/>
    </w:rPr>
  </w:style>
  <w:style w:type="character" w:customStyle="1" w:styleId="MapadeldocumentoCar">
    <w:name w:val="Mapa del documento Car"/>
    <w:link w:val="Mapadeldocumento"/>
    <w:rsid w:val="000B5467"/>
    <w:rPr>
      <w:rFonts w:ascii="Tahoma" w:hAnsi="Tahoma" w:cs="Tahoma"/>
      <w:sz w:val="16"/>
      <w:szCs w:val="16"/>
      <w:lang w:val="en-US" w:eastAsia="en-US"/>
    </w:rPr>
  </w:style>
  <w:style w:type="table" w:styleId="Tablaconcuadrcula">
    <w:name w:val="Table Grid"/>
    <w:basedOn w:val="Tablanormal"/>
    <w:rsid w:val="000B5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8935F9"/>
    <w:pPr>
      <w:autoSpaceDE w:val="0"/>
      <w:autoSpaceDN w:val="0"/>
      <w:jc w:val="center"/>
    </w:pPr>
    <w:rPr>
      <w:smallCaps/>
      <w:sz w:val="16"/>
      <w:szCs w:val="16"/>
    </w:rPr>
  </w:style>
  <w:style w:type="character" w:customStyle="1" w:styleId="Ttulo1Car">
    <w:name w:val="Título 1 Car"/>
    <w:link w:val="Ttulo1"/>
    <w:uiPriority w:val="9"/>
    <w:rsid w:val="002C6339"/>
    <w:rPr>
      <w:b/>
      <w:sz w:val="18"/>
      <w:lang w:val="en-US" w:eastAsia="en-US"/>
    </w:rPr>
  </w:style>
  <w:style w:type="paragraph" w:styleId="Bibliografa">
    <w:name w:val="Bibliography"/>
    <w:basedOn w:val="Normal"/>
    <w:next w:val="Normal"/>
    <w:uiPriority w:val="37"/>
    <w:unhideWhenUsed/>
    <w:rsid w:val="002C6339"/>
  </w:style>
  <w:style w:type="paragraph" w:styleId="Encabezado">
    <w:name w:val="header"/>
    <w:basedOn w:val="Normal"/>
    <w:link w:val="EncabezadoCar"/>
    <w:rsid w:val="002C6339"/>
    <w:pPr>
      <w:tabs>
        <w:tab w:val="center" w:pos="4252"/>
        <w:tab w:val="right" w:pos="8504"/>
      </w:tabs>
    </w:pPr>
  </w:style>
  <w:style w:type="character" w:customStyle="1" w:styleId="EncabezadoCar">
    <w:name w:val="Encabezado Car"/>
    <w:link w:val="Encabezado"/>
    <w:rsid w:val="002C6339"/>
    <w:rPr>
      <w:lang w:val="en-US" w:eastAsia="en-US"/>
    </w:rPr>
  </w:style>
  <w:style w:type="paragraph" w:styleId="Piedepgina">
    <w:name w:val="footer"/>
    <w:basedOn w:val="Normal"/>
    <w:link w:val="PiedepginaCar"/>
    <w:rsid w:val="002C6339"/>
    <w:pPr>
      <w:tabs>
        <w:tab w:val="center" w:pos="4252"/>
        <w:tab w:val="right" w:pos="8504"/>
      </w:tabs>
    </w:pPr>
  </w:style>
  <w:style w:type="character" w:customStyle="1" w:styleId="PiedepginaCar">
    <w:name w:val="Pie de página Car"/>
    <w:link w:val="Piedepgina"/>
    <w:rsid w:val="002C6339"/>
    <w:rPr>
      <w:lang w:val="en-US" w:eastAsia="en-US"/>
    </w:rPr>
  </w:style>
  <w:style w:type="character" w:styleId="Mencinsinresolver">
    <w:name w:val="Unresolved Mention"/>
    <w:uiPriority w:val="99"/>
    <w:semiHidden/>
    <w:unhideWhenUsed/>
    <w:rsid w:val="002339D1"/>
    <w:rPr>
      <w:color w:val="605E5C"/>
      <w:shd w:val="clear" w:color="auto" w:fill="E1DFDD"/>
    </w:rPr>
  </w:style>
  <w:style w:type="character" w:styleId="nfasis">
    <w:name w:val="Emphasis"/>
    <w:basedOn w:val="Fuentedeprrafopredeter"/>
    <w:qFormat/>
    <w:rsid w:val="00C07BF5"/>
    <w:rPr>
      <w:i/>
      <w:iCs/>
    </w:rPr>
  </w:style>
  <w:style w:type="paragraph" w:styleId="Prrafodelista">
    <w:name w:val="List Paragraph"/>
    <w:basedOn w:val="Normal"/>
    <w:uiPriority w:val="34"/>
    <w:qFormat/>
    <w:rsid w:val="00780CD2"/>
    <w:pPr>
      <w:ind w:left="720"/>
      <w:contextualSpacing/>
    </w:pPr>
  </w:style>
  <w:style w:type="character" w:customStyle="1" w:styleId="TextonotapieCar">
    <w:name w:val="Texto nota pie Car"/>
    <w:link w:val="Textonotapie"/>
    <w:semiHidden/>
    <w:rsid w:val="00426B08"/>
    <w:rPr>
      <w:lang w:val="en-US" w:eastAsia="en-US"/>
    </w:rPr>
  </w:style>
  <w:style w:type="paragraph" w:styleId="Descripcin">
    <w:name w:val="caption"/>
    <w:basedOn w:val="Normal"/>
    <w:next w:val="Normal"/>
    <w:uiPriority w:val="35"/>
    <w:unhideWhenUsed/>
    <w:qFormat/>
    <w:rsid w:val="00B23A25"/>
    <w:pPr>
      <w:spacing w:after="200"/>
      <w:jc w:val="left"/>
    </w:pPr>
    <w:rPr>
      <w:rFonts w:asciiTheme="minorHAnsi" w:eastAsiaTheme="minorHAnsi" w:hAnsiTheme="minorHAnsi" w:cstheme="minorBidi"/>
      <w:i/>
      <w:iCs/>
      <w:color w:val="44546A" w:themeColor="text2"/>
      <w:sz w:val="18"/>
      <w:szCs w:val="18"/>
      <w:lang w:val="es-EC"/>
    </w:rPr>
  </w:style>
  <w:style w:type="character" w:styleId="Textodelmarcadordeposicin">
    <w:name w:val="Placeholder Text"/>
    <w:basedOn w:val="Fuentedeprrafopredeter"/>
    <w:uiPriority w:val="99"/>
    <w:semiHidden/>
    <w:rsid w:val="00D84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9654">
      <w:bodyDiv w:val="1"/>
      <w:marLeft w:val="0"/>
      <w:marRight w:val="0"/>
      <w:marTop w:val="0"/>
      <w:marBottom w:val="0"/>
      <w:divBdr>
        <w:top w:val="none" w:sz="0" w:space="0" w:color="auto"/>
        <w:left w:val="none" w:sz="0" w:space="0" w:color="auto"/>
        <w:bottom w:val="none" w:sz="0" w:space="0" w:color="auto"/>
        <w:right w:val="none" w:sz="0" w:space="0" w:color="auto"/>
      </w:divBdr>
    </w:div>
    <w:div w:id="30232002">
      <w:bodyDiv w:val="1"/>
      <w:marLeft w:val="0"/>
      <w:marRight w:val="0"/>
      <w:marTop w:val="0"/>
      <w:marBottom w:val="0"/>
      <w:divBdr>
        <w:top w:val="none" w:sz="0" w:space="0" w:color="auto"/>
        <w:left w:val="none" w:sz="0" w:space="0" w:color="auto"/>
        <w:bottom w:val="none" w:sz="0" w:space="0" w:color="auto"/>
        <w:right w:val="none" w:sz="0" w:space="0" w:color="auto"/>
      </w:divBdr>
    </w:div>
    <w:div w:id="131217148">
      <w:bodyDiv w:val="1"/>
      <w:marLeft w:val="0"/>
      <w:marRight w:val="0"/>
      <w:marTop w:val="0"/>
      <w:marBottom w:val="0"/>
      <w:divBdr>
        <w:top w:val="none" w:sz="0" w:space="0" w:color="auto"/>
        <w:left w:val="none" w:sz="0" w:space="0" w:color="auto"/>
        <w:bottom w:val="none" w:sz="0" w:space="0" w:color="auto"/>
        <w:right w:val="none" w:sz="0" w:space="0" w:color="auto"/>
      </w:divBdr>
    </w:div>
    <w:div w:id="271784680">
      <w:bodyDiv w:val="1"/>
      <w:marLeft w:val="0"/>
      <w:marRight w:val="0"/>
      <w:marTop w:val="0"/>
      <w:marBottom w:val="0"/>
      <w:divBdr>
        <w:top w:val="none" w:sz="0" w:space="0" w:color="auto"/>
        <w:left w:val="none" w:sz="0" w:space="0" w:color="auto"/>
        <w:bottom w:val="none" w:sz="0" w:space="0" w:color="auto"/>
        <w:right w:val="none" w:sz="0" w:space="0" w:color="auto"/>
      </w:divBdr>
    </w:div>
    <w:div w:id="275841104">
      <w:bodyDiv w:val="1"/>
      <w:marLeft w:val="0"/>
      <w:marRight w:val="0"/>
      <w:marTop w:val="0"/>
      <w:marBottom w:val="0"/>
      <w:divBdr>
        <w:top w:val="none" w:sz="0" w:space="0" w:color="auto"/>
        <w:left w:val="none" w:sz="0" w:space="0" w:color="auto"/>
        <w:bottom w:val="none" w:sz="0" w:space="0" w:color="auto"/>
        <w:right w:val="none" w:sz="0" w:space="0" w:color="auto"/>
      </w:divBdr>
    </w:div>
    <w:div w:id="446581242">
      <w:bodyDiv w:val="1"/>
      <w:marLeft w:val="0"/>
      <w:marRight w:val="0"/>
      <w:marTop w:val="0"/>
      <w:marBottom w:val="0"/>
      <w:divBdr>
        <w:top w:val="none" w:sz="0" w:space="0" w:color="auto"/>
        <w:left w:val="none" w:sz="0" w:space="0" w:color="auto"/>
        <w:bottom w:val="none" w:sz="0" w:space="0" w:color="auto"/>
        <w:right w:val="none" w:sz="0" w:space="0" w:color="auto"/>
      </w:divBdr>
    </w:div>
    <w:div w:id="736705032">
      <w:bodyDiv w:val="1"/>
      <w:marLeft w:val="0"/>
      <w:marRight w:val="0"/>
      <w:marTop w:val="0"/>
      <w:marBottom w:val="0"/>
      <w:divBdr>
        <w:top w:val="none" w:sz="0" w:space="0" w:color="auto"/>
        <w:left w:val="none" w:sz="0" w:space="0" w:color="auto"/>
        <w:bottom w:val="none" w:sz="0" w:space="0" w:color="auto"/>
        <w:right w:val="none" w:sz="0" w:space="0" w:color="auto"/>
      </w:divBdr>
    </w:div>
    <w:div w:id="740560556">
      <w:bodyDiv w:val="1"/>
      <w:marLeft w:val="0"/>
      <w:marRight w:val="0"/>
      <w:marTop w:val="0"/>
      <w:marBottom w:val="0"/>
      <w:divBdr>
        <w:top w:val="none" w:sz="0" w:space="0" w:color="auto"/>
        <w:left w:val="none" w:sz="0" w:space="0" w:color="auto"/>
        <w:bottom w:val="none" w:sz="0" w:space="0" w:color="auto"/>
        <w:right w:val="none" w:sz="0" w:space="0" w:color="auto"/>
      </w:divBdr>
    </w:div>
    <w:div w:id="919945183">
      <w:bodyDiv w:val="1"/>
      <w:marLeft w:val="0"/>
      <w:marRight w:val="0"/>
      <w:marTop w:val="0"/>
      <w:marBottom w:val="0"/>
      <w:divBdr>
        <w:top w:val="none" w:sz="0" w:space="0" w:color="auto"/>
        <w:left w:val="none" w:sz="0" w:space="0" w:color="auto"/>
        <w:bottom w:val="none" w:sz="0" w:space="0" w:color="auto"/>
        <w:right w:val="none" w:sz="0" w:space="0" w:color="auto"/>
      </w:divBdr>
    </w:div>
    <w:div w:id="1085417945">
      <w:bodyDiv w:val="1"/>
      <w:marLeft w:val="0"/>
      <w:marRight w:val="0"/>
      <w:marTop w:val="0"/>
      <w:marBottom w:val="0"/>
      <w:divBdr>
        <w:top w:val="none" w:sz="0" w:space="0" w:color="auto"/>
        <w:left w:val="none" w:sz="0" w:space="0" w:color="auto"/>
        <w:bottom w:val="none" w:sz="0" w:space="0" w:color="auto"/>
        <w:right w:val="none" w:sz="0" w:space="0" w:color="auto"/>
      </w:divBdr>
    </w:div>
    <w:div w:id="1131290598">
      <w:bodyDiv w:val="1"/>
      <w:marLeft w:val="0"/>
      <w:marRight w:val="0"/>
      <w:marTop w:val="0"/>
      <w:marBottom w:val="0"/>
      <w:divBdr>
        <w:top w:val="none" w:sz="0" w:space="0" w:color="auto"/>
        <w:left w:val="none" w:sz="0" w:space="0" w:color="auto"/>
        <w:bottom w:val="none" w:sz="0" w:space="0" w:color="auto"/>
        <w:right w:val="none" w:sz="0" w:space="0" w:color="auto"/>
      </w:divBdr>
    </w:div>
    <w:div w:id="1137798706">
      <w:bodyDiv w:val="1"/>
      <w:marLeft w:val="0"/>
      <w:marRight w:val="0"/>
      <w:marTop w:val="0"/>
      <w:marBottom w:val="0"/>
      <w:divBdr>
        <w:top w:val="none" w:sz="0" w:space="0" w:color="auto"/>
        <w:left w:val="none" w:sz="0" w:space="0" w:color="auto"/>
        <w:bottom w:val="none" w:sz="0" w:space="0" w:color="auto"/>
        <w:right w:val="none" w:sz="0" w:space="0" w:color="auto"/>
      </w:divBdr>
    </w:div>
    <w:div w:id="1174612983">
      <w:bodyDiv w:val="1"/>
      <w:marLeft w:val="0"/>
      <w:marRight w:val="0"/>
      <w:marTop w:val="0"/>
      <w:marBottom w:val="0"/>
      <w:divBdr>
        <w:top w:val="none" w:sz="0" w:space="0" w:color="auto"/>
        <w:left w:val="none" w:sz="0" w:space="0" w:color="auto"/>
        <w:bottom w:val="none" w:sz="0" w:space="0" w:color="auto"/>
        <w:right w:val="none" w:sz="0" w:space="0" w:color="auto"/>
      </w:divBdr>
    </w:div>
    <w:div w:id="1299914558">
      <w:bodyDiv w:val="1"/>
      <w:marLeft w:val="0"/>
      <w:marRight w:val="0"/>
      <w:marTop w:val="0"/>
      <w:marBottom w:val="0"/>
      <w:divBdr>
        <w:top w:val="none" w:sz="0" w:space="0" w:color="auto"/>
        <w:left w:val="none" w:sz="0" w:space="0" w:color="auto"/>
        <w:bottom w:val="none" w:sz="0" w:space="0" w:color="auto"/>
        <w:right w:val="none" w:sz="0" w:space="0" w:color="auto"/>
      </w:divBdr>
    </w:div>
    <w:div w:id="1360081468">
      <w:bodyDiv w:val="1"/>
      <w:marLeft w:val="0"/>
      <w:marRight w:val="0"/>
      <w:marTop w:val="0"/>
      <w:marBottom w:val="0"/>
      <w:divBdr>
        <w:top w:val="none" w:sz="0" w:space="0" w:color="auto"/>
        <w:left w:val="none" w:sz="0" w:space="0" w:color="auto"/>
        <w:bottom w:val="none" w:sz="0" w:space="0" w:color="auto"/>
        <w:right w:val="none" w:sz="0" w:space="0" w:color="auto"/>
      </w:divBdr>
    </w:div>
    <w:div w:id="1398699029">
      <w:bodyDiv w:val="1"/>
      <w:marLeft w:val="0"/>
      <w:marRight w:val="0"/>
      <w:marTop w:val="0"/>
      <w:marBottom w:val="0"/>
      <w:divBdr>
        <w:top w:val="none" w:sz="0" w:space="0" w:color="auto"/>
        <w:left w:val="none" w:sz="0" w:space="0" w:color="auto"/>
        <w:bottom w:val="none" w:sz="0" w:space="0" w:color="auto"/>
        <w:right w:val="none" w:sz="0" w:space="0" w:color="auto"/>
      </w:divBdr>
    </w:div>
    <w:div w:id="1542204384">
      <w:bodyDiv w:val="1"/>
      <w:marLeft w:val="0"/>
      <w:marRight w:val="0"/>
      <w:marTop w:val="0"/>
      <w:marBottom w:val="0"/>
      <w:divBdr>
        <w:top w:val="none" w:sz="0" w:space="0" w:color="auto"/>
        <w:left w:val="none" w:sz="0" w:space="0" w:color="auto"/>
        <w:bottom w:val="none" w:sz="0" w:space="0" w:color="auto"/>
        <w:right w:val="none" w:sz="0" w:space="0" w:color="auto"/>
      </w:divBdr>
    </w:div>
    <w:div w:id="1576209542">
      <w:bodyDiv w:val="1"/>
      <w:marLeft w:val="0"/>
      <w:marRight w:val="0"/>
      <w:marTop w:val="0"/>
      <w:marBottom w:val="0"/>
      <w:divBdr>
        <w:top w:val="none" w:sz="0" w:space="0" w:color="auto"/>
        <w:left w:val="none" w:sz="0" w:space="0" w:color="auto"/>
        <w:bottom w:val="none" w:sz="0" w:space="0" w:color="auto"/>
        <w:right w:val="none" w:sz="0" w:space="0" w:color="auto"/>
      </w:divBdr>
    </w:div>
    <w:div w:id="1759248636">
      <w:bodyDiv w:val="1"/>
      <w:marLeft w:val="0"/>
      <w:marRight w:val="0"/>
      <w:marTop w:val="0"/>
      <w:marBottom w:val="0"/>
      <w:divBdr>
        <w:top w:val="none" w:sz="0" w:space="0" w:color="auto"/>
        <w:left w:val="none" w:sz="0" w:space="0" w:color="auto"/>
        <w:bottom w:val="none" w:sz="0" w:space="0" w:color="auto"/>
        <w:right w:val="none" w:sz="0" w:space="0" w:color="auto"/>
      </w:divBdr>
    </w:div>
    <w:div w:id="1773623899">
      <w:bodyDiv w:val="1"/>
      <w:marLeft w:val="0"/>
      <w:marRight w:val="0"/>
      <w:marTop w:val="0"/>
      <w:marBottom w:val="0"/>
      <w:divBdr>
        <w:top w:val="none" w:sz="0" w:space="0" w:color="auto"/>
        <w:left w:val="none" w:sz="0" w:space="0" w:color="auto"/>
        <w:bottom w:val="none" w:sz="0" w:space="0" w:color="auto"/>
        <w:right w:val="none" w:sz="0" w:space="0" w:color="auto"/>
      </w:divBdr>
    </w:div>
    <w:div w:id="1814330183">
      <w:bodyDiv w:val="1"/>
      <w:marLeft w:val="0"/>
      <w:marRight w:val="0"/>
      <w:marTop w:val="0"/>
      <w:marBottom w:val="0"/>
      <w:divBdr>
        <w:top w:val="none" w:sz="0" w:space="0" w:color="auto"/>
        <w:left w:val="none" w:sz="0" w:space="0" w:color="auto"/>
        <w:bottom w:val="none" w:sz="0" w:space="0" w:color="auto"/>
        <w:right w:val="none" w:sz="0" w:space="0" w:color="auto"/>
      </w:divBdr>
    </w:div>
    <w:div w:id="1825853055">
      <w:bodyDiv w:val="1"/>
      <w:marLeft w:val="0"/>
      <w:marRight w:val="0"/>
      <w:marTop w:val="0"/>
      <w:marBottom w:val="0"/>
      <w:divBdr>
        <w:top w:val="none" w:sz="0" w:space="0" w:color="auto"/>
        <w:left w:val="none" w:sz="0" w:space="0" w:color="auto"/>
        <w:bottom w:val="none" w:sz="0" w:space="0" w:color="auto"/>
        <w:right w:val="none" w:sz="0" w:space="0" w:color="auto"/>
      </w:divBdr>
    </w:div>
    <w:div w:id="1913006074">
      <w:bodyDiv w:val="1"/>
      <w:marLeft w:val="0"/>
      <w:marRight w:val="0"/>
      <w:marTop w:val="0"/>
      <w:marBottom w:val="0"/>
      <w:divBdr>
        <w:top w:val="none" w:sz="0" w:space="0" w:color="auto"/>
        <w:left w:val="none" w:sz="0" w:space="0" w:color="auto"/>
        <w:bottom w:val="none" w:sz="0" w:space="0" w:color="auto"/>
        <w:right w:val="none" w:sz="0" w:space="0" w:color="auto"/>
      </w:divBdr>
    </w:div>
    <w:div w:id="214724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Jim10</b:Tag>
    <b:SourceType>Book</b:SourceType>
    <b:Guid>{7DE72B13-842D-44A8-94FC-35BFEC28872E}</b:Guid>
    <b:Title>Comunicaciòn digital</b:Title>
    <b:Year>2010</b:Year>
    <b:City>Quito</b:City>
    <b:Publisher>EPN</b:Publisher>
    <b:Author>
      <b:Author>
        <b:NameList>
          <b:Person>
            <b:Last>Jiménez</b:Last>
            <b:Middle>Soledad</b:Middle>
            <b:First>María </b:First>
          </b:Person>
        </b:NameList>
      </b:Author>
    </b:Author>
    <b:RefOrder>1</b:RefOrder>
  </b:Source>
  <b:Source>
    <b:Tag>Wil05</b:Tag>
    <b:SourceType>BookSection</b:SourceType>
    <b:Guid>{44A5021E-3252-4680-86B3-B9CBFBB857B5}</b:Guid>
    <b:Title>Wireless Communications and Networking</b:Title>
    <b:Year>2005</b:Year>
    <b:Author>
      <b:Author>
        <b:NameList>
          <b:Person>
            <b:Last>Stallings</b:Last>
            <b:First>William</b:First>
          </b:Person>
        </b:NameList>
      </b:Author>
    </b:Author>
    <b:Pages>422-424</b:Pages>
    <b:City>Upper Saddle River</b:City>
    <b:RefOrder>2</b:RefOrder>
  </b:Source>
  <b:Source>
    <b:Tag>Sha091</b:Tag>
    <b:SourceType>Misc</b:SourceType>
    <b:Guid>{8684D173-0EDE-46FB-80B7-BE49A5CEF77D}</b:Guid>
    <b:Author>
      <b:Author>
        <b:NameList>
          <b:Person>
            <b:Last>Hossain</b:Last>
            <b:First>Shamim</b:First>
            <b:Middle>Md.</b:Middle>
          </b:Person>
          <b:Person>
            <b:Last>Masud</b:Last>
            <b:First>Abdullah</b:First>
            <b:Middle>Al</b:Middle>
          </b:Person>
        </b:NameList>
      </b:Author>
    </b:Author>
    <b:Title>Performance Analysis and Simulation of MAC Layer in WLAN</b:Title>
    <b:Year>2009</b:Year>
    <b:City>Kuala Lumpur</b:City>
    <b:RefOrder>3</b:RefOrder>
  </b:Source>
  <b:Source>
    <b:Tag>Seg09</b:Tag>
    <b:SourceType>Book</b:SourceType>
    <b:Guid>{9B880433-5442-4C3B-A15C-8C478A158095}</b:Guid>
    <b:Title>Comprobación del estándar IEEE 802.11n utilizando el punto de acceso (AP) AIRONET 1250 de CISCO</b:Title>
    <b:Year>2009</b:Year>
    <b:City>Quito</b:City>
    <b:Author>
      <b:Author>
        <b:NameList>
          <b:Person>
            <b:Last>Tacuri</b:Last>
            <b:First>Segundo</b:First>
            <b:Middle>Nicolás Sancho</b:Middle>
          </b:Person>
        </b:NameList>
      </b:Author>
    </b:Author>
    <b:RefOrder>4</b:RefOrder>
  </b:Source>
  <b:Source>
    <b:Tag>Das14</b:Tag>
    <b:SourceType>JournalArticle</b:SourceType>
    <b:Guid>{3A9D8FC1-CEC2-4465-9004-54AAA7121CED}</b:Guid>
    <b:Author>
      <b:Author>
        <b:NameList>
          <b:Person>
            <b:Last>Das</b:Last>
            <b:First>Barnali</b:First>
          </b:Person>
          <b:Person>
            <b:Last>Sarma</b:Last>
            <b:First>Manash</b:First>
            <b:Middle>P.</b:Middle>
          </b:Person>
          <b:Person>
            <b:Last>Sarma</b:Last>
            <b:First>Kandarpa</b:First>
            <b:Middle>Kumar</b:Middle>
          </b:Person>
        </b:NameList>
      </b:Author>
    </b:Author>
    <b:Title>Implementation of a Block Interleaver Structure for use in Wireless Channels</b:Title>
    <b:Year>2014</b:Year>
    <b:City>Sofia</b:City>
    <b:RefOrder>5</b:RefOrder>
  </b:Source>
  <b:Source>
    <b:Tag>Mez</b:Tag>
    <b:SourceType>Report</b:SourceType>
    <b:Guid>{8D9B47D9-F79D-4299-B70E-B8BF76C7DBA4}</b:Guid>
    <b:Author>
      <b:Author>
        <b:NameList>
          <b:Person>
            <b:Last>Mezoa</b:Last>
            <b:First>Mariangela</b:First>
          </b:Person>
        </b:NameList>
      </b:Author>
    </b:Author>
    <b:Title>Codificación de Canal: Código Hamming y Código Convolucional</b:Title>
    <b:RefOrder>6</b:RefOrder>
  </b:Source>
  <b:Source>
    <b:Tag>Wil</b:Tag>
    <b:SourceType>Book</b:SourceType>
    <b:Guid>{E7E7735C-6E64-4FBD-AB40-4860B264085C}</b:Guid>
    <b:Title>Comunicacioones y Redes de Computadores</b:Title>
    <b:Publisher>Prentice Hall</b:Publisher>
    <b:Author>
      <b:Author>
        <b:NameList>
          <b:Person>
            <b:Last>Stallings</b:Last>
            <b:First>William</b:First>
          </b:Person>
        </b:NameList>
      </b:Author>
    </b:Author>
    <b:RefOrder>7</b:RefOrder>
  </b:Source>
  <b:Source>
    <b:Tag>Nat</b:Tag>
    <b:SourceType>JournalArticle</b:SourceType>
    <b:Guid>{CB3FF50A-F881-4E52-B0F3-D56715269ED1}</b:Guid>
    <b:Author>
      <b:Author>
        <b:Corporate>National Instruments</b:Corporate>
      </b:Author>
    </b:Author>
    <b:Title>Introduction to Wireless LAN Measurements</b:Title>
    <b:RefOrder>8</b:RefOrder>
  </b:Source>
</b:Sources>
</file>

<file path=customXml/itemProps1.xml><?xml version="1.0" encoding="utf-8"?>
<ds:datastoreItem xmlns:ds="http://schemas.openxmlformats.org/officeDocument/2006/customXml" ds:itemID="{FD81C9B9-1DC5-4466-9C5A-D10DD88D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5</Pages>
  <Words>2487</Words>
  <Characters>13680</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Title</vt:lpstr>
      <vt:lpstr>Title</vt:lpstr>
    </vt:vector>
  </TitlesOfParts>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Daniel</dc:creator>
  <cp:keywords/>
  <cp:lastModifiedBy>FELIX ANDRES MINO MORALES</cp:lastModifiedBy>
  <cp:revision>56</cp:revision>
  <cp:lastPrinted>2008-03-15T19:04:00Z</cp:lastPrinted>
  <dcterms:created xsi:type="dcterms:W3CDTF">2018-07-13T14:46:00Z</dcterms:created>
  <dcterms:modified xsi:type="dcterms:W3CDTF">2019-07-08T03:13:00Z</dcterms:modified>
</cp:coreProperties>
</file>