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AB13B" w14:textId="77777777" w:rsidR="004875FC" w:rsidRPr="004875FC" w:rsidRDefault="004875FC" w:rsidP="003C3F81">
      <w:pPr>
        <w:spacing w:after="0"/>
        <w:jc w:val="center"/>
        <w:rPr>
          <w:rFonts w:ascii="Cambria" w:hAnsi="Cambria"/>
        </w:rPr>
      </w:pPr>
      <w:r w:rsidRPr="004875FC">
        <w:rPr>
          <w:rFonts w:ascii="Cambria" w:hAnsi="Cambria"/>
          <w:b/>
          <w:sz w:val="36"/>
        </w:rPr>
        <w:t>HEALTHCONNECT CLINIC</w:t>
      </w:r>
    </w:p>
    <w:p w14:paraId="5FCDDA3B" w14:textId="77777777" w:rsidR="004875FC" w:rsidRPr="004875FC" w:rsidRDefault="004875FC" w:rsidP="003C3F81">
      <w:pPr>
        <w:spacing w:after="0"/>
        <w:jc w:val="center"/>
        <w:rPr>
          <w:rFonts w:ascii="Cambria" w:hAnsi="Cambria"/>
        </w:rPr>
      </w:pPr>
      <w:r w:rsidRPr="004875FC">
        <w:rPr>
          <w:rFonts w:ascii="Cambria" w:hAnsi="Cambria"/>
          <w:b/>
          <w:sz w:val="40"/>
        </w:rPr>
        <w:t>Week 6 Project Integration &amp; Coordination Report</w:t>
      </w:r>
    </w:p>
    <w:p w14:paraId="7739F34E" w14:textId="77777777" w:rsidR="004875FC" w:rsidRPr="004875FC" w:rsidRDefault="004875FC" w:rsidP="004875FC">
      <w:pPr>
        <w:jc w:val="center"/>
        <w:rPr>
          <w:rFonts w:ascii="Cambria" w:hAnsi="Cambria"/>
        </w:rPr>
      </w:pPr>
      <w:r w:rsidRPr="004875FC">
        <w:rPr>
          <w:rFonts w:ascii="Cambria" w:hAnsi="Cambria"/>
          <w:b/>
          <w:sz w:val="26"/>
        </w:rPr>
        <w:t>Project Management Track</w:t>
      </w:r>
    </w:p>
    <w:tbl>
      <w:tblPr>
        <w:tblStyle w:val="TableGrid"/>
        <w:tblW w:w="0" w:type="auto"/>
        <w:jc w:val="center"/>
        <w:tblLook w:val="04A0" w:firstRow="1" w:lastRow="0" w:firstColumn="1" w:lastColumn="0" w:noHBand="0" w:noVBand="1"/>
      </w:tblPr>
      <w:tblGrid>
        <w:gridCol w:w="5035"/>
        <w:gridCol w:w="5035"/>
      </w:tblGrid>
      <w:tr w:rsidR="004875FC" w:rsidRPr="004875FC" w14:paraId="405A675C" w14:textId="77777777" w:rsidTr="002B02BF">
        <w:trPr>
          <w:jc w:val="center"/>
        </w:trPr>
        <w:tc>
          <w:tcPr>
            <w:tcW w:w="5040" w:type="dxa"/>
            <w:vAlign w:val="center"/>
          </w:tcPr>
          <w:p w14:paraId="0537EA6E" w14:textId="77777777" w:rsidR="004875FC" w:rsidRPr="004875FC" w:rsidRDefault="004875FC" w:rsidP="00544096">
            <w:pPr>
              <w:spacing w:after="0"/>
              <w:rPr>
                <w:rFonts w:ascii="Cambria" w:hAnsi="Cambria"/>
              </w:rPr>
            </w:pPr>
            <w:r w:rsidRPr="004875FC">
              <w:rPr>
                <w:rFonts w:ascii="Cambria" w:hAnsi="Cambria"/>
                <w:b/>
              </w:rPr>
              <w:t>Programme</w:t>
            </w:r>
          </w:p>
        </w:tc>
        <w:tc>
          <w:tcPr>
            <w:tcW w:w="5040" w:type="dxa"/>
            <w:vAlign w:val="center"/>
          </w:tcPr>
          <w:p w14:paraId="4D293170" w14:textId="77777777" w:rsidR="004875FC" w:rsidRPr="004875FC" w:rsidRDefault="004875FC" w:rsidP="00544096">
            <w:pPr>
              <w:spacing w:after="0"/>
              <w:rPr>
                <w:rFonts w:ascii="Cambria" w:hAnsi="Cambria"/>
              </w:rPr>
            </w:pPr>
            <w:r w:rsidRPr="004875FC">
              <w:rPr>
                <w:rFonts w:ascii="Cambria" w:hAnsi="Cambria"/>
              </w:rPr>
              <w:t>AnalystLab Africa Experience Lab Internship Programme</w:t>
            </w:r>
          </w:p>
        </w:tc>
      </w:tr>
      <w:tr w:rsidR="004875FC" w:rsidRPr="004875FC" w14:paraId="17D9BB23" w14:textId="77777777" w:rsidTr="002B02BF">
        <w:trPr>
          <w:jc w:val="center"/>
        </w:trPr>
        <w:tc>
          <w:tcPr>
            <w:tcW w:w="5040" w:type="dxa"/>
            <w:vAlign w:val="center"/>
          </w:tcPr>
          <w:p w14:paraId="673C0DCF" w14:textId="77777777" w:rsidR="004875FC" w:rsidRPr="004875FC" w:rsidRDefault="004875FC" w:rsidP="00544096">
            <w:pPr>
              <w:spacing w:after="0"/>
              <w:rPr>
                <w:rFonts w:ascii="Cambria" w:hAnsi="Cambria"/>
              </w:rPr>
            </w:pPr>
            <w:r w:rsidRPr="004875FC">
              <w:rPr>
                <w:rFonts w:ascii="Cambria" w:hAnsi="Cambria"/>
                <w:b/>
              </w:rPr>
              <w:t>Project</w:t>
            </w:r>
          </w:p>
        </w:tc>
        <w:tc>
          <w:tcPr>
            <w:tcW w:w="5040" w:type="dxa"/>
            <w:vAlign w:val="center"/>
          </w:tcPr>
          <w:p w14:paraId="05EAB2CB" w14:textId="77777777" w:rsidR="004875FC" w:rsidRPr="004875FC" w:rsidRDefault="004875FC" w:rsidP="00544096">
            <w:pPr>
              <w:spacing w:after="0"/>
              <w:rPr>
                <w:rFonts w:ascii="Cambria" w:hAnsi="Cambria"/>
              </w:rPr>
            </w:pPr>
            <w:r w:rsidRPr="004875FC">
              <w:rPr>
                <w:rFonts w:ascii="Cambria" w:hAnsi="Cambria"/>
              </w:rPr>
              <w:t>HealthConnect Clinic Experience Lab</w:t>
            </w:r>
          </w:p>
        </w:tc>
      </w:tr>
      <w:tr w:rsidR="004875FC" w:rsidRPr="004875FC" w14:paraId="0C92CB99" w14:textId="77777777" w:rsidTr="002B02BF">
        <w:trPr>
          <w:jc w:val="center"/>
        </w:trPr>
        <w:tc>
          <w:tcPr>
            <w:tcW w:w="5040" w:type="dxa"/>
            <w:vAlign w:val="center"/>
          </w:tcPr>
          <w:p w14:paraId="16ECF9B2" w14:textId="77777777" w:rsidR="004875FC" w:rsidRPr="004875FC" w:rsidRDefault="004875FC" w:rsidP="00544096">
            <w:pPr>
              <w:spacing w:after="0"/>
              <w:rPr>
                <w:rFonts w:ascii="Cambria" w:hAnsi="Cambria"/>
              </w:rPr>
            </w:pPr>
            <w:r w:rsidRPr="004875FC">
              <w:rPr>
                <w:rFonts w:ascii="Cambria" w:hAnsi="Cambria"/>
                <w:b/>
              </w:rPr>
              <w:t>Project Title</w:t>
            </w:r>
          </w:p>
        </w:tc>
        <w:tc>
          <w:tcPr>
            <w:tcW w:w="5040" w:type="dxa"/>
            <w:vAlign w:val="center"/>
          </w:tcPr>
          <w:p w14:paraId="1C33DC30" w14:textId="77777777" w:rsidR="004875FC" w:rsidRPr="004875FC" w:rsidRDefault="004875FC" w:rsidP="00544096">
            <w:pPr>
              <w:spacing w:after="0"/>
              <w:rPr>
                <w:rFonts w:ascii="Cambria" w:hAnsi="Cambria"/>
              </w:rPr>
            </w:pPr>
            <w:r w:rsidRPr="004875FC">
              <w:rPr>
                <w:rFonts w:ascii="Cambria" w:hAnsi="Cambria"/>
              </w:rPr>
              <w:t>Improving Patient Appointment Attendance and Healthcare Support Using Data and AI</w:t>
            </w:r>
          </w:p>
        </w:tc>
      </w:tr>
      <w:tr w:rsidR="004875FC" w:rsidRPr="004875FC" w14:paraId="06F5E1ED" w14:textId="77777777" w:rsidTr="002B02BF">
        <w:trPr>
          <w:jc w:val="center"/>
        </w:trPr>
        <w:tc>
          <w:tcPr>
            <w:tcW w:w="5040" w:type="dxa"/>
            <w:vAlign w:val="center"/>
          </w:tcPr>
          <w:p w14:paraId="76995BDC" w14:textId="77777777" w:rsidR="004875FC" w:rsidRPr="004875FC" w:rsidRDefault="004875FC" w:rsidP="00544096">
            <w:pPr>
              <w:spacing w:after="0"/>
              <w:rPr>
                <w:rFonts w:ascii="Cambria" w:hAnsi="Cambria"/>
              </w:rPr>
            </w:pPr>
            <w:r w:rsidRPr="004875FC">
              <w:rPr>
                <w:rFonts w:ascii="Cambria" w:hAnsi="Cambria"/>
                <w:b/>
              </w:rPr>
              <w:t>Week</w:t>
            </w:r>
          </w:p>
        </w:tc>
        <w:tc>
          <w:tcPr>
            <w:tcW w:w="5040" w:type="dxa"/>
            <w:vAlign w:val="center"/>
          </w:tcPr>
          <w:p w14:paraId="7465F85C" w14:textId="77777777" w:rsidR="004875FC" w:rsidRPr="004875FC" w:rsidRDefault="004875FC" w:rsidP="00544096">
            <w:pPr>
              <w:spacing w:after="0"/>
              <w:rPr>
                <w:rFonts w:ascii="Cambria" w:hAnsi="Cambria"/>
              </w:rPr>
            </w:pPr>
            <w:r w:rsidRPr="004875FC">
              <w:rPr>
                <w:rFonts w:ascii="Cambria" w:hAnsi="Cambria"/>
              </w:rPr>
              <w:t>Week 6 — Integration, Advanced Development &amp; Validation</w:t>
            </w:r>
          </w:p>
        </w:tc>
      </w:tr>
      <w:tr w:rsidR="004875FC" w:rsidRPr="004875FC" w14:paraId="03974E6E" w14:textId="77777777" w:rsidTr="002B02BF">
        <w:trPr>
          <w:jc w:val="center"/>
        </w:trPr>
        <w:tc>
          <w:tcPr>
            <w:tcW w:w="5040" w:type="dxa"/>
            <w:vAlign w:val="center"/>
          </w:tcPr>
          <w:p w14:paraId="21E9085B" w14:textId="77777777" w:rsidR="004875FC" w:rsidRPr="004875FC" w:rsidRDefault="004875FC" w:rsidP="00544096">
            <w:pPr>
              <w:spacing w:after="0"/>
              <w:rPr>
                <w:rFonts w:ascii="Cambria" w:hAnsi="Cambria"/>
              </w:rPr>
            </w:pPr>
            <w:r w:rsidRPr="004875FC">
              <w:rPr>
                <w:rFonts w:ascii="Cambria" w:hAnsi="Cambria"/>
                <w:b/>
              </w:rPr>
              <w:t>Document Purpose</w:t>
            </w:r>
          </w:p>
        </w:tc>
        <w:tc>
          <w:tcPr>
            <w:tcW w:w="5040" w:type="dxa"/>
            <w:vAlign w:val="center"/>
          </w:tcPr>
          <w:p w14:paraId="03F25AF0" w14:textId="77777777" w:rsidR="004875FC" w:rsidRPr="004875FC" w:rsidRDefault="004875FC" w:rsidP="00544096">
            <w:pPr>
              <w:spacing w:after="0"/>
              <w:rPr>
                <w:rFonts w:ascii="Cambria" w:hAnsi="Cambria"/>
              </w:rPr>
            </w:pPr>
            <w:r w:rsidRPr="004875FC">
              <w:rPr>
                <w:rFonts w:ascii="Cambria" w:hAnsi="Cambria"/>
              </w:rPr>
              <w:t>Project Integration &amp; Coordination Package</w:t>
            </w:r>
          </w:p>
        </w:tc>
      </w:tr>
    </w:tbl>
    <w:p w14:paraId="37E286ED" w14:textId="77777777" w:rsidR="00FC3B9B" w:rsidRDefault="00FC3B9B" w:rsidP="00FC3B9B">
      <w:pPr>
        <w:spacing w:after="0"/>
        <w:rPr>
          <w:rFonts w:ascii="Cambria" w:hAnsi="Cambria"/>
          <w:b/>
        </w:rPr>
      </w:pPr>
    </w:p>
    <w:p w14:paraId="03A93921" w14:textId="62281CB7" w:rsidR="004875FC" w:rsidRPr="004875FC" w:rsidRDefault="004875FC" w:rsidP="004875FC">
      <w:pPr>
        <w:rPr>
          <w:rFonts w:ascii="Cambria" w:hAnsi="Cambria"/>
        </w:rPr>
      </w:pPr>
      <w:r w:rsidRPr="004875FC">
        <w:rPr>
          <w:rFonts w:ascii="Cambria" w:hAnsi="Cambria"/>
          <w:b/>
        </w:rPr>
        <w:t>Document Control</w:t>
      </w:r>
    </w:p>
    <w:p w14:paraId="0E015466" w14:textId="77777777" w:rsidR="004875FC" w:rsidRPr="004875FC" w:rsidRDefault="004875FC" w:rsidP="004875FC">
      <w:pPr>
        <w:rPr>
          <w:rFonts w:ascii="Cambria" w:hAnsi="Cambria"/>
        </w:rPr>
      </w:pPr>
      <w:r w:rsidRPr="004875FC">
        <w:rPr>
          <w:rFonts w:ascii="Cambria" w:hAnsi="Cambria"/>
        </w:rPr>
        <w:t>Version: 1.0</w:t>
      </w:r>
      <w:r w:rsidRPr="004875FC">
        <w:rPr>
          <w:rFonts w:ascii="Cambria" w:hAnsi="Cambria"/>
        </w:rPr>
        <w:br/>
        <w:t>Issue Date: Week 6</w:t>
      </w:r>
      <w:r w:rsidRPr="004875FC">
        <w:rPr>
          <w:rFonts w:ascii="Cambria" w:hAnsi="Cambria"/>
        </w:rPr>
        <w:br/>
        <w:t>Status: Working submission package — technical integration evidence remains subject to verification.</w:t>
      </w:r>
    </w:p>
    <w:p w14:paraId="640F8360" w14:textId="77777777" w:rsidR="004875FC" w:rsidRPr="004875FC" w:rsidRDefault="004875FC" w:rsidP="004875FC">
      <w:pPr>
        <w:pStyle w:val="Heading1"/>
        <w:rPr>
          <w:rFonts w:ascii="Cambria" w:hAnsi="Cambria"/>
        </w:rPr>
      </w:pPr>
      <w:r w:rsidRPr="004875FC">
        <w:rPr>
          <w:rFonts w:ascii="Cambria" w:hAnsi="Cambria"/>
        </w:rPr>
        <w:t>1. Week 5 → Week 6 Transition</w:t>
      </w:r>
    </w:p>
    <w:p w14:paraId="422FEE2A" w14:textId="77777777" w:rsidR="004875FC" w:rsidRPr="004875FC" w:rsidRDefault="004875FC" w:rsidP="004875FC">
      <w:pPr>
        <w:rPr>
          <w:rFonts w:ascii="Cambria" w:hAnsi="Cambria"/>
        </w:rPr>
      </w:pPr>
      <w:r w:rsidRPr="004875FC">
        <w:rPr>
          <w:rFonts w:ascii="Cambria" w:hAnsi="Cambria"/>
        </w:rPr>
        <w:t>The main Week 5 output was the HealthConnect Project Execution &amp; Progress Management structure. Its most important result was the conversion of the Week 4 project foundation into actionable task control, responsibility mapping, priorities, progress monitoring, risks, dependencies and coordination points.</w:t>
      </w:r>
    </w:p>
    <w:p w14:paraId="43D09780" w14:textId="77777777" w:rsidR="004875FC" w:rsidRPr="004875FC" w:rsidRDefault="004875FC" w:rsidP="004875FC">
      <w:pPr>
        <w:rPr>
          <w:rFonts w:ascii="Cambria" w:hAnsi="Cambria"/>
        </w:rPr>
      </w:pPr>
      <w:r w:rsidRPr="004875FC">
        <w:rPr>
          <w:rFonts w:ascii="Cambria" w:hAnsi="Cambria"/>
        </w:rPr>
        <w:t>The main limitation carried into Week 6 was the lack of verified technical workstream status within the PM evidence set. During Week 6, a Data Analytics Week 5 analysis was subsequently received and reviewed, creating a verified Data Analytics → Project Management integration point. Other technical workstream outputs remain subject to verification.</w:t>
      </w:r>
    </w:p>
    <w:p w14:paraId="3450E5F6" w14:textId="77777777" w:rsidR="004875FC" w:rsidRPr="004875FC" w:rsidRDefault="004875FC" w:rsidP="004875FC">
      <w:pPr>
        <w:rPr>
          <w:rFonts w:ascii="Cambria" w:hAnsi="Cambria"/>
        </w:rPr>
      </w:pPr>
      <w:r w:rsidRPr="004875FC">
        <w:rPr>
          <w:rFonts w:ascii="Cambria" w:hAnsi="Cambria"/>
        </w:rPr>
        <w:t>Relevant workstreams are Data Analytics, Data Science, Machine Learning Engineering and Generative AI. The Week 6 improvement is to establish how these outputs connect, identify what is ready or still requires development, and manage the conditions required for broader testing.</w:t>
      </w:r>
    </w:p>
    <w:p w14:paraId="1E92EDC1" w14:textId="77777777" w:rsidR="004875FC" w:rsidRPr="004875FC" w:rsidRDefault="004875FC" w:rsidP="004875FC">
      <w:pPr>
        <w:pStyle w:val="Heading1"/>
        <w:rPr>
          <w:rFonts w:ascii="Cambria" w:hAnsi="Cambria"/>
        </w:rPr>
      </w:pPr>
      <w:r w:rsidRPr="004875FC">
        <w:rPr>
          <w:rFonts w:ascii="Cambria" w:hAnsi="Cambria"/>
        </w:rPr>
        <w:t>2. Integration Objective</w:t>
      </w:r>
    </w:p>
    <w:p w14:paraId="05B7C15C" w14:textId="77777777" w:rsidR="004875FC" w:rsidRPr="004875FC" w:rsidRDefault="004875FC" w:rsidP="004875FC">
      <w:pPr>
        <w:rPr>
          <w:rFonts w:ascii="Cambria" w:hAnsi="Cambria"/>
        </w:rPr>
      </w:pPr>
      <w:r w:rsidRPr="004875FC">
        <w:rPr>
          <w:rFonts w:ascii="Cambria" w:hAnsi="Cambria"/>
        </w:rPr>
        <w:t>The Week 6 PM integration objective is to establish a clear, evidence-based view of how HealthConnect workstreams connect, which dependencies affect progress, which deliverables are ready for integration, which activities require further development, what issues and decisions require management attention, and what must be completed before Week 7 testing and refinement.</w:t>
      </w:r>
    </w:p>
    <w:p w14:paraId="75819B65" w14:textId="77777777" w:rsidR="004875FC" w:rsidRPr="004875FC" w:rsidRDefault="004875FC" w:rsidP="004875FC">
      <w:pPr>
        <w:pStyle w:val="Heading1"/>
        <w:rPr>
          <w:rFonts w:ascii="Cambria" w:hAnsi="Cambria"/>
        </w:rPr>
      </w:pPr>
      <w:r w:rsidRPr="004875FC">
        <w:rPr>
          <w:rFonts w:ascii="Cambria" w:hAnsi="Cambria"/>
        </w:rPr>
        <w:t>3. Workstream Integration Map</w:t>
      </w:r>
    </w:p>
    <w:p w14:paraId="08335BA5" w14:textId="77777777" w:rsidR="004875FC" w:rsidRPr="004875FC" w:rsidRDefault="004875FC" w:rsidP="004875FC">
      <w:pPr>
        <w:rPr>
          <w:rFonts w:ascii="Cambria" w:hAnsi="Cambria"/>
        </w:rPr>
      </w:pPr>
      <w:r w:rsidRPr="004875FC">
        <w:rPr>
          <w:rFonts w:ascii="Cambria" w:hAnsi="Cambria"/>
        </w:rPr>
        <w:t>The Excel workbook contains the detailed Workstream Integration Map. The map positions Project Management as the coordination layer across the technical workstreams and identifies the principal information/output flows.</w:t>
      </w:r>
    </w:p>
    <w:p w14:paraId="354F766D" w14:textId="77777777" w:rsidR="004875FC" w:rsidRPr="004875FC" w:rsidRDefault="004875FC" w:rsidP="004875FC">
      <w:pPr>
        <w:pStyle w:val="ListBullet"/>
        <w:rPr>
          <w:rFonts w:ascii="Cambria" w:hAnsi="Cambria"/>
        </w:rPr>
      </w:pPr>
      <w:r w:rsidRPr="004875FC">
        <w:rPr>
          <w:rFonts w:ascii="Cambria" w:hAnsi="Cambria"/>
        </w:rPr>
        <w:lastRenderedPageBreak/>
        <w:t>Data Analytics → Data Science: validated analytical findings can inform modelling decisions and relevant feature considerations.</w:t>
      </w:r>
    </w:p>
    <w:p w14:paraId="447EF0E4" w14:textId="77777777" w:rsidR="004875FC" w:rsidRPr="004875FC" w:rsidRDefault="004875FC" w:rsidP="004875FC">
      <w:pPr>
        <w:pStyle w:val="ListBullet"/>
        <w:rPr>
          <w:rFonts w:ascii="Cambria" w:hAnsi="Cambria"/>
        </w:rPr>
      </w:pPr>
      <w:r w:rsidRPr="004875FC">
        <w:rPr>
          <w:rFonts w:ascii="Cambria" w:hAnsi="Cambria"/>
        </w:rPr>
        <w:t>Data Science → ML Engineering: the candidate model and interface requirements inform pipeline integration.</w:t>
      </w:r>
    </w:p>
    <w:p w14:paraId="54EC24A2" w14:textId="77777777" w:rsidR="004875FC" w:rsidRPr="004875FC" w:rsidRDefault="004875FC" w:rsidP="004875FC">
      <w:pPr>
        <w:pStyle w:val="ListBullet"/>
        <w:rPr>
          <w:rFonts w:ascii="Cambria" w:hAnsi="Cambria"/>
        </w:rPr>
      </w:pPr>
      <w:r w:rsidRPr="004875FC">
        <w:rPr>
          <w:rFonts w:ascii="Cambria" w:hAnsi="Cambria"/>
        </w:rPr>
        <w:t>ML Engineering → Data Science: pipeline/model compatibility validation can identify implementation issues affecting the model.</w:t>
      </w:r>
    </w:p>
    <w:p w14:paraId="02463179" w14:textId="77777777" w:rsidR="004875FC" w:rsidRPr="004875FC" w:rsidRDefault="004875FC" w:rsidP="004875FC">
      <w:pPr>
        <w:pStyle w:val="ListBullet"/>
        <w:rPr>
          <w:rFonts w:ascii="Cambria" w:hAnsi="Cambria"/>
        </w:rPr>
      </w:pPr>
      <w:r w:rsidRPr="004875FC">
        <w:rPr>
          <w:rFonts w:ascii="Cambria" w:hAnsi="Cambria"/>
        </w:rPr>
        <w:t>Generative AI → Project Management: assistant evaluation findings, limitations and dependencies inform readiness, risk and issue decisions.</w:t>
      </w:r>
    </w:p>
    <w:p w14:paraId="59E4A188" w14:textId="77777777" w:rsidR="004875FC" w:rsidRPr="004875FC" w:rsidRDefault="004875FC" w:rsidP="004875FC">
      <w:pPr>
        <w:pStyle w:val="ListBullet"/>
        <w:rPr>
          <w:rFonts w:ascii="Cambria" w:hAnsi="Cambria"/>
        </w:rPr>
      </w:pPr>
      <w:r w:rsidRPr="004875FC">
        <w:rPr>
          <w:rFonts w:ascii="Cambria" w:hAnsi="Cambria"/>
        </w:rPr>
        <w:t>Project Management → All Workstreams: priorities, dependencies, risks, issues, decisions and timelines provide integrated project governance.</w:t>
      </w:r>
    </w:p>
    <w:p w14:paraId="3315CF8D" w14:textId="77777777" w:rsidR="004875FC" w:rsidRPr="004875FC" w:rsidRDefault="004875FC" w:rsidP="004875FC">
      <w:pPr>
        <w:rPr>
          <w:rFonts w:ascii="Cambria" w:hAnsi="Cambria"/>
        </w:rPr>
      </w:pPr>
      <w:r w:rsidRPr="004875FC">
        <w:rPr>
          <w:rFonts w:ascii="Cambria" w:hAnsi="Cambria"/>
        </w:rPr>
        <w:t>These are the defined integration pathways for the PM work. A pathway is not treated as completed integration until supporting evidence shows that an output was exchanged and produced a meaningful change, improvement, decision or validated result.</w:t>
      </w:r>
    </w:p>
    <w:p w14:paraId="66C82957" w14:textId="77777777" w:rsidR="004875FC" w:rsidRPr="004875FC" w:rsidRDefault="004875FC" w:rsidP="004875FC">
      <w:pPr>
        <w:pStyle w:val="Heading1"/>
        <w:rPr>
          <w:rFonts w:ascii="Cambria" w:hAnsi="Cambria"/>
        </w:rPr>
      </w:pPr>
      <w:r w:rsidRPr="004875FC">
        <w:rPr>
          <w:rFonts w:ascii="Cambria" w:hAnsi="Cambria"/>
        </w:rPr>
        <w:t>4. Integration Findings</w:t>
      </w:r>
    </w:p>
    <w:p w14:paraId="27E6D5A2" w14:textId="77777777" w:rsidR="004875FC" w:rsidRPr="004875FC" w:rsidRDefault="004875FC" w:rsidP="004875FC">
      <w:pPr>
        <w:pStyle w:val="ListBullet"/>
        <w:rPr>
          <w:rFonts w:ascii="Cambria" w:hAnsi="Cambria"/>
        </w:rPr>
      </w:pPr>
      <w:r w:rsidRPr="004875FC">
        <w:rPr>
          <w:rFonts w:ascii="Cambria" w:hAnsi="Cambria"/>
        </w:rPr>
        <w:t>Integration readiness remains evidence-based. The received Data Analytics output provides a verified analytical input for PM integration, while readiness of Data Science, ML Engineering and Generative AI outputs cannot be confirmed from PM planning artefacts alone.</w:t>
      </w:r>
    </w:p>
    <w:p w14:paraId="5D9E7853" w14:textId="0A00A972" w:rsidR="004875FC" w:rsidRPr="004875FC" w:rsidRDefault="004875FC" w:rsidP="004875FC">
      <w:pPr>
        <w:pStyle w:val="ListBullet"/>
        <w:rPr>
          <w:rFonts w:ascii="Cambria" w:hAnsi="Cambria"/>
        </w:rPr>
      </w:pPr>
      <w:r w:rsidRPr="004875FC">
        <w:rPr>
          <w:rFonts w:ascii="Cambria" w:hAnsi="Cambria"/>
        </w:rPr>
        <w:t xml:space="preserve">The highest-priority remaining dependencies are those that can affect Week 7 testing readiness. The Data Analytics findings now provide an evidence-based input for PM </w:t>
      </w:r>
      <w:r w:rsidR="00FC3B9B" w:rsidRPr="004875FC">
        <w:rPr>
          <w:rFonts w:ascii="Cambria" w:hAnsi="Cambria"/>
        </w:rPr>
        <w:t>prioritization</w:t>
      </w:r>
      <w:r w:rsidRPr="004875FC">
        <w:rPr>
          <w:rFonts w:ascii="Cambria" w:hAnsi="Cambria"/>
        </w:rPr>
        <w:t xml:space="preserve"> and testing preparation; model/interface, pipeline and GenAI readiness still require supporting evidence.</w:t>
      </w:r>
    </w:p>
    <w:p w14:paraId="237AE524" w14:textId="77777777" w:rsidR="004875FC" w:rsidRPr="004875FC" w:rsidRDefault="004875FC" w:rsidP="004875FC">
      <w:pPr>
        <w:pStyle w:val="ListBullet"/>
        <w:rPr>
          <w:rFonts w:ascii="Cambria" w:hAnsi="Cambria"/>
        </w:rPr>
      </w:pPr>
      <w:r w:rsidRPr="004875FC">
        <w:rPr>
          <w:rFonts w:ascii="Cambria" w:hAnsi="Cambria"/>
        </w:rPr>
        <w:t>Week 6 requires a clear distinction between planned dependencies and completed integration. The Data Analytics → PM exchange now meets the evidence threshold because an actual output was received, reviewed and used to refine PM controls and Week 7 preparation.</w:t>
      </w:r>
    </w:p>
    <w:p w14:paraId="3CB55984" w14:textId="77777777" w:rsidR="004875FC" w:rsidRPr="004875FC" w:rsidRDefault="004875FC" w:rsidP="004875FC">
      <w:pPr>
        <w:pStyle w:val="ListBullet"/>
        <w:rPr>
          <w:rFonts w:ascii="Cambria" w:hAnsi="Cambria"/>
        </w:rPr>
      </w:pPr>
      <w:r w:rsidRPr="004875FC">
        <w:rPr>
          <w:rFonts w:ascii="Cambria" w:hAnsi="Cambria"/>
        </w:rPr>
        <w:t>The project should maintain one central PM view of integration status, issues, decisions, risks and timeline rather than duplicating conflicting controls.</w:t>
      </w:r>
    </w:p>
    <w:p w14:paraId="1437E2B7" w14:textId="77777777" w:rsidR="004875FC" w:rsidRPr="004875FC" w:rsidRDefault="004875FC" w:rsidP="004875FC">
      <w:pPr>
        <w:pStyle w:val="Heading1"/>
        <w:rPr>
          <w:rFonts w:ascii="Cambria" w:hAnsi="Cambria"/>
        </w:rPr>
      </w:pPr>
      <w:r w:rsidRPr="004875FC">
        <w:rPr>
          <w:rFonts w:ascii="Cambria" w:hAnsi="Cambria"/>
        </w:rPr>
        <w:t>5. Cross-Track Integration Evidence</w:t>
      </w:r>
    </w:p>
    <w:p w14:paraId="3F013E14" w14:textId="77777777" w:rsidR="004875FC" w:rsidRPr="004875FC" w:rsidRDefault="004875FC" w:rsidP="004875FC">
      <w:pPr>
        <w:rPr>
          <w:rFonts w:ascii="Cambria" w:hAnsi="Cambria"/>
        </w:rPr>
      </w:pPr>
      <w:r w:rsidRPr="004875FC">
        <w:rPr>
          <w:rFonts w:ascii="Cambria" w:hAnsi="Cambria"/>
        </w:rPr>
        <w:t>Completed Data Analytics → Project Management integration: A Data Analytics intern provided the Week 5 HealthConnect analysis covering no-show KPIs, key findings, limitations and remaining analytical work. The PM track reviewed the output against the project objective and used it as an evidence-based input to integration and testing coordination.</w:t>
      </w:r>
    </w:p>
    <w:p w14:paraId="2DB75690" w14:textId="77777777" w:rsidR="004875FC" w:rsidRPr="004875FC" w:rsidRDefault="004875FC" w:rsidP="004875FC">
      <w:pPr>
        <w:rPr>
          <w:rFonts w:ascii="Cambria" w:hAnsi="Cambria"/>
        </w:rPr>
      </w:pPr>
      <w:r w:rsidRPr="004875FC">
        <w:rPr>
          <w:rFonts w:ascii="Cambria" w:hAnsi="Cambria"/>
        </w:rPr>
        <w:t>Information exchanged: The Data Analytics side provided the analytical findings and identified remaining work. The PM side provided project integration context, dependency/risk considerations and Week 7 testing/refinement requirements. This created a documented two-way exchange rather than communication alone.</w:t>
      </w:r>
    </w:p>
    <w:p w14:paraId="6D80AF39" w14:textId="77777777" w:rsidR="004875FC" w:rsidRPr="004875FC" w:rsidRDefault="004875FC" w:rsidP="004875FC">
      <w:pPr>
        <w:rPr>
          <w:rFonts w:ascii="Cambria" w:hAnsi="Cambria"/>
        </w:rPr>
      </w:pPr>
      <w:r w:rsidRPr="004875FC">
        <w:rPr>
          <w:rFonts w:ascii="Cambria" w:hAnsi="Cambria"/>
        </w:rPr>
        <w:t>What changed / how it is being used: PM incorporated the findings into the integration/dependency view and Week 7 preparation. Booking lead time and previous no-show history are now tracked as important analytical inputs for downstream work, while the remaining appointment-time-slot KPI and multi-variable analysis are treated as relevant follow-up items. No claim is made that another technical track has already used these findings.</w:t>
      </w:r>
    </w:p>
    <w:p w14:paraId="7CCF0089" w14:textId="77777777" w:rsidR="004875FC" w:rsidRPr="004875FC" w:rsidRDefault="004875FC" w:rsidP="004875FC">
      <w:pPr>
        <w:rPr>
          <w:rFonts w:ascii="Cambria" w:hAnsi="Cambria"/>
        </w:rPr>
      </w:pPr>
      <w:r w:rsidRPr="004875FC">
        <w:rPr>
          <w:rFonts w:ascii="Cambria" w:hAnsi="Cambria"/>
        </w:rPr>
        <w:t xml:space="preserve">Evidence treatment: This activity is recorded as a completed Data Analytics → PM integration point because an actual output was received, exchanged with PM context, reviewed against the project objective, and used to </w:t>
      </w:r>
      <w:r w:rsidRPr="004875FC">
        <w:rPr>
          <w:rFonts w:ascii="Cambria" w:hAnsi="Cambria"/>
        </w:rPr>
        <w:lastRenderedPageBreak/>
        <w:t>refine PM tracking and testing preparation. Other technical integration pathways remain Pending Evidence until their outputs are verified.</w:t>
      </w:r>
    </w:p>
    <w:p w14:paraId="2C547817" w14:textId="77777777" w:rsidR="004875FC" w:rsidRPr="004875FC" w:rsidRDefault="004875FC" w:rsidP="004875FC">
      <w:pPr>
        <w:rPr>
          <w:rFonts w:ascii="Cambria" w:hAnsi="Cambria"/>
        </w:rPr>
      </w:pPr>
      <w:r w:rsidRPr="004875FC">
        <w:rPr>
          <w:rFonts w:ascii="Cambria" w:hAnsi="Cambria"/>
        </w:rPr>
        <w:t>The Excel Cross-Track Coordination sheet records the completed Data Analytics activity and the remaining planned/pending technical pathways. Evidence includes the HealthConnect Week 5 analysis supplied by the Data Analytics intern and the collaboration exchange.</w:t>
      </w:r>
    </w:p>
    <w:p w14:paraId="3F8FC89F" w14:textId="77777777" w:rsidR="004875FC" w:rsidRPr="004875FC" w:rsidRDefault="004875FC" w:rsidP="004875FC">
      <w:pPr>
        <w:rPr>
          <w:rFonts w:ascii="Cambria" w:hAnsi="Cambria"/>
        </w:rPr>
      </w:pPr>
      <w:r w:rsidRPr="004875FC">
        <w:rPr>
          <w:rFonts w:ascii="Cambria" w:hAnsi="Cambria"/>
        </w:rPr>
        <w:t>This evidence-based treatment shows a meaningful Week 6 integration activity without overstating downstream technical use or project readiness.</w:t>
      </w:r>
    </w:p>
    <w:p w14:paraId="0A10536E" w14:textId="77777777" w:rsidR="004875FC" w:rsidRPr="004875FC" w:rsidRDefault="004875FC" w:rsidP="004875FC">
      <w:pPr>
        <w:pStyle w:val="Heading1"/>
        <w:rPr>
          <w:rFonts w:ascii="Cambria" w:hAnsi="Cambria"/>
        </w:rPr>
      </w:pPr>
      <w:r w:rsidRPr="004875FC">
        <w:rPr>
          <w:rFonts w:ascii="Cambria" w:hAnsi="Cambria"/>
        </w:rPr>
        <w:t>6. Week 6 Project Summary</w:t>
      </w:r>
    </w:p>
    <w:p w14:paraId="2F5D6A5E" w14:textId="77777777" w:rsidR="004875FC" w:rsidRPr="004875FC" w:rsidRDefault="004875FC" w:rsidP="004875FC">
      <w:pPr>
        <w:rPr>
          <w:rFonts w:ascii="Cambria" w:hAnsi="Cambria"/>
        </w:rPr>
      </w:pPr>
      <w:r w:rsidRPr="004875FC">
        <w:rPr>
          <w:rFonts w:ascii="Cambria" w:hAnsi="Cambria"/>
          <w:b/>
        </w:rPr>
        <w:t xml:space="preserve">1. Planned: </w:t>
      </w:r>
      <w:r w:rsidRPr="004875FC">
        <w:rPr>
          <w:rFonts w:ascii="Cambria" w:hAnsi="Cambria"/>
        </w:rPr>
        <w:t>Integrate the HealthConnect workstreams, update dependencies and risks, validate integration readiness, document issues and decisions, and prepare coordination for Week 7 testing/refinement.</w:t>
      </w:r>
    </w:p>
    <w:p w14:paraId="2DC675F6" w14:textId="77777777" w:rsidR="004875FC" w:rsidRPr="004875FC" w:rsidRDefault="004875FC" w:rsidP="004875FC">
      <w:pPr>
        <w:rPr>
          <w:rFonts w:ascii="Cambria" w:hAnsi="Cambria"/>
        </w:rPr>
      </w:pPr>
      <w:r w:rsidRPr="004875FC">
        <w:rPr>
          <w:rFonts w:ascii="Cambria" w:hAnsi="Cambria"/>
          <w:b/>
        </w:rPr>
        <w:t xml:space="preserve">2. Completed: </w:t>
      </w:r>
      <w:r w:rsidRPr="004875FC">
        <w:rPr>
          <w:rFonts w:ascii="Cambria" w:hAnsi="Cambria"/>
        </w:rPr>
        <w:t>The PM integration controls were updated, and a meaningful Data Analytics → Project Management integration was completed using the Week 5 Data Analytics analysis output.</w:t>
      </w:r>
    </w:p>
    <w:p w14:paraId="31A821BB" w14:textId="77777777" w:rsidR="004875FC" w:rsidRPr="004875FC" w:rsidRDefault="004875FC" w:rsidP="004875FC">
      <w:pPr>
        <w:rPr>
          <w:rFonts w:ascii="Cambria" w:hAnsi="Cambria"/>
        </w:rPr>
      </w:pPr>
      <w:r w:rsidRPr="004875FC">
        <w:rPr>
          <w:rFonts w:ascii="Cambria" w:hAnsi="Cambria"/>
          <w:b/>
        </w:rPr>
        <w:t xml:space="preserve">3. Improved from Week 5: </w:t>
      </w:r>
      <w:r w:rsidRPr="004875FC">
        <w:rPr>
          <w:rFonts w:ascii="Cambria" w:hAnsi="Cambria"/>
        </w:rPr>
        <w:t>The work moved from task-level execution control to evidence-based integration control, including integration readiness, dependency tracking, issue/decision logging, and explicit Week 7 testing preparation.</w:t>
      </w:r>
    </w:p>
    <w:p w14:paraId="1A22C1BA" w14:textId="77777777" w:rsidR="004875FC" w:rsidRPr="004875FC" w:rsidRDefault="004875FC" w:rsidP="004875FC">
      <w:pPr>
        <w:rPr>
          <w:rFonts w:ascii="Cambria" w:hAnsi="Cambria"/>
        </w:rPr>
      </w:pPr>
      <w:r w:rsidRPr="004875FC">
        <w:rPr>
          <w:rFonts w:ascii="Cambria" w:hAnsi="Cambria"/>
          <w:b/>
        </w:rPr>
        <w:t xml:space="preserve">4. Integrated: </w:t>
      </w:r>
      <w:r w:rsidRPr="004875FC">
        <w:rPr>
          <w:rFonts w:ascii="Cambria" w:hAnsi="Cambria"/>
        </w:rPr>
        <w:t>The Data Analytics Week 5 analysis was received and reviewed as an input to PM integration. The findings, limitations, and remaining analytical work were incorporated into PM coordination records.</w:t>
      </w:r>
    </w:p>
    <w:p w14:paraId="426EB84A" w14:textId="77777777" w:rsidR="004875FC" w:rsidRPr="004875FC" w:rsidRDefault="004875FC" w:rsidP="004875FC">
      <w:pPr>
        <w:rPr>
          <w:rFonts w:ascii="Cambria" w:hAnsi="Cambria"/>
        </w:rPr>
      </w:pPr>
      <w:r w:rsidRPr="004875FC">
        <w:rPr>
          <w:rFonts w:ascii="Cambria" w:hAnsi="Cambria"/>
          <w:b/>
        </w:rPr>
        <w:t xml:space="preserve">5. Collaborated Track(s): </w:t>
      </w:r>
      <w:r w:rsidRPr="004875FC">
        <w:rPr>
          <w:rFonts w:ascii="Cambria" w:hAnsi="Cambria"/>
        </w:rPr>
        <w:t>Data Analytics. Other technical pathways remain pending evidence in the PM record.</w:t>
      </w:r>
    </w:p>
    <w:p w14:paraId="2CA0BFCF" w14:textId="77777777" w:rsidR="004875FC" w:rsidRPr="004875FC" w:rsidRDefault="004875FC" w:rsidP="004875FC">
      <w:pPr>
        <w:rPr>
          <w:rFonts w:ascii="Cambria" w:hAnsi="Cambria"/>
        </w:rPr>
      </w:pPr>
      <w:r w:rsidRPr="004875FC">
        <w:rPr>
          <w:rFonts w:ascii="Cambria" w:hAnsi="Cambria"/>
          <w:b/>
        </w:rPr>
        <w:t xml:space="preserve">6. Information Exchanged: </w:t>
      </w:r>
      <w:r w:rsidRPr="004875FC">
        <w:rPr>
          <w:rFonts w:ascii="Cambria" w:hAnsi="Cambria"/>
        </w:rPr>
        <w:t>Data Analytics provided its Week 5 appointment attendance/no-show analysis, including key findings, relevant factors/features, limitations, and remaining analysis. PM provided the integration context, dependencies, priorities, and Week 7 testing/refinement focus.</w:t>
      </w:r>
    </w:p>
    <w:p w14:paraId="2DEB2245" w14:textId="77777777" w:rsidR="004875FC" w:rsidRPr="004875FC" w:rsidRDefault="004875FC" w:rsidP="004875FC">
      <w:pPr>
        <w:rPr>
          <w:rFonts w:ascii="Cambria" w:hAnsi="Cambria"/>
        </w:rPr>
      </w:pPr>
      <w:r w:rsidRPr="004875FC">
        <w:rPr>
          <w:rFonts w:ascii="Cambria" w:hAnsi="Cambria"/>
          <w:b/>
        </w:rPr>
        <w:t xml:space="preserve">7. What Changed: </w:t>
      </w:r>
      <w:r w:rsidRPr="004875FC">
        <w:rPr>
          <w:rFonts w:ascii="Cambria" w:hAnsi="Cambria"/>
        </w:rPr>
        <w:t>The analytical findings are now represented as a documented PM integration input. Booking lead time and previous no-show history are treated as important analytical considerations; remaining analytical work and limitations are carried into Week 7 planning. No unverified downstream model use is claimed.</w:t>
      </w:r>
    </w:p>
    <w:p w14:paraId="308E8224" w14:textId="77777777" w:rsidR="004875FC" w:rsidRPr="004875FC" w:rsidRDefault="004875FC" w:rsidP="004875FC">
      <w:pPr>
        <w:rPr>
          <w:rFonts w:ascii="Cambria" w:hAnsi="Cambria"/>
        </w:rPr>
      </w:pPr>
      <w:r w:rsidRPr="004875FC">
        <w:rPr>
          <w:rFonts w:ascii="Cambria" w:hAnsi="Cambria"/>
          <w:b/>
        </w:rPr>
        <w:t xml:space="preserve">8. Findings / Outcomes: </w:t>
      </w:r>
      <w:r w:rsidRPr="004875FC">
        <w:rPr>
          <w:rFonts w:ascii="Cambria" w:hAnsi="Cambria"/>
        </w:rPr>
        <w:t>The received analysis identified booking lead time and previous no-show history as important factors associated with no-shows, while appointment type showed limited influence. The analysis also identified remaining multi-variable analysis and a fourth KPI as Week 6/next-stage work.</w:t>
      </w:r>
    </w:p>
    <w:p w14:paraId="66236715" w14:textId="18D07B61" w:rsidR="004875FC" w:rsidRPr="004875FC" w:rsidRDefault="004875FC" w:rsidP="004875FC">
      <w:pPr>
        <w:rPr>
          <w:rFonts w:ascii="Cambria" w:hAnsi="Cambria"/>
        </w:rPr>
      </w:pPr>
      <w:r w:rsidRPr="004875FC">
        <w:rPr>
          <w:rFonts w:ascii="Cambria" w:hAnsi="Cambria"/>
          <w:b/>
        </w:rPr>
        <w:t xml:space="preserve">9. Challenges: </w:t>
      </w:r>
      <w:r w:rsidRPr="004875FC">
        <w:rPr>
          <w:rFonts w:ascii="Cambria" w:hAnsi="Cambria"/>
        </w:rPr>
        <w:t xml:space="preserve">Verified technical outputs from Data Science, ML Engineering, and GenAI were not available in the PM record. </w:t>
      </w:r>
      <w:r w:rsidR="00FC3B9B" w:rsidRPr="004875FC">
        <w:rPr>
          <w:rFonts w:ascii="Cambria" w:hAnsi="Cambria"/>
        </w:rPr>
        <w:t>This limit</w:t>
      </w:r>
      <w:r w:rsidRPr="004875FC">
        <w:rPr>
          <w:rFonts w:ascii="Cambria" w:hAnsi="Cambria"/>
        </w:rPr>
        <w:t xml:space="preserve"> claims about full technical integration and requires continued evidence-based readiness tracking.</w:t>
      </w:r>
    </w:p>
    <w:p w14:paraId="77367FD2" w14:textId="77777777" w:rsidR="004875FC" w:rsidRPr="004875FC" w:rsidRDefault="004875FC" w:rsidP="004875FC">
      <w:pPr>
        <w:rPr>
          <w:rFonts w:ascii="Cambria" w:hAnsi="Cambria"/>
        </w:rPr>
      </w:pPr>
      <w:r w:rsidRPr="004875FC">
        <w:rPr>
          <w:rFonts w:ascii="Cambria" w:hAnsi="Cambria"/>
          <w:b/>
        </w:rPr>
        <w:t xml:space="preserve">10. Decisions: </w:t>
      </w:r>
      <w:r w:rsidRPr="004875FC">
        <w:rPr>
          <w:rFonts w:ascii="Cambria" w:hAnsi="Cambria"/>
        </w:rPr>
        <w:t>Maintain evidence-based readiness; do not claim integration without actual exchange/change; prioritize dependencies affecting Week 7; use the Data Analytics output as PM integration evidence; carry remaining analytical work forward without claiming downstream technical use.</w:t>
      </w:r>
    </w:p>
    <w:p w14:paraId="00D28A69" w14:textId="77777777" w:rsidR="004875FC" w:rsidRPr="004875FC" w:rsidRDefault="004875FC" w:rsidP="004875FC">
      <w:pPr>
        <w:rPr>
          <w:rFonts w:ascii="Cambria" w:hAnsi="Cambria"/>
        </w:rPr>
      </w:pPr>
      <w:r w:rsidRPr="004875FC">
        <w:rPr>
          <w:rFonts w:ascii="Cambria" w:hAnsi="Cambria"/>
          <w:b/>
        </w:rPr>
        <w:t xml:space="preserve">11. Remaining Issues: </w:t>
      </w:r>
      <w:r w:rsidRPr="004875FC">
        <w:rPr>
          <w:rFonts w:ascii="Cambria" w:hAnsi="Cambria"/>
        </w:rPr>
        <w:t xml:space="preserve">Other technical integration evidence remains pending; some analytical work remains; unresolved project risks/dependencies require monitoring; the earlier Week 4 timeline </w:t>
      </w:r>
      <w:proofErr w:type="spellStart"/>
      <w:r w:rsidRPr="004875FC">
        <w:rPr>
          <w:rFonts w:ascii="Cambria" w:hAnsi="Cambria"/>
        </w:rPr>
        <w:t>finalisation</w:t>
      </w:r>
      <w:proofErr w:type="spellEnd"/>
      <w:r w:rsidRPr="004875FC">
        <w:rPr>
          <w:rFonts w:ascii="Cambria" w:hAnsi="Cambria"/>
        </w:rPr>
        <w:t xml:space="preserve"> issue remains documented.</w:t>
      </w:r>
    </w:p>
    <w:p w14:paraId="2814A002" w14:textId="77777777" w:rsidR="004875FC" w:rsidRPr="004875FC" w:rsidRDefault="004875FC" w:rsidP="004875FC">
      <w:pPr>
        <w:rPr>
          <w:rFonts w:ascii="Cambria" w:hAnsi="Cambria"/>
        </w:rPr>
      </w:pPr>
      <w:r w:rsidRPr="004875FC">
        <w:rPr>
          <w:rFonts w:ascii="Cambria" w:hAnsi="Cambria"/>
          <w:b/>
        </w:rPr>
        <w:t xml:space="preserve">12. PM Contribution: </w:t>
      </w:r>
      <w:r w:rsidRPr="004875FC">
        <w:rPr>
          <w:rFonts w:ascii="Cambria" w:hAnsi="Cambria"/>
        </w:rPr>
        <w:t>Maintained the integration map, dependency and risk controls, issue and decision logs, evidence-based readiness status, cross-track coordination record, and Week 7 testing/refinement coordination.</w:t>
      </w:r>
    </w:p>
    <w:p w14:paraId="3A4B399B" w14:textId="77777777" w:rsidR="004875FC" w:rsidRPr="004875FC" w:rsidRDefault="004875FC" w:rsidP="004875FC">
      <w:pPr>
        <w:rPr>
          <w:rFonts w:ascii="Cambria" w:hAnsi="Cambria"/>
        </w:rPr>
      </w:pPr>
      <w:r w:rsidRPr="004875FC">
        <w:rPr>
          <w:rFonts w:ascii="Cambria" w:hAnsi="Cambria"/>
          <w:b/>
        </w:rPr>
        <w:lastRenderedPageBreak/>
        <w:t xml:space="preserve">13. Week 7 Focus: </w:t>
      </w:r>
      <w:r w:rsidRPr="004875FC">
        <w:rPr>
          <w:rFonts w:ascii="Cambria" w:hAnsi="Cambria"/>
        </w:rPr>
        <w:t>Coordinate testing and refinement readiness, verify remaining technical outputs, track unresolved dependencies/issues, validate end-to-end alignment against requirements, and document evidence for the next testing stage.</w:t>
      </w:r>
    </w:p>
    <w:p w14:paraId="72EDBC38" w14:textId="77777777" w:rsidR="004875FC" w:rsidRPr="004875FC" w:rsidRDefault="004875FC" w:rsidP="004875FC">
      <w:pPr>
        <w:pStyle w:val="Heading1"/>
        <w:rPr>
          <w:rFonts w:ascii="Cambria" w:hAnsi="Cambria"/>
        </w:rPr>
      </w:pPr>
      <w:r w:rsidRPr="004875FC">
        <w:rPr>
          <w:rFonts w:ascii="Cambria" w:hAnsi="Cambria"/>
        </w:rPr>
        <w:t>7. Major Project Decisions</w:t>
      </w:r>
    </w:p>
    <w:tbl>
      <w:tblPr>
        <w:tblStyle w:val="TableGrid"/>
        <w:tblW w:w="0" w:type="auto"/>
        <w:jc w:val="center"/>
        <w:tblLook w:val="04A0" w:firstRow="1" w:lastRow="0" w:firstColumn="1" w:lastColumn="0" w:noHBand="0" w:noVBand="1"/>
      </w:tblPr>
      <w:tblGrid>
        <w:gridCol w:w="2516"/>
        <w:gridCol w:w="2518"/>
        <w:gridCol w:w="2517"/>
        <w:gridCol w:w="2519"/>
      </w:tblGrid>
      <w:tr w:rsidR="004875FC" w:rsidRPr="004875FC" w14:paraId="7B736B81" w14:textId="77777777" w:rsidTr="002B02BF">
        <w:trPr>
          <w:jc w:val="center"/>
        </w:trPr>
        <w:tc>
          <w:tcPr>
            <w:tcW w:w="2520" w:type="dxa"/>
          </w:tcPr>
          <w:p w14:paraId="255AAED3" w14:textId="77777777" w:rsidR="004875FC" w:rsidRPr="004875FC" w:rsidRDefault="004875FC" w:rsidP="00FC3B9B">
            <w:pPr>
              <w:spacing w:after="0"/>
              <w:rPr>
                <w:rFonts w:ascii="Cambria" w:hAnsi="Cambria"/>
              </w:rPr>
            </w:pPr>
            <w:r w:rsidRPr="004875FC">
              <w:rPr>
                <w:rFonts w:ascii="Cambria" w:hAnsi="Cambria"/>
                <w:b/>
              </w:rPr>
              <w:t>Decision</w:t>
            </w:r>
          </w:p>
        </w:tc>
        <w:tc>
          <w:tcPr>
            <w:tcW w:w="2520" w:type="dxa"/>
          </w:tcPr>
          <w:p w14:paraId="22F19F82" w14:textId="77777777" w:rsidR="004875FC" w:rsidRPr="004875FC" w:rsidRDefault="004875FC" w:rsidP="00FC3B9B">
            <w:pPr>
              <w:spacing w:after="0"/>
              <w:rPr>
                <w:rFonts w:ascii="Cambria" w:hAnsi="Cambria"/>
              </w:rPr>
            </w:pPr>
            <w:r w:rsidRPr="004875FC">
              <w:rPr>
                <w:rFonts w:ascii="Cambria" w:hAnsi="Cambria"/>
                <w:b/>
              </w:rPr>
              <w:t>Decision Made</w:t>
            </w:r>
          </w:p>
        </w:tc>
        <w:tc>
          <w:tcPr>
            <w:tcW w:w="2520" w:type="dxa"/>
          </w:tcPr>
          <w:p w14:paraId="2A810350" w14:textId="77777777" w:rsidR="004875FC" w:rsidRPr="004875FC" w:rsidRDefault="004875FC" w:rsidP="00FC3B9B">
            <w:pPr>
              <w:spacing w:after="0"/>
              <w:rPr>
                <w:rFonts w:ascii="Cambria" w:hAnsi="Cambria"/>
              </w:rPr>
            </w:pPr>
            <w:r w:rsidRPr="004875FC">
              <w:rPr>
                <w:rFonts w:ascii="Cambria" w:hAnsi="Cambria"/>
                <w:b/>
              </w:rPr>
              <w:t>Rationale</w:t>
            </w:r>
          </w:p>
        </w:tc>
        <w:tc>
          <w:tcPr>
            <w:tcW w:w="2520" w:type="dxa"/>
          </w:tcPr>
          <w:p w14:paraId="3268D9AC" w14:textId="77777777" w:rsidR="004875FC" w:rsidRPr="004875FC" w:rsidRDefault="004875FC" w:rsidP="00FC3B9B">
            <w:pPr>
              <w:spacing w:after="0"/>
              <w:rPr>
                <w:rFonts w:ascii="Cambria" w:hAnsi="Cambria"/>
              </w:rPr>
            </w:pPr>
            <w:r w:rsidRPr="004875FC">
              <w:rPr>
                <w:rFonts w:ascii="Cambria" w:hAnsi="Cambria"/>
                <w:b/>
              </w:rPr>
              <w:t>Project Impact</w:t>
            </w:r>
          </w:p>
        </w:tc>
      </w:tr>
      <w:tr w:rsidR="004875FC" w:rsidRPr="004875FC" w14:paraId="39CA9A4E" w14:textId="77777777" w:rsidTr="002B02BF">
        <w:trPr>
          <w:jc w:val="center"/>
        </w:trPr>
        <w:tc>
          <w:tcPr>
            <w:tcW w:w="2520" w:type="dxa"/>
          </w:tcPr>
          <w:p w14:paraId="15F033C5" w14:textId="77777777" w:rsidR="004875FC" w:rsidRPr="004875FC" w:rsidRDefault="004875FC" w:rsidP="00FC3B9B">
            <w:pPr>
              <w:spacing w:after="0"/>
              <w:rPr>
                <w:rFonts w:ascii="Cambria" w:hAnsi="Cambria"/>
              </w:rPr>
            </w:pPr>
            <w:r w:rsidRPr="004875FC">
              <w:rPr>
                <w:rFonts w:ascii="Cambria" w:hAnsi="Cambria"/>
              </w:rPr>
              <w:t>DEC-001</w:t>
            </w:r>
          </w:p>
        </w:tc>
        <w:tc>
          <w:tcPr>
            <w:tcW w:w="2520" w:type="dxa"/>
          </w:tcPr>
          <w:p w14:paraId="3AFEC271" w14:textId="77777777" w:rsidR="004875FC" w:rsidRPr="004875FC" w:rsidRDefault="004875FC" w:rsidP="00FC3B9B">
            <w:pPr>
              <w:spacing w:after="0"/>
              <w:rPr>
                <w:rFonts w:ascii="Cambria" w:hAnsi="Cambria"/>
              </w:rPr>
            </w:pPr>
            <w:r w:rsidRPr="004875FC">
              <w:rPr>
                <w:rFonts w:ascii="Cambria" w:hAnsi="Cambria"/>
              </w:rPr>
              <w:t>Use evidence-based integration readiness statuses.</w:t>
            </w:r>
          </w:p>
        </w:tc>
        <w:tc>
          <w:tcPr>
            <w:tcW w:w="2520" w:type="dxa"/>
          </w:tcPr>
          <w:p w14:paraId="5A763387" w14:textId="77777777" w:rsidR="004875FC" w:rsidRPr="004875FC" w:rsidRDefault="004875FC" w:rsidP="00FC3B9B">
            <w:pPr>
              <w:spacing w:after="0"/>
              <w:rPr>
                <w:rFonts w:ascii="Cambria" w:hAnsi="Cambria"/>
              </w:rPr>
            </w:pPr>
            <w:r w:rsidRPr="004875FC">
              <w:rPr>
                <w:rFonts w:ascii="Cambria" w:hAnsi="Cambria"/>
              </w:rPr>
              <w:t>Technical readiness should not be assumed without supporting output.</w:t>
            </w:r>
          </w:p>
        </w:tc>
        <w:tc>
          <w:tcPr>
            <w:tcW w:w="2520" w:type="dxa"/>
          </w:tcPr>
          <w:p w14:paraId="03A3B104" w14:textId="77777777" w:rsidR="004875FC" w:rsidRPr="004875FC" w:rsidRDefault="004875FC" w:rsidP="00FC3B9B">
            <w:pPr>
              <w:spacing w:after="0"/>
              <w:rPr>
                <w:rFonts w:ascii="Cambria" w:hAnsi="Cambria"/>
              </w:rPr>
            </w:pPr>
            <w:r w:rsidRPr="004875FC">
              <w:rPr>
                <w:rFonts w:ascii="Cambria" w:hAnsi="Cambria"/>
              </w:rPr>
              <w:t>Improves reporting accuracy and identifies genuine integration gaps.</w:t>
            </w:r>
          </w:p>
        </w:tc>
      </w:tr>
      <w:tr w:rsidR="004875FC" w:rsidRPr="004875FC" w14:paraId="1EBD6CBF" w14:textId="77777777" w:rsidTr="002B02BF">
        <w:trPr>
          <w:jc w:val="center"/>
        </w:trPr>
        <w:tc>
          <w:tcPr>
            <w:tcW w:w="2520" w:type="dxa"/>
          </w:tcPr>
          <w:p w14:paraId="2C8E707D" w14:textId="77777777" w:rsidR="004875FC" w:rsidRPr="004875FC" w:rsidRDefault="004875FC" w:rsidP="00FC3B9B">
            <w:pPr>
              <w:spacing w:after="0"/>
              <w:rPr>
                <w:rFonts w:ascii="Cambria" w:hAnsi="Cambria"/>
              </w:rPr>
            </w:pPr>
            <w:r w:rsidRPr="004875FC">
              <w:rPr>
                <w:rFonts w:ascii="Cambria" w:hAnsi="Cambria"/>
              </w:rPr>
              <w:t>DEC-002</w:t>
            </w:r>
          </w:p>
        </w:tc>
        <w:tc>
          <w:tcPr>
            <w:tcW w:w="2520" w:type="dxa"/>
          </w:tcPr>
          <w:p w14:paraId="6F7E3031" w14:textId="14B026FA" w:rsidR="004875FC" w:rsidRPr="004875FC" w:rsidRDefault="00FC3B9B" w:rsidP="00FC3B9B">
            <w:pPr>
              <w:spacing w:after="0"/>
              <w:rPr>
                <w:rFonts w:ascii="Cambria" w:hAnsi="Cambria"/>
              </w:rPr>
            </w:pPr>
            <w:r w:rsidRPr="004875FC">
              <w:rPr>
                <w:rFonts w:ascii="Cambria" w:hAnsi="Cambria"/>
              </w:rPr>
              <w:t>Priorities</w:t>
            </w:r>
            <w:r w:rsidR="004875FC" w:rsidRPr="004875FC">
              <w:rPr>
                <w:rFonts w:ascii="Cambria" w:hAnsi="Cambria"/>
              </w:rPr>
              <w:t xml:space="preserve"> dependencies that could affect Week 7 testing.</w:t>
            </w:r>
          </w:p>
        </w:tc>
        <w:tc>
          <w:tcPr>
            <w:tcW w:w="2520" w:type="dxa"/>
          </w:tcPr>
          <w:p w14:paraId="570BBE43" w14:textId="77777777" w:rsidR="004875FC" w:rsidRPr="004875FC" w:rsidRDefault="004875FC" w:rsidP="00FC3B9B">
            <w:pPr>
              <w:spacing w:after="0"/>
              <w:rPr>
                <w:rFonts w:ascii="Cambria" w:hAnsi="Cambria"/>
              </w:rPr>
            </w:pPr>
            <w:r w:rsidRPr="004875FC">
              <w:rPr>
                <w:rFonts w:ascii="Cambria" w:hAnsi="Cambria"/>
              </w:rPr>
              <w:t>Week 7 depends on sufficiently integrated components.</w:t>
            </w:r>
          </w:p>
        </w:tc>
        <w:tc>
          <w:tcPr>
            <w:tcW w:w="2520" w:type="dxa"/>
          </w:tcPr>
          <w:p w14:paraId="788EF0EB" w14:textId="77777777" w:rsidR="004875FC" w:rsidRPr="004875FC" w:rsidRDefault="004875FC" w:rsidP="00FC3B9B">
            <w:pPr>
              <w:spacing w:after="0"/>
              <w:rPr>
                <w:rFonts w:ascii="Cambria" w:hAnsi="Cambria"/>
              </w:rPr>
            </w:pPr>
            <w:r w:rsidRPr="004875FC">
              <w:rPr>
                <w:rFonts w:ascii="Cambria" w:hAnsi="Cambria"/>
              </w:rPr>
              <w:t>Focuses PM attention on critical blockers and sequencing.</w:t>
            </w:r>
          </w:p>
        </w:tc>
      </w:tr>
      <w:tr w:rsidR="004875FC" w:rsidRPr="004875FC" w14:paraId="273ED4A4" w14:textId="77777777" w:rsidTr="002B02BF">
        <w:trPr>
          <w:jc w:val="center"/>
        </w:trPr>
        <w:tc>
          <w:tcPr>
            <w:tcW w:w="2520" w:type="dxa"/>
          </w:tcPr>
          <w:p w14:paraId="64019B26" w14:textId="77777777" w:rsidR="004875FC" w:rsidRPr="004875FC" w:rsidRDefault="004875FC" w:rsidP="00FC3B9B">
            <w:pPr>
              <w:spacing w:after="0"/>
              <w:rPr>
                <w:rFonts w:ascii="Cambria" w:hAnsi="Cambria"/>
              </w:rPr>
            </w:pPr>
            <w:r w:rsidRPr="004875FC">
              <w:rPr>
                <w:rFonts w:ascii="Cambria" w:hAnsi="Cambria"/>
              </w:rPr>
              <w:t>DEC-003</w:t>
            </w:r>
          </w:p>
        </w:tc>
        <w:tc>
          <w:tcPr>
            <w:tcW w:w="2520" w:type="dxa"/>
          </w:tcPr>
          <w:p w14:paraId="2CA9F0C0" w14:textId="77777777" w:rsidR="004875FC" w:rsidRPr="004875FC" w:rsidRDefault="004875FC" w:rsidP="00FC3B9B">
            <w:pPr>
              <w:spacing w:after="0"/>
              <w:rPr>
                <w:rFonts w:ascii="Cambria" w:hAnsi="Cambria"/>
              </w:rPr>
            </w:pPr>
            <w:r w:rsidRPr="004875FC">
              <w:rPr>
                <w:rFonts w:ascii="Cambria" w:hAnsi="Cambria"/>
              </w:rPr>
              <w:t>Continue from the Week 5 PM structure instead of rebuilding identical deliverables.</w:t>
            </w:r>
          </w:p>
        </w:tc>
        <w:tc>
          <w:tcPr>
            <w:tcW w:w="2520" w:type="dxa"/>
          </w:tcPr>
          <w:p w14:paraId="0E85B777" w14:textId="77777777" w:rsidR="004875FC" w:rsidRPr="004875FC" w:rsidRDefault="004875FC" w:rsidP="00FC3B9B">
            <w:pPr>
              <w:spacing w:after="0"/>
              <w:rPr>
                <w:rFonts w:ascii="Cambria" w:hAnsi="Cambria"/>
              </w:rPr>
            </w:pPr>
            <w:r w:rsidRPr="004875FC">
              <w:rPr>
                <w:rFonts w:ascii="Cambria" w:hAnsi="Cambria"/>
              </w:rPr>
              <w:t>Week 6 requires progression and meaningful improvement.</w:t>
            </w:r>
          </w:p>
        </w:tc>
        <w:tc>
          <w:tcPr>
            <w:tcW w:w="2520" w:type="dxa"/>
          </w:tcPr>
          <w:p w14:paraId="3ADC0F2C" w14:textId="77777777" w:rsidR="004875FC" w:rsidRPr="004875FC" w:rsidRDefault="004875FC" w:rsidP="00FC3B9B">
            <w:pPr>
              <w:spacing w:after="0"/>
              <w:rPr>
                <w:rFonts w:ascii="Cambria" w:hAnsi="Cambria"/>
              </w:rPr>
            </w:pPr>
            <w:r w:rsidRPr="004875FC">
              <w:rPr>
                <w:rFonts w:ascii="Cambria" w:hAnsi="Cambria"/>
              </w:rPr>
              <w:t>Preserves continuity and demonstrates development.</w:t>
            </w:r>
          </w:p>
        </w:tc>
      </w:tr>
      <w:tr w:rsidR="004875FC" w:rsidRPr="004875FC" w14:paraId="66C24CA0" w14:textId="77777777" w:rsidTr="002B02BF">
        <w:trPr>
          <w:jc w:val="center"/>
        </w:trPr>
        <w:tc>
          <w:tcPr>
            <w:tcW w:w="2520" w:type="dxa"/>
          </w:tcPr>
          <w:p w14:paraId="30706043" w14:textId="77777777" w:rsidR="004875FC" w:rsidRPr="004875FC" w:rsidRDefault="004875FC" w:rsidP="00FC3B9B">
            <w:pPr>
              <w:spacing w:after="0"/>
              <w:rPr>
                <w:rFonts w:ascii="Cambria" w:hAnsi="Cambria"/>
              </w:rPr>
            </w:pPr>
            <w:r w:rsidRPr="004875FC">
              <w:rPr>
                <w:rFonts w:ascii="Cambria" w:hAnsi="Cambria"/>
              </w:rPr>
              <w:t>DEC-004</w:t>
            </w:r>
          </w:p>
        </w:tc>
        <w:tc>
          <w:tcPr>
            <w:tcW w:w="2520" w:type="dxa"/>
          </w:tcPr>
          <w:p w14:paraId="6229A528" w14:textId="77777777" w:rsidR="004875FC" w:rsidRPr="004875FC" w:rsidRDefault="004875FC" w:rsidP="00FC3B9B">
            <w:pPr>
              <w:spacing w:after="0"/>
              <w:rPr>
                <w:rFonts w:ascii="Cambria" w:hAnsi="Cambria"/>
              </w:rPr>
            </w:pPr>
            <w:r w:rsidRPr="004875FC">
              <w:rPr>
                <w:rFonts w:ascii="Cambria" w:hAnsi="Cambria"/>
              </w:rPr>
              <w:t>Use relative project weeks in the timeline.</w:t>
            </w:r>
          </w:p>
        </w:tc>
        <w:tc>
          <w:tcPr>
            <w:tcW w:w="2520" w:type="dxa"/>
          </w:tcPr>
          <w:p w14:paraId="72B1DFEC" w14:textId="77777777" w:rsidR="004875FC" w:rsidRPr="004875FC" w:rsidRDefault="004875FC" w:rsidP="00FC3B9B">
            <w:pPr>
              <w:spacing w:after="0"/>
              <w:rPr>
                <w:rFonts w:ascii="Cambria" w:hAnsi="Cambria"/>
              </w:rPr>
            </w:pPr>
            <w:r w:rsidRPr="004875FC">
              <w:rPr>
                <w:rFonts w:ascii="Cambria" w:hAnsi="Cambria"/>
              </w:rPr>
              <w:t>No verified calendar dates were established in the PM evidence.</w:t>
            </w:r>
          </w:p>
        </w:tc>
        <w:tc>
          <w:tcPr>
            <w:tcW w:w="2520" w:type="dxa"/>
          </w:tcPr>
          <w:p w14:paraId="2CE84C42" w14:textId="77777777" w:rsidR="004875FC" w:rsidRPr="004875FC" w:rsidRDefault="004875FC" w:rsidP="00FC3B9B">
            <w:pPr>
              <w:spacing w:after="0"/>
              <w:rPr>
                <w:rFonts w:ascii="Cambria" w:hAnsi="Cambria"/>
              </w:rPr>
            </w:pPr>
            <w:r w:rsidRPr="004875FC">
              <w:rPr>
                <w:rFonts w:ascii="Cambria" w:hAnsi="Cambria"/>
              </w:rPr>
              <w:t>Avoids unsupported dates while maintaining schedule visibility.</w:t>
            </w:r>
          </w:p>
        </w:tc>
      </w:tr>
      <w:tr w:rsidR="004875FC" w:rsidRPr="004875FC" w14:paraId="0FFE97F6" w14:textId="77777777" w:rsidTr="002B02BF">
        <w:trPr>
          <w:jc w:val="center"/>
        </w:trPr>
        <w:tc>
          <w:tcPr>
            <w:tcW w:w="2520" w:type="dxa"/>
          </w:tcPr>
          <w:p w14:paraId="47028F5C" w14:textId="77777777" w:rsidR="004875FC" w:rsidRPr="004875FC" w:rsidRDefault="004875FC" w:rsidP="00FC3B9B">
            <w:pPr>
              <w:spacing w:after="0"/>
              <w:rPr>
                <w:rFonts w:ascii="Cambria" w:hAnsi="Cambria"/>
              </w:rPr>
            </w:pPr>
            <w:r w:rsidRPr="004875FC">
              <w:rPr>
                <w:rFonts w:ascii="Cambria" w:hAnsi="Cambria"/>
              </w:rPr>
              <w:t>DEC-005</w:t>
            </w:r>
          </w:p>
        </w:tc>
        <w:tc>
          <w:tcPr>
            <w:tcW w:w="2520" w:type="dxa"/>
          </w:tcPr>
          <w:p w14:paraId="48429237" w14:textId="77777777" w:rsidR="004875FC" w:rsidRPr="004875FC" w:rsidRDefault="004875FC" w:rsidP="00FC3B9B">
            <w:pPr>
              <w:spacing w:after="0"/>
              <w:rPr>
                <w:rFonts w:ascii="Cambria" w:hAnsi="Cambria"/>
              </w:rPr>
            </w:pPr>
            <w:r w:rsidRPr="004875FC">
              <w:rPr>
                <w:rFonts w:ascii="Cambria" w:hAnsi="Cambria"/>
              </w:rPr>
              <w:t>Do not claim cross-track integration without actual exchange/change; retain evidence-based readiness.</w:t>
            </w:r>
          </w:p>
        </w:tc>
        <w:tc>
          <w:tcPr>
            <w:tcW w:w="2520" w:type="dxa"/>
          </w:tcPr>
          <w:p w14:paraId="3CF020FF" w14:textId="77777777" w:rsidR="004875FC" w:rsidRPr="004875FC" w:rsidRDefault="004875FC" w:rsidP="00FC3B9B">
            <w:pPr>
              <w:spacing w:after="0"/>
              <w:rPr>
                <w:rFonts w:ascii="Cambria" w:hAnsi="Cambria"/>
              </w:rPr>
            </w:pPr>
            <w:r w:rsidRPr="004875FC">
              <w:rPr>
                <w:rFonts w:ascii="Cambria" w:hAnsi="Cambria"/>
              </w:rPr>
              <w:t>PM</w:t>
            </w:r>
          </w:p>
        </w:tc>
        <w:tc>
          <w:tcPr>
            <w:tcW w:w="2520" w:type="dxa"/>
          </w:tcPr>
          <w:p w14:paraId="632EA862" w14:textId="77777777" w:rsidR="004875FC" w:rsidRPr="004875FC" w:rsidRDefault="004875FC" w:rsidP="00FC3B9B">
            <w:pPr>
              <w:spacing w:after="0"/>
              <w:rPr>
                <w:rFonts w:ascii="Cambria" w:hAnsi="Cambria"/>
              </w:rPr>
            </w:pPr>
            <w:r w:rsidRPr="004875FC">
              <w:rPr>
                <w:rFonts w:ascii="Cambria" w:hAnsi="Cambria"/>
              </w:rPr>
              <w:t>Completed/Applied</w:t>
            </w:r>
          </w:p>
        </w:tc>
      </w:tr>
      <w:tr w:rsidR="004875FC" w:rsidRPr="004875FC" w14:paraId="4566537A" w14:textId="77777777" w:rsidTr="002B02BF">
        <w:trPr>
          <w:jc w:val="center"/>
        </w:trPr>
        <w:tc>
          <w:tcPr>
            <w:tcW w:w="2520" w:type="dxa"/>
          </w:tcPr>
          <w:p w14:paraId="35188279" w14:textId="77777777" w:rsidR="004875FC" w:rsidRPr="004875FC" w:rsidRDefault="004875FC" w:rsidP="00FC3B9B">
            <w:pPr>
              <w:spacing w:after="0"/>
              <w:rPr>
                <w:rFonts w:ascii="Cambria" w:hAnsi="Cambria"/>
              </w:rPr>
            </w:pPr>
            <w:r w:rsidRPr="004875FC">
              <w:rPr>
                <w:rFonts w:ascii="Cambria" w:hAnsi="Cambria"/>
              </w:rPr>
              <w:t>DEC-006</w:t>
            </w:r>
          </w:p>
        </w:tc>
        <w:tc>
          <w:tcPr>
            <w:tcW w:w="2520" w:type="dxa"/>
          </w:tcPr>
          <w:p w14:paraId="08522817" w14:textId="77777777" w:rsidR="004875FC" w:rsidRPr="004875FC" w:rsidRDefault="004875FC" w:rsidP="00FC3B9B">
            <w:pPr>
              <w:spacing w:after="0"/>
              <w:rPr>
                <w:rFonts w:ascii="Cambria" w:hAnsi="Cambria"/>
              </w:rPr>
            </w:pPr>
            <w:r w:rsidRPr="004875FC">
              <w:rPr>
                <w:rFonts w:ascii="Cambria" w:hAnsi="Cambria"/>
              </w:rPr>
              <w:t>Use the Data Analytics Week 5 findings as PM integration input and carry remaining analytical work into Week 7; no downstream model use claimed.</w:t>
            </w:r>
          </w:p>
        </w:tc>
        <w:tc>
          <w:tcPr>
            <w:tcW w:w="2520" w:type="dxa"/>
          </w:tcPr>
          <w:p w14:paraId="52D89C72" w14:textId="77777777" w:rsidR="004875FC" w:rsidRPr="004875FC" w:rsidRDefault="004875FC" w:rsidP="00FC3B9B">
            <w:pPr>
              <w:spacing w:after="0"/>
              <w:rPr>
                <w:rFonts w:ascii="Cambria" w:hAnsi="Cambria"/>
              </w:rPr>
            </w:pPr>
            <w:r w:rsidRPr="004875FC">
              <w:rPr>
                <w:rFonts w:ascii="Cambria" w:hAnsi="Cambria"/>
              </w:rPr>
              <w:t>PM</w:t>
            </w:r>
          </w:p>
        </w:tc>
        <w:tc>
          <w:tcPr>
            <w:tcW w:w="2520" w:type="dxa"/>
          </w:tcPr>
          <w:p w14:paraId="5AF6B40E" w14:textId="77777777" w:rsidR="004875FC" w:rsidRPr="004875FC" w:rsidRDefault="004875FC" w:rsidP="00FC3B9B">
            <w:pPr>
              <w:spacing w:after="0"/>
              <w:rPr>
                <w:rFonts w:ascii="Cambria" w:hAnsi="Cambria"/>
              </w:rPr>
            </w:pPr>
            <w:r w:rsidRPr="004875FC">
              <w:rPr>
                <w:rFonts w:ascii="Cambria" w:hAnsi="Cambria"/>
              </w:rPr>
              <w:t>Applied</w:t>
            </w:r>
          </w:p>
        </w:tc>
      </w:tr>
    </w:tbl>
    <w:p w14:paraId="216C8E01" w14:textId="77777777" w:rsidR="00FC3B9B" w:rsidRDefault="00FC3B9B" w:rsidP="00FC3B9B"/>
    <w:p w14:paraId="2C6FD928" w14:textId="77777777" w:rsidR="00FC3B9B" w:rsidRDefault="00FC3B9B" w:rsidP="00FC3B9B"/>
    <w:p w14:paraId="1AED287B" w14:textId="77777777" w:rsidR="00FC3B9B" w:rsidRDefault="00FC3B9B" w:rsidP="00FC3B9B"/>
    <w:p w14:paraId="2786B46E" w14:textId="77777777" w:rsidR="00FC3B9B" w:rsidRDefault="00FC3B9B" w:rsidP="00FC3B9B"/>
    <w:p w14:paraId="14839CE4" w14:textId="77777777" w:rsidR="00FC3B9B" w:rsidRDefault="00FC3B9B" w:rsidP="00FC3B9B"/>
    <w:p w14:paraId="1D93F5F8" w14:textId="77777777" w:rsidR="00FC3B9B" w:rsidRDefault="00FC3B9B" w:rsidP="00FC3B9B"/>
    <w:p w14:paraId="2764674F" w14:textId="77777777" w:rsidR="00FC3B9B" w:rsidRDefault="00FC3B9B" w:rsidP="00FC3B9B"/>
    <w:p w14:paraId="03D451EA" w14:textId="77777777" w:rsidR="00FC3B9B" w:rsidRDefault="00FC3B9B" w:rsidP="00FC3B9B"/>
    <w:p w14:paraId="4094106E" w14:textId="77777777" w:rsidR="00FC3B9B" w:rsidRDefault="00FC3B9B" w:rsidP="00FC3B9B"/>
    <w:p w14:paraId="019D59B9" w14:textId="035720DA" w:rsidR="004875FC" w:rsidRPr="00FC3B9B" w:rsidRDefault="004875FC" w:rsidP="00FC3B9B">
      <w:pPr>
        <w:pStyle w:val="Heading1"/>
        <w:rPr>
          <w:rFonts w:ascii="Cambria" w:hAnsi="Cambria"/>
        </w:rPr>
      </w:pPr>
      <w:r w:rsidRPr="00FC3B9B">
        <w:rPr>
          <w:rFonts w:ascii="Cambria" w:hAnsi="Cambria"/>
        </w:rPr>
        <w:lastRenderedPageBreak/>
        <w:t>8. Project Status</w:t>
      </w:r>
    </w:p>
    <w:p w14:paraId="0C87BEFD" w14:textId="77777777" w:rsidR="004875FC" w:rsidRPr="004875FC" w:rsidRDefault="004875FC" w:rsidP="004875FC">
      <w:pPr>
        <w:rPr>
          <w:rFonts w:ascii="Cambria" w:hAnsi="Cambria"/>
        </w:rPr>
      </w:pPr>
      <w:r w:rsidRPr="004875FC">
        <w:rPr>
          <w:rFonts w:ascii="Cambria" w:hAnsi="Cambria"/>
        </w:rPr>
        <w:t>Overall PM status: In Progress — Data Analytics → PM Integration Completed / Other Technical Readiness Pending Evidence.</w:t>
      </w:r>
    </w:p>
    <w:tbl>
      <w:tblPr>
        <w:tblStyle w:val="TableGrid"/>
        <w:tblW w:w="0" w:type="auto"/>
        <w:tblLook w:val="04A0" w:firstRow="1" w:lastRow="0" w:firstColumn="1" w:lastColumn="0" w:noHBand="0" w:noVBand="1"/>
      </w:tblPr>
      <w:tblGrid>
        <w:gridCol w:w="3357"/>
        <w:gridCol w:w="3356"/>
        <w:gridCol w:w="3357"/>
      </w:tblGrid>
      <w:tr w:rsidR="004875FC" w:rsidRPr="004875FC" w14:paraId="20127C71" w14:textId="77777777" w:rsidTr="002B02BF">
        <w:tc>
          <w:tcPr>
            <w:tcW w:w="3360" w:type="dxa"/>
          </w:tcPr>
          <w:p w14:paraId="4EB6ACE7" w14:textId="77777777" w:rsidR="004875FC" w:rsidRPr="004875FC" w:rsidRDefault="004875FC" w:rsidP="00FC3B9B">
            <w:pPr>
              <w:spacing w:after="0"/>
              <w:rPr>
                <w:rFonts w:ascii="Cambria" w:hAnsi="Cambria"/>
              </w:rPr>
            </w:pPr>
            <w:r w:rsidRPr="004875FC">
              <w:rPr>
                <w:rFonts w:ascii="Cambria" w:hAnsi="Cambria"/>
                <w:b/>
              </w:rPr>
              <w:t>Area</w:t>
            </w:r>
          </w:p>
        </w:tc>
        <w:tc>
          <w:tcPr>
            <w:tcW w:w="3360" w:type="dxa"/>
          </w:tcPr>
          <w:p w14:paraId="5113F9B7" w14:textId="77777777" w:rsidR="004875FC" w:rsidRPr="004875FC" w:rsidRDefault="004875FC" w:rsidP="00FC3B9B">
            <w:pPr>
              <w:spacing w:after="0"/>
              <w:rPr>
                <w:rFonts w:ascii="Cambria" w:hAnsi="Cambria"/>
              </w:rPr>
            </w:pPr>
            <w:r w:rsidRPr="004875FC">
              <w:rPr>
                <w:rFonts w:ascii="Cambria" w:hAnsi="Cambria"/>
                <w:b/>
              </w:rPr>
              <w:t>Status</w:t>
            </w:r>
          </w:p>
        </w:tc>
        <w:tc>
          <w:tcPr>
            <w:tcW w:w="3360" w:type="dxa"/>
          </w:tcPr>
          <w:p w14:paraId="065FB0E9" w14:textId="77777777" w:rsidR="004875FC" w:rsidRPr="004875FC" w:rsidRDefault="004875FC" w:rsidP="00FC3B9B">
            <w:pPr>
              <w:spacing w:after="0"/>
              <w:rPr>
                <w:rFonts w:ascii="Cambria" w:hAnsi="Cambria"/>
              </w:rPr>
            </w:pPr>
            <w:r w:rsidRPr="004875FC">
              <w:rPr>
                <w:rFonts w:ascii="Cambria" w:hAnsi="Cambria"/>
                <w:b/>
              </w:rPr>
              <w:t>Comment</w:t>
            </w:r>
          </w:p>
        </w:tc>
      </w:tr>
      <w:tr w:rsidR="004875FC" w:rsidRPr="004875FC" w14:paraId="65C2524F" w14:textId="77777777" w:rsidTr="002B02BF">
        <w:tc>
          <w:tcPr>
            <w:tcW w:w="3360" w:type="dxa"/>
          </w:tcPr>
          <w:p w14:paraId="003CAB75" w14:textId="77777777" w:rsidR="004875FC" w:rsidRPr="004875FC" w:rsidRDefault="004875FC" w:rsidP="00FC3B9B">
            <w:pPr>
              <w:spacing w:after="0"/>
              <w:rPr>
                <w:rFonts w:ascii="Cambria" w:hAnsi="Cambria"/>
              </w:rPr>
            </w:pPr>
            <w:r w:rsidRPr="004875FC">
              <w:rPr>
                <w:rFonts w:ascii="Cambria" w:hAnsi="Cambria"/>
              </w:rPr>
              <w:t>PM integration controls</w:t>
            </w:r>
          </w:p>
        </w:tc>
        <w:tc>
          <w:tcPr>
            <w:tcW w:w="3360" w:type="dxa"/>
          </w:tcPr>
          <w:p w14:paraId="328A6805" w14:textId="77777777" w:rsidR="004875FC" w:rsidRPr="004875FC" w:rsidRDefault="004875FC" w:rsidP="00FC3B9B">
            <w:pPr>
              <w:spacing w:after="0"/>
              <w:rPr>
                <w:rFonts w:ascii="Cambria" w:hAnsi="Cambria"/>
              </w:rPr>
            </w:pPr>
            <w:r w:rsidRPr="004875FC">
              <w:rPr>
                <w:rFonts w:ascii="Cambria" w:hAnsi="Cambria"/>
              </w:rPr>
              <w:t>In Progress</w:t>
            </w:r>
          </w:p>
        </w:tc>
        <w:tc>
          <w:tcPr>
            <w:tcW w:w="3360" w:type="dxa"/>
          </w:tcPr>
          <w:p w14:paraId="02C54A5C" w14:textId="77777777" w:rsidR="004875FC" w:rsidRPr="004875FC" w:rsidRDefault="004875FC" w:rsidP="00FC3B9B">
            <w:pPr>
              <w:spacing w:after="0"/>
              <w:rPr>
                <w:rFonts w:ascii="Cambria" w:hAnsi="Cambria"/>
              </w:rPr>
            </w:pPr>
            <w:r w:rsidRPr="004875FC">
              <w:rPr>
                <w:rFonts w:ascii="Cambria" w:hAnsi="Cambria"/>
              </w:rPr>
              <w:t>Integration map, dependency register, readiness assessment, issue log, decision log, timeline and risk controls established.</w:t>
            </w:r>
          </w:p>
        </w:tc>
      </w:tr>
      <w:tr w:rsidR="004875FC" w:rsidRPr="004875FC" w14:paraId="2CD5F8EA" w14:textId="77777777" w:rsidTr="002B02BF">
        <w:tc>
          <w:tcPr>
            <w:tcW w:w="3360" w:type="dxa"/>
          </w:tcPr>
          <w:p w14:paraId="6ADC84F4" w14:textId="77777777" w:rsidR="004875FC" w:rsidRPr="004875FC" w:rsidRDefault="004875FC" w:rsidP="00FC3B9B">
            <w:pPr>
              <w:spacing w:after="0"/>
              <w:rPr>
                <w:rFonts w:ascii="Cambria" w:hAnsi="Cambria"/>
              </w:rPr>
            </w:pPr>
            <w:r w:rsidRPr="004875FC">
              <w:rPr>
                <w:rFonts w:ascii="Cambria" w:hAnsi="Cambria"/>
              </w:rPr>
              <w:t>Technical workstream readiness</w:t>
            </w:r>
          </w:p>
        </w:tc>
        <w:tc>
          <w:tcPr>
            <w:tcW w:w="3360" w:type="dxa"/>
          </w:tcPr>
          <w:p w14:paraId="28E576D5" w14:textId="77777777" w:rsidR="004875FC" w:rsidRPr="004875FC" w:rsidRDefault="004875FC" w:rsidP="00FC3B9B">
            <w:pPr>
              <w:spacing w:after="0"/>
              <w:rPr>
                <w:rFonts w:ascii="Cambria" w:hAnsi="Cambria"/>
              </w:rPr>
            </w:pPr>
            <w:r w:rsidRPr="004875FC">
              <w:rPr>
                <w:rFonts w:ascii="Cambria" w:hAnsi="Cambria"/>
              </w:rPr>
              <w:t>Pending Evidence</w:t>
            </w:r>
          </w:p>
        </w:tc>
        <w:tc>
          <w:tcPr>
            <w:tcW w:w="3360" w:type="dxa"/>
          </w:tcPr>
          <w:p w14:paraId="060C9C54" w14:textId="77777777" w:rsidR="004875FC" w:rsidRPr="004875FC" w:rsidRDefault="004875FC" w:rsidP="00FC3B9B">
            <w:pPr>
              <w:spacing w:after="0"/>
              <w:rPr>
                <w:rFonts w:ascii="Cambria" w:hAnsi="Cambria"/>
              </w:rPr>
            </w:pPr>
            <w:r w:rsidRPr="004875FC">
              <w:rPr>
                <w:rFonts w:ascii="Cambria" w:hAnsi="Cambria"/>
              </w:rPr>
              <w:t>Technical outputs are not verified in the current PM evidence set.</w:t>
            </w:r>
          </w:p>
        </w:tc>
      </w:tr>
      <w:tr w:rsidR="004875FC" w:rsidRPr="004875FC" w14:paraId="623C2474" w14:textId="77777777" w:rsidTr="002B02BF">
        <w:tc>
          <w:tcPr>
            <w:tcW w:w="3360" w:type="dxa"/>
          </w:tcPr>
          <w:p w14:paraId="27BAFDE7" w14:textId="77777777" w:rsidR="004875FC" w:rsidRPr="004875FC" w:rsidRDefault="004875FC" w:rsidP="00FC3B9B">
            <w:pPr>
              <w:spacing w:after="0"/>
              <w:rPr>
                <w:rFonts w:ascii="Cambria" w:hAnsi="Cambria"/>
              </w:rPr>
            </w:pPr>
            <w:r w:rsidRPr="004875FC">
              <w:rPr>
                <w:rFonts w:ascii="Cambria" w:hAnsi="Cambria"/>
              </w:rPr>
              <w:t>Cross-track integration</w:t>
            </w:r>
          </w:p>
        </w:tc>
        <w:tc>
          <w:tcPr>
            <w:tcW w:w="3360" w:type="dxa"/>
          </w:tcPr>
          <w:p w14:paraId="4BAB590A" w14:textId="77777777" w:rsidR="004875FC" w:rsidRPr="004875FC" w:rsidRDefault="004875FC" w:rsidP="00FC3B9B">
            <w:pPr>
              <w:spacing w:after="0"/>
              <w:rPr>
                <w:rFonts w:ascii="Cambria" w:hAnsi="Cambria"/>
              </w:rPr>
            </w:pPr>
            <w:r w:rsidRPr="004875FC">
              <w:rPr>
                <w:rFonts w:ascii="Cambria" w:hAnsi="Cambria"/>
              </w:rPr>
              <w:t>Pending Evidence</w:t>
            </w:r>
          </w:p>
        </w:tc>
        <w:tc>
          <w:tcPr>
            <w:tcW w:w="3360" w:type="dxa"/>
          </w:tcPr>
          <w:p w14:paraId="0783B179" w14:textId="77777777" w:rsidR="004875FC" w:rsidRPr="004875FC" w:rsidRDefault="004875FC" w:rsidP="00FC3B9B">
            <w:pPr>
              <w:spacing w:after="0"/>
              <w:rPr>
                <w:rFonts w:ascii="Cambria" w:hAnsi="Cambria"/>
              </w:rPr>
            </w:pPr>
            <w:r w:rsidRPr="004875FC">
              <w:rPr>
                <w:rFonts w:ascii="Cambria" w:hAnsi="Cambria"/>
              </w:rPr>
              <w:t>An actual meaningful integration activity must be evidenced before it can be marked completed.</w:t>
            </w:r>
          </w:p>
        </w:tc>
      </w:tr>
      <w:tr w:rsidR="004875FC" w:rsidRPr="004875FC" w14:paraId="259DCB49" w14:textId="77777777" w:rsidTr="002B02BF">
        <w:tc>
          <w:tcPr>
            <w:tcW w:w="3360" w:type="dxa"/>
          </w:tcPr>
          <w:p w14:paraId="384F6A81" w14:textId="77777777" w:rsidR="004875FC" w:rsidRPr="004875FC" w:rsidRDefault="004875FC" w:rsidP="00FC3B9B">
            <w:pPr>
              <w:spacing w:after="0"/>
              <w:rPr>
                <w:rFonts w:ascii="Cambria" w:hAnsi="Cambria"/>
              </w:rPr>
            </w:pPr>
            <w:r w:rsidRPr="004875FC">
              <w:rPr>
                <w:rFonts w:ascii="Cambria" w:hAnsi="Cambria"/>
              </w:rPr>
              <w:t>Week 7 testing preparation</w:t>
            </w:r>
          </w:p>
        </w:tc>
        <w:tc>
          <w:tcPr>
            <w:tcW w:w="3360" w:type="dxa"/>
          </w:tcPr>
          <w:p w14:paraId="59B5B413" w14:textId="77777777" w:rsidR="004875FC" w:rsidRPr="004875FC" w:rsidRDefault="004875FC" w:rsidP="00FC3B9B">
            <w:pPr>
              <w:spacing w:after="0"/>
              <w:rPr>
                <w:rFonts w:ascii="Cambria" w:hAnsi="Cambria"/>
              </w:rPr>
            </w:pPr>
            <w:r w:rsidRPr="004875FC">
              <w:rPr>
                <w:rFonts w:ascii="Cambria" w:hAnsi="Cambria"/>
              </w:rPr>
              <w:t>In Progress</w:t>
            </w:r>
          </w:p>
        </w:tc>
        <w:tc>
          <w:tcPr>
            <w:tcW w:w="3360" w:type="dxa"/>
          </w:tcPr>
          <w:p w14:paraId="2ACA153F" w14:textId="77777777" w:rsidR="004875FC" w:rsidRPr="004875FC" w:rsidRDefault="004875FC" w:rsidP="00FC3B9B">
            <w:pPr>
              <w:spacing w:after="0"/>
              <w:rPr>
                <w:rFonts w:ascii="Cambria" w:hAnsi="Cambria"/>
              </w:rPr>
            </w:pPr>
            <w:r w:rsidRPr="004875FC">
              <w:rPr>
                <w:rFonts w:ascii="Cambria" w:hAnsi="Cambria"/>
              </w:rPr>
              <w:t>Testing coordination requirements and readiness conditions have been defined.</w:t>
            </w:r>
          </w:p>
        </w:tc>
      </w:tr>
    </w:tbl>
    <w:p w14:paraId="318C683E" w14:textId="77777777" w:rsidR="004875FC" w:rsidRPr="004875FC" w:rsidRDefault="004875FC" w:rsidP="004875FC">
      <w:pPr>
        <w:pStyle w:val="Heading1"/>
        <w:rPr>
          <w:rFonts w:ascii="Cambria" w:hAnsi="Cambria"/>
        </w:rPr>
      </w:pPr>
      <w:r w:rsidRPr="004875FC">
        <w:rPr>
          <w:rFonts w:ascii="Cambria" w:hAnsi="Cambria"/>
        </w:rPr>
        <w:t>8. Alignment with the HealthConnect Objective</w:t>
      </w:r>
    </w:p>
    <w:p w14:paraId="7287D941" w14:textId="77777777" w:rsidR="004875FC" w:rsidRPr="004875FC" w:rsidRDefault="004875FC" w:rsidP="004875FC">
      <w:pPr>
        <w:rPr>
          <w:rFonts w:ascii="Cambria" w:hAnsi="Cambria"/>
        </w:rPr>
      </w:pPr>
      <w:r w:rsidRPr="004875FC">
        <w:rPr>
          <w:rFonts w:ascii="Cambria" w:hAnsi="Cambria"/>
        </w:rPr>
        <w:t>The PM contribution remains aligned with the overall project question: How can HealthConnect Clinic use data and AI to reduce missed appointments and improve the patient support experience?</w:t>
      </w:r>
    </w:p>
    <w:p w14:paraId="60A67E6F" w14:textId="77777777" w:rsidR="004875FC" w:rsidRPr="004875FC" w:rsidRDefault="004875FC" w:rsidP="004875FC">
      <w:pPr>
        <w:pStyle w:val="ListBullet"/>
        <w:rPr>
          <w:rFonts w:ascii="Cambria" w:hAnsi="Cambria"/>
        </w:rPr>
      </w:pPr>
      <w:r w:rsidRPr="004875FC">
        <w:rPr>
          <w:rFonts w:ascii="Cambria" w:hAnsi="Cambria"/>
        </w:rPr>
        <w:t>The integration structure keeps appointment analytics, prediction, ML pipeline work and administrative AI support connected to one project objective.</w:t>
      </w:r>
    </w:p>
    <w:p w14:paraId="6E4D50D9" w14:textId="77777777" w:rsidR="004875FC" w:rsidRPr="004875FC" w:rsidRDefault="004875FC" w:rsidP="004875FC">
      <w:pPr>
        <w:pStyle w:val="ListBullet"/>
        <w:rPr>
          <w:rFonts w:ascii="Cambria" w:hAnsi="Cambria"/>
        </w:rPr>
      </w:pPr>
      <w:r w:rsidRPr="004875FC">
        <w:rPr>
          <w:rFonts w:ascii="Cambria" w:hAnsi="Cambria"/>
        </w:rPr>
        <w:t>Dependency and risk controls focus attention on factors that could delay or weaken the integrated solution.</w:t>
      </w:r>
    </w:p>
    <w:p w14:paraId="27237D95" w14:textId="77777777" w:rsidR="004875FC" w:rsidRPr="004875FC" w:rsidRDefault="004875FC" w:rsidP="004875FC">
      <w:pPr>
        <w:pStyle w:val="ListBullet"/>
        <w:rPr>
          <w:rFonts w:ascii="Cambria" w:hAnsi="Cambria"/>
        </w:rPr>
      </w:pPr>
      <w:r w:rsidRPr="004875FC">
        <w:rPr>
          <w:rFonts w:ascii="Cambria" w:hAnsi="Cambria"/>
        </w:rPr>
        <w:t>Readiness assessment prevents premature claims that a component is ready for testing.</w:t>
      </w:r>
    </w:p>
    <w:p w14:paraId="17959493" w14:textId="77777777" w:rsidR="004875FC" w:rsidRPr="004875FC" w:rsidRDefault="004875FC" w:rsidP="004875FC">
      <w:pPr>
        <w:pStyle w:val="ListBullet"/>
        <w:rPr>
          <w:rFonts w:ascii="Cambria" w:hAnsi="Cambria"/>
        </w:rPr>
      </w:pPr>
      <w:r w:rsidRPr="004875FC">
        <w:rPr>
          <w:rFonts w:ascii="Cambria" w:hAnsi="Cambria"/>
        </w:rPr>
        <w:t>Week 7 coordination is designed to move the project toward broader validation rather than treating individual track outputs as isolated deliverables.</w:t>
      </w:r>
    </w:p>
    <w:p w14:paraId="60717DE7" w14:textId="77777777" w:rsidR="004875FC" w:rsidRPr="004875FC" w:rsidRDefault="004875FC" w:rsidP="004875FC">
      <w:pPr>
        <w:pStyle w:val="Heading1"/>
        <w:rPr>
          <w:rFonts w:ascii="Cambria" w:hAnsi="Cambria"/>
        </w:rPr>
      </w:pPr>
      <w:r w:rsidRPr="004875FC">
        <w:rPr>
          <w:rFonts w:ascii="Cambria" w:hAnsi="Cambria"/>
        </w:rPr>
        <w:t>10. Week 7 Testing &amp; Refinement Coordination Plan</w:t>
      </w:r>
    </w:p>
    <w:p w14:paraId="7CF7F117" w14:textId="77777777" w:rsidR="004875FC" w:rsidRPr="004875FC" w:rsidRDefault="004875FC" w:rsidP="004875FC">
      <w:pPr>
        <w:pStyle w:val="Heading2"/>
        <w:rPr>
          <w:rFonts w:ascii="Cambria" w:hAnsi="Cambria"/>
        </w:rPr>
      </w:pPr>
      <w:r w:rsidRPr="004875FC">
        <w:rPr>
          <w:rFonts w:ascii="Cambria" w:hAnsi="Cambria"/>
        </w:rPr>
        <w:t>Before Testing</w:t>
      </w:r>
    </w:p>
    <w:p w14:paraId="4EE8E7F4" w14:textId="77777777" w:rsidR="004875FC" w:rsidRPr="004875FC" w:rsidRDefault="004875FC" w:rsidP="004875FC">
      <w:pPr>
        <w:pStyle w:val="ListBullet"/>
        <w:rPr>
          <w:rFonts w:ascii="Cambria" w:hAnsi="Cambria"/>
        </w:rPr>
      </w:pPr>
      <w:r w:rsidRPr="004875FC">
        <w:rPr>
          <w:rFonts w:ascii="Cambria" w:hAnsi="Cambria"/>
        </w:rPr>
        <w:t>Confirm required workstream deliverables and supporting evidence are available.</w:t>
      </w:r>
    </w:p>
    <w:p w14:paraId="58176B5C" w14:textId="77777777" w:rsidR="004875FC" w:rsidRPr="004875FC" w:rsidRDefault="004875FC" w:rsidP="004875FC">
      <w:pPr>
        <w:pStyle w:val="ListBullet"/>
        <w:rPr>
          <w:rFonts w:ascii="Cambria" w:hAnsi="Cambria"/>
        </w:rPr>
      </w:pPr>
      <w:r w:rsidRPr="004875FC">
        <w:rPr>
          <w:rFonts w:ascii="Cambria" w:hAnsi="Cambria"/>
        </w:rPr>
        <w:t>Review and close or formally accept critical integration dependencies.</w:t>
      </w:r>
    </w:p>
    <w:p w14:paraId="157E7B98" w14:textId="77777777" w:rsidR="004875FC" w:rsidRPr="004875FC" w:rsidRDefault="004875FC" w:rsidP="004875FC">
      <w:pPr>
        <w:pStyle w:val="ListBullet"/>
        <w:rPr>
          <w:rFonts w:ascii="Cambria" w:hAnsi="Cambria"/>
        </w:rPr>
      </w:pPr>
      <w:r w:rsidRPr="004875FC">
        <w:rPr>
          <w:rFonts w:ascii="Cambria" w:hAnsi="Cambria"/>
        </w:rPr>
        <w:t>Review open integration issues and confirm owners and priorities.</w:t>
      </w:r>
    </w:p>
    <w:p w14:paraId="30584186" w14:textId="77777777" w:rsidR="004875FC" w:rsidRPr="004875FC" w:rsidRDefault="004875FC" w:rsidP="004875FC">
      <w:pPr>
        <w:pStyle w:val="ListBullet"/>
        <w:rPr>
          <w:rFonts w:ascii="Cambria" w:hAnsi="Cambria"/>
        </w:rPr>
      </w:pPr>
      <w:r w:rsidRPr="004875FC">
        <w:rPr>
          <w:rFonts w:ascii="Cambria" w:hAnsi="Cambria"/>
        </w:rPr>
        <w:t>Confirm testing criteria, expected outputs and responsibilities for each workstream.</w:t>
      </w:r>
    </w:p>
    <w:p w14:paraId="44D67A36" w14:textId="77777777" w:rsidR="004875FC" w:rsidRPr="004875FC" w:rsidRDefault="004875FC" w:rsidP="004875FC">
      <w:pPr>
        <w:pStyle w:val="ListBullet"/>
        <w:rPr>
          <w:rFonts w:ascii="Cambria" w:hAnsi="Cambria"/>
        </w:rPr>
      </w:pPr>
      <w:r w:rsidRPr="004875FC">
        <w:rPr>
          <w:rFonts w:ascii="Cambria" w:hAnsi="Cambria"/>
        </w:rPr>
        <w:t>Update the integrated timeline, risk register and readiness assessment.</w:t>
      </w:r>
    </w:p>
    <w:p w14:paraId="731B3CDC" w14:textId="77777777" w:rsidR="004875FC" w:rsidRPr="004875FC" w:rsidRDefault="004875FC" w:rsidP="004875FC">
      <w:pPr>
        <w:pStyle w:val="Heading2"/>
        <w:rPr>
          <w:rFonts w:ascii="Cambria" w:hAnsi="Cambria"/>
        </w:rPr>
      </w:pPr>
      <w:r w:rsidRPr="004875FC">
        <w:rPr>
          <w:rFonts w:ascii="Cambria" w:hAnsi="Cambria"/>
        </w:rPr>
        <w:t>During Testing</w:t>
      </w:r>
    </w:p>
    <w:p w14:paraId="76FABC8E" w14:textId="77777777" w:rsidR="004875FC" w:rsidRPr="004875FC" w:rsidRDefault="004875FC" w:rsidP="004875FC">
      <w:pPr>
        <w:pStyle w:val="ListBullet"/>
        <w:rPr>
          <w:rFonts w:ascii="Cambria" w:hAnsi="Cambria"/>
        </w:rPr>
      </w:pPr>
      <w:r w:rsidRPr="004875FC">
        <w:rPr>
          <w:rFonts w:ascii="Cambria" w:hAnsi="Cambria"/>
        </w:rPr>
        <w:t>Track test issues and assign clear ownership.</w:t>
      </w:r>
    </w:p>
    <w:p w14:paraId="0C207E83" w14:textId="77777777" w:rsidR="004875FC" w:rsidRPr="004875FC" w:rsidRDefault="004875FC" w:rsidP="004875FC">
      <w:pPr>
        <w:pStyle w:val="ListBullet"/>
        <w:rPr>
          <w:rFonts w:ascii="Cambria" w:hAnsi="Cambria"/>
        </w:rPr>
      </w:pPr>
      <w:r w:rsidRPr="004875FC">
        <w:rPr>
          <w:rFonts w:ascii="Cambria" w:hAnsi="Cambria"/>
        </w:rPr>
        <w:t>Record severity, impact, status and required action.</w:t>
      </w:r>
    </w:p>
    <w:p w14:paraId="55A222DB" w14:textId="77777777" w:rsidR="004875FC" w:rsidRPr="004875FC" w:rsidRDefault="004875FC" w:rsidP="004875FC">
      <w:pPr>
        <w:pStyle w:val="ListBullet"/>
        <w:rPr>
          <w:rFonts w:ascii="Cambria" w:hAnsi="Cambria"/>
        </w:rPr>
      </w:pPr>
      <w:r w:rsidRPr="004875FC">
        <w:rPr>
          <w:rFonts w:ascii="Cambria" w:hAnsi="Cambria"/>
        </w:rPr>
        <w:t>Monitor dependencies between technical components.</w:t>
      </w:r>
    </w:p>
    <w:p w14:paraId="48201F66" w14:textId="77777777" w:rsidR="004875FC" w:rsidRPr="004875FC" w:rsidRDefault="004875FC" w:rsidP="004875FC">
      <w:pPr>
        <w:pStyle w:val="ListBullet"/>
        <w:rPr>
          <w:rFonts w:ascii="Cambria" w:hAnsi="Cambria"/>
        </w:rPr>
      </w:pPr>
      <w:r w:rsidRPr="004875FC">
        <w:rPr>
          <w:rFonts w:ascii="Cambria" w:hAnsi="Cambria"/>
        </w:rPr>
        <w:t>Record material decisions and changes arising from testing.</w:t>
      </w:r>
    </w:p>
    <w:p w14:paraId="13615EDA" w14:textId="77777777" w:rsidR="004875FC" w:rsidRPr="004875FC" w:rsidRDefault="004875FC" w:rsidP="004875FC">
      <w:pPr>
        <w:pStyle w:val="ListBullet"/>
        <w:rPr>
          <w:rFonts w:ascii="Cambria" w:hAnsi="Cambria"/>
        </w:rPr>
      </w:pPr>
      <w:r w:rsidRPr="004875FC">
        <w:rPr>
          <w:rFonts w:ascii="Cambria" w:hAnsi="Cambria"/>
        </w:rPr>
        <w:t>Escalate critical blockers that threaten testing or project objectives.</w:t>
      </w:r>
    </w:p>
    <w:p w14:paraId="1980A006" w14:textId="77777777" w:rsidR="004875FC" w:rsidRPr="004875FC" w:rsidRDefault="004875FC" w:rsidP="004875FC">
      <w:pPr>
        <w:pStyle w:val="Heading2"/>
        <w:rPr>
          <w:rFonts w:ascii="Cambria" w:hAnsi="Cambria"/>
        </w:rPr>
      </w:pPr>
      <w:r w:rsidRPr="004875FC">
        <w:rPr>
          <w:rFonts w:ascii="Cambria" w:hAnsi="Cambria"/>
        </w:rPr>
        <w:t>After Testing</w:t>
      </w:r>
    </w:p>
    <w:p w14:paraId="7687BCF3" w14:textId="77777777" w:rsidR="004875FC" w:rsidRPr="004875FC" w:rsidRDefault="004875FC" w:rsidP="004875FC">
      <w:pPr>
        <w:pStyle w:val="ListBullet"/>
        <w:rPr>
          <w:rFonts w:ascii="Cambria" w:hAnsi="Cambria"/>
        </w:rPr>
      </w:pPr>
      <w:r w:rsidRPr="004875FC">
        <w:rPr>
          <w:rFonts w:ascii="Cambria" w:hAnsi="Cambria"/>
        </w:rPr>
        <w:t>Confirm whether identified issues were resolved, deferred or accepted.</w:t>
      </w:r>
    </w:p>
    <w:p w14:paraId="5068AE03" w14:textId="77777777" w:rsidR="004875FC" w:rsidRPr="004875FC" w:rsidRDefault="004875FC" w:rsidP="004875FC">
      <w:pPr>
        <w:pStyle w:val="ListBullet"/>
        <w:rPr>
          <w:rFonts w:ascii="Cambria" w:hAnsi="Cambria"/>
        </w:rPr>
      </w:pPr>
      <w:r w:rsidRPr="004875FC">
        <w:rPr>
          <w:rFonts w:ascii="Cambria" w:hAnsi="Cambria"/>
        </w:rPr>
        <w:lastRenderedPageBreak/>
        <w:t>Update risks and dependencies based on test results.</w:t>
      </w:r>
    </w:p>
    <w:p w14:paraId="5AE88D1E" w14:textId="77777777" w:rsidR="004875FC" w:rsidRPr="004875FC" w:rsidRDefault="004875FC" w:rsidP="004875FC">
      <w:pPr>
        <w:pStyle w:val="ListBullet"/>
        <w:rPr>
          <w:rFonts w:ascii="Cambria" w:hAnsi="Cambria"/>
        </w:rPr>
      </w:pPr>
      <w:r w:rsidRPr="004875FC">
        <w:rPr>
          <w:rFonts w:ascii="Cambria" w:hAnsi="Cambria"/>
        </w:rPr>
        <w:t>Record remaining limitations and required refinements.</w:t>
      </w:r>
    </w:p>
    <w:p w14:paraId="267AA48C" w14:textId="77777777" w:rsidR="004875FC" w:rsidRPr="004875FC" w:rsidRDefault="004875FC" w:rsidP="004875FC">
      <w:pPr>
        <w:pStyle w:val="ListBullet"/>
        <w:rPr>
          <w:rFonts w:ascii="Cambria" w:hAnsi="Cambria"/>
        </w:rPr>
      </w:pPr>
      <w:r w:rsidRPr="004875FC">
        <w:rPr>
          <w:rFonts w:ascii="Cambria" w:hAnsi="Cambria"/>
        </w:rPr>
        <w:t>Assess readiness for further integration and final project activities.</w:t>
      </w:r>
    </w:p>
    <w:p w14:paraId="4A0750DF" w14:textId="77777777" w:rsidR="004875FC" w:rsidRPr="004875FC" w:rsidRDefault="004875FC" w:rsidP="004875FC">
      <w:pPr>
        <w:pStyle w:val="Heading1"/>
        <w:rPr>
          <w:rFonts w:ascii="Cambria" w:hAnsi="Cambria"/>
        </w:rPr>
      </w:pPr>
      <w:r w:rsidRPr="004875FC">
        <w:rPr>
          <w:rFonts w:ascii="Cambria" w:hAnsi="Cambria"/>
        </w:rPr>
        <w:t>11. PM Contribution</w:t>
      </w:r>
    </w:p>
    <w:p w14:paraId="15B655D4" w14:textId="77777777" w:rsidR="004875FC" w:rsidRPr="004875FC" w:rsidRDefault="004875FC" w:rsidP="004875FC">
      <w:pPr>
        <w:rPr>
          <w:rFonts w:ascii="Cambria" w:hAnsi="Cambria"/>
        </w:rPr>
      </w:pPr>
      <w:r w:rsidRPr="004875FC">
        <w:rPr>
          <w:rFonts w:ascii="Cambria" w:hAnsi="Cambria"/>
        </w:rPr>
        <w:t>The Project Management contribution is to provide the governance and coordination structure that allows the technical workstreams to progress as one project. In Week 6, this means maintaining visibility of integration relationships, dependencies, readiness, issues, decisions, risks and schedule while preparing the project for Week 7 testing.</w:t>
      </w:r>
    </w:p>
    <w:p w14:paraId="0F075F30" w14:textId="77777777" w:rsidR="004875FC" w:rsidRPr="004875FC" w:rsidRDefault="004875FC" w:rsidP="004875FC">
      <w:pPr>
        <w:pStyle w:val="Heading1"/>
        <w:rPr>
          <w:rFonts w:ascii="Cambria" w:hAnsi="Cambria"/>
        </w:rPr>
      </w:pPr>
      <w:r w:rsidRPr="004875FC">
        <w:rPr>
          <w:rFonts w:ascii="Cambria" w:hAnsi="Cambria"/>
        </w:rPr>
        <w:t>12. Limitations</w:t>
      </w:r>
    </w:p>
    <w:p w14:paraId="28DB7E9E" w14:textId="77777777" w:rsidR="004875FC" w:rsidRPr="004875FC" w:rsidRDefault="004875FC" w:rsidP="004875FC">
      <w:pPr>
        <w:pStyle w:val="ListBullet"/>
        <w:rPr>
          <w:rFonts w:ascii="Cambria" w:hAnsi="Cambria"/>
        </w:rPr>
      </w:pPr>
      <w:r w:rsidRPr="004875FC">
        <w:rPr>
          <w:rFonts w:ascii="Cambria" w:hAnsi="Cambria"/>
        </w:rPr>
        <w:t>Data Analytics Week 5 output has now been received and incorporated into PM integration and Week 7 preparation. Other technical workstream outputs and their validation results have not been independently verified in the current PM evidence set.</w:t>
      </w:r>
    </w:p>
    <w:p w14:paraId="0795467F" w14:textId="77777777" w:rsidR="004875FC" w:rsidRPr="004875FC" w:rsidRDefault="004875FC" w:rsidP="004875FC">
      <w:pPr>
        <w:pStyle w:val="ListBullet"/>
        <w:rPr>
          <w:rFonts w:ascii="Cambria" w:hAnsi="Cambria"/>
        </w:rPr>
      </w:pPr>
      <w:r w:rsidRPr="004875FC">
        <w:rPr>
          <w:rFonts w:ascii="Cambria" w:hAnsi="Cambria"/>
        </w:rPr>
        <w:t>The mandatory cross-track integration requirement now has a documented Data Analytics → PM evidence point. Additional technical integration activities still require evidence showing an actual exchange and resulting change.</w:t>
      </w:r>
    </w:p>
    <w:p w14:paraId="04BE3A7A" w14:textId="77777777" w:rsidR="004875FC" w:rsidRPr="004875FC" w:rsidRDefault="004875FC" w:rsidP="004875FC">
      <w:pPr>
        <w:pStyle w:val="ListBullet"/>
        <w:rPr>
          <w:rFonts w:ascii="Cambria" w:hAnsi="Cambria"/>
        </w:rPr>
      </w:pPr>
      <w:r w:rsidRPr="004875FC">
        <w:rPr>
          <w:rFonts w:ascii="Cambria" w:hAnsi="Cambria"/>
        </w:rPr>
        <w:t>The project continues to rely on the approved HealthConnect resources; processed or derived files should remain separate from the originals.</w:t>
      </w:r>
    </w:p>
    <w:p w14:paraId="10D6009D" w14:textId="77777777" w:rsidR="004875FC" w:rsidRPr="004875FC" w:rsidRDefault="004875FC" w:rsidP="004875FC">
      <w:pPr>
        <w:pStyle w:val="ListBullet"/>
        <w:rPr>
          <w:rFonts w:ascii="Cambria" w:hAnsi="Cambria"/>
        </w:rPr>
      </w:pPr>
      <w:r w:rsidRPr="004875FC">
        <w:rPr>
          <w:rFonts w:ascii="Cambria" w:hAnsi="Cambria"/>
        </w:rPr>
        <w:t>Relative project weeks are used where calendar dates are not verified.</w:t>
      </w:r>
    </w:p>
    <w:p w14:paraId="7CE2338A" w14:textId="77777777" w:rsidR="004875FC" w:rsidRPr="004875FC" w:rsidRDefault="004875FC" w:rsidP="004875FC">
      <w:pPr>
        <w:rPr>
          <w:rFonts w:ascii="Cambria" w:hAnsi="Cambria"/>
        </w:rPr>
      </w:pPr>
      <w:r w:rsidRPr="004875FC">
        <w:rPr>
          <w:rFonts w:ascii="Cambria" w:hAnsi="Cambria"/>
        </w:rPr>
        <w:t>Updated Week 6 evidence position: The PM track completed its integration-control work and completed a meaningful Data Analytics → PM integration activity. The received analysis is being used to inform PM priorities, dependency tracking and Week 7 testing/refinement preparation. Remaining technical pathways are still subject to verification.</w:t>
      </w:r>
    </w:p>
    <w:p w14:paraId="0CE0314B" w14:textId="77777777" w:rsidR="004875FC" w:rsidRPr="004875FC" w:rsidRDefault="004875FC" w:rsidP="004875FC">
      <w:pPr>
        <w:pStyle w:val="Heading1"/>
        <w:rPr>
          <w:rFonts w:ascii="Cambria" w:hAnsi="Cambria"/>
        </w:rPr>
      </w:pPr>
      <w:r w:rsidRPr="004875FC">
        <w:rPr>
          <w:rFonts w:ascii="Cambria" w:hAnsi="Cambria"/>
        </w:rPr>
        <w:t>13. Week 6 Conclusion</w:t>
      </w:r>
    </w:p>
    <w:p w14:paraId="3EDAE9A7" w14:textId="37BC1312" w:rsidR="00651364" w:rsidRPr="004875FC" w:rsidRDefault="004875FC">
      <w:pPr>
        <w:rPr>
          <w:rFonts w:ascii="Cambria" w:hAnsi="Cambria"/>
        </w:rPr>
      </w:pPr>
      <w:r w:rsidRPr="004875FC">
        <w:rPr>
          <w:rFonts w:ascii="Cambria" w:hAnsi="Cambria"/>
        </w:rPr>
        <w:t>Week 6 advances the HealthConnect PM contribution from execution control toward integration governance. The project now has a structured view of workstream relationships, dependencies, readiness, issues, decisions, risks and timeline, plus a completed Data Analytics → PM integration activity. The next step is to verify remaining technical outputs and use them, where available, to strengthen integration and complete the readiness assessment before Week 7 testing and refinement.</w:t>
      </w:r>
    </w:p>
    <w:sectPr w:rsidR="00651364" w:rsidRPr="004875FC" w:rsidSect="00034616">
      <w:footerReference w:type="default" r:id="rId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18013" w14:textId="77777777" w:rsidR="007848BC" w:rsidRDefault="007848BC" w:rsidP="004875FC">
      <w:pPr>
        <w:spacing w:after="0" w:line="240" w:lineRule="auto"/>
      </w:pPr>
      <w:r>
        <w:separator/>
      </w:r>
    </w:p>
  </w:endnote>
  <w:endnote w:type="continuationSeparator" w:id="0">
    <w:p w14:paraId="3B8D8437" w14:textId="77777777" w:rsidR="007848BC" w:rsidRDefault="007848BC" w:rsidP="004875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752C" w14:textId="77777777" w:rsidR="00405E6E" w:rsidRDefault="007848BC">
    <w:pPr>
      <w:pStyle w:val="Footer"/>
      <w:jc w:val="center"/>
      <w:rPr>
        <w:rFonts w:hint="eastAsia"/>
      </w:rPr>
    </w:pPr>
    <w:r>
      <w:rPr>
        <w:sz w:val="16"/>
      </w:rPr>
      <w:t>HealthConnect Clinic Experience Lab — Week 6 | Project Management Track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22E68" w14:textId="77777777" w:rsidR="007848BC" w:rsidRDefault="007848BC" w:rsidP="004875FC">
      <w:pPr>
        <w:spacing w:after="0" w:line="240" w:lineRule="auto"/>
      </w:pPr>
      <w:r>
        <w:separator/>
      </w:r>
    </w:p>
  </w:footnote>
  <w:footnote w:type="continuationSeparator" w:id="0">
    <w:p w14:paraId="65653358" w14:textId="77777777" w:rsidR="007848BC" w:rsidRDefault="007848BC" w:rsidP="004875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18E183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79"/>
    <w:rsid w:val="003C3F81"/>
    <w:rsid w:val="00415C79"/>
    <w:rsid w:val="004875FC"/>
    <w:rsid w:val="00544096"/>
    <w:rsid w:val="00651364"/>
    <w:rsid w:val="007848BC"/>
    <w:rsid w:val="00FC3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8E52"/>
  <w15:chartTrackingRefBased/>
  <w15:docId w15:val="{1DBD34E7-A72C-40F4-AFA0-67C34618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5FC"/>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4875FC"/>
    <w:pPr>
      <w:keepNext/>
      <w:keepLines/>
      <w:spacing w:before="480" w:after="0"/>
      <w:outlineLvl w:val="0"/>
    </w:pPr>
    <w:rPr>
      <w:rFonts w:asciiTheme="majorHAnsi" w:eastAsiaTheme="majorEastAsia" w:hAnsiTheme="majorHAnsi" w:cstheme="majorBidi"/>
      <w:b/>
      <w:bCs/>
      <w:color w:val="2F5496" w:themeColor="accent1" w:themeShade="BF"/>
      <w:sz w:val="30"/>
      <w:szCs w:val="28"/>
    </w:rPr>
  </w:style>
  <w:style w:type="paragraph" w:styleId="Heading2">
    <w:name w:val="heading 2"/>
    <w:basedOn w:val="Normal"/>
    <w:next w:val="Normal"/>
    <w:link w:val="Heading2Char"/>
    <w:uiPriority w:val="9"/>
    <w:unhideWhenUsed/>
    <w:qFormat/>
    <w:rsid w:val="004875FC"/>
    <w:pPr>
      <w:keepNext/>
      <w:keepLines/>
      <w:spacing w:before="200" w:after="0"/>
      <w:outlineLvl w:val="1"/>
    </w:pPr>
    <w:rPr>
      <w:rFonts w:asciiTheme="majorHAnsi" w:eastAsiaTheme="majorEastAsia" w:hAnsiTheme="majorHAnsi" w:cstheme="majorBidi"/>
      <w:b/>
      <w:bCs/>
      <w:color w:val="4472C4"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5FC"/>
    <w:rPr>
      <w:rFonts w:asciiTheme="majorHAnsi" w:eastAsiaTheme="majorEastAsia" w:hAnsiTheme="majorHAnsi" w:cstheme="majorBidi"/>
      <w:b/>
      <w:bCs/>
      <w:color w:val="2F5496" w:themeColor="accent1" w:themeShade="BF"/>
      <w:sz w:val="30"/>
      <w:szCs w:val="28"/>
    </w:rPr>
  </w:style>
  <w:style w:type="character" w:customStyle="1" w:styleId="Heading2Char">
    <w:name w:val="Heading 2 Char"/>
    <w:basedOn w:val="DefaultParagraphFont"/>
    <w:link w:val="Heading2"/>
    <w:uiPriority w:val="9"/>
    <w:rsid w:val="004875FC"/>
    <w:rPr>
      <w:rFonts w:asciiTheme="majorHAnsi" w:eastAsiaTheme="majorEastAsia" w:hAnsiTheme="majorHAnsi" w:cstheme="majorBidi"/>
      <w:b/>
      <w:bCs/>
      <w:color w:val="4472C4" w:themeColor="accent1"/>
      <w:sz w:val="24"/>
      <w:szCs w:val="26"/>
    </w:rPr>
  </w:style>
  <w:style w:type="paragraph" w:styleId="Footer">
    <w:name w:val="footer"/>
    <w:basedOn w:val="Normal"/>
    <w:link w:val="FooterChar"/>
    <w:uiPriority w:val="99"/>
    <w:unhideWhenUsed/>
    <w:rsid w:val="004875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5FC"/>
    <w:rPr>
      <w:rFonts w:ascii="Aptos" w:eastAsiaTheme="minorEastAsia" w:hAnsi="Aptos"/>
      <w:sz w:val="21"/>
    </w:rPr>
  </w:style>
  <w:style w:type="paragraph" w:styleId="ListBullet">
    <w:name w:val="List Bullet"/>
    <w:basedOn w:val="Normal"/>
    <w:uiPriority w:val="99"/>
    <w:unhideWhenUsed/>
    <w:rsid w:val="004875FC"/>
    <w:pPr>
      <w:numPr>
        <w:numId w:val="1"/>
      </w:numPr>
      <w:contextualSpacing/>
    </w:pPr>
  </w:style>
  <w:style w:type="table" w:styleId="TableGrid">
    <w:name w:val="Table Grid"/>
    <w:basedOn w:val="TableNormal"/>
    <w:uiPriority w:val="59"/>
    <w:rsid w:val="004875F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75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5FC"/>
    <w:rPr>
      <w:rFonts w:ascii="Aptos" w:eastAsiaTheme="minorEastAsia"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2169</Words>
  <Characters>12368</Characters>
  <Application>Microsoft Office Word</Application>
  <DocSecurity>0</DocSecurity>
  <Lines>103</Lines>
  <Paragraphs>29</Paragraphs>
  <ScaleCrop>false</ScaleCrop>
  <Company/>
  <LinksUpToDate>false</LinksUpToDate>
  <CharactersWithSpaces>14508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8</cp:revision>
  <dcterms:created xsi:type="dcterms:W3CDTF">2026-09-11T18:35:00Z</dcterms:created>
  <dcterms:modified xsi:type="dcterms:W3CDTF">2026-09-11T18:54:00Z</dcterms:modified>
</cp:coreProperties>
</file>