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  <w:r w:rsidRPr="00AC56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03B60" wp14:editId="36D2C783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</w:p>
    <w:p w:rsidR="00AD09BC" w:rsidRPr="00AC5683" w:rsidRDefault="00AD09BC" w:rsidP="00C57FEB">
      <w:pPr>
        <w:pStyle w:val="NoSpacing"/>
        <w:spacing w:before="120" w:after="120" w:line="360" w:lineRule="auto"/>
        <w:ind w:right="144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24"/>
          <w:szCs w:val="24"/>
        </w:rPr>
      </w:pPr>
      <w:r w:rsidRPr="00AC5683">
        <w:rPr>
          <w:rFonts w:ascii="Times New Roman" w:eastAsiaTheme="majorEastAsia" w:hAnsi="Times New Roman" w:cs="Times New Roman"/>
          <w:caps/>
          <w:color w:val="5B9BD5" w:themeColor="accent1"/>
          <w:sz w:val="24"/>
          <w:szCs w:val="24"/>
        </w:rPr>
        <w:t>Event zone</w:t>
      </w: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24"/>
          <w:szCs w:val="24"/>
        </w:rPr>
      </w:pPr>
      <w:r w:rsidRPr="00AC5683">
        <w:rPr>
          <w:rFonts w:ascii="Times New Roman" w:eastAsiaTheme="majorEastAsia" w:hAnsi="Times New Roman" w:cs="Times New Roman"/>
          <w:caps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CCD52" wp14:editId="6A9DAFBC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7E2F42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AD09BC" w:rsidRPr="00AC5683" w:rsidRDefault="00AD09BC" w:rsidP="00C57FEB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議事録</w:t>
      </w:r>
      <w:r w:rsidR="00C57FE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2</w:t>
      </w:r>
    </w:p>
    <w:p w:rsidR="00AD09BC" w:rsidRPr="00AC5683" w:rsidRDefault="00AD09BC" w:rsidP="00C57FEB">
      <w:pPr>
        <w:pStyle w:val="NoSpacing"/>
        <w:spacing w:before="120" w:after="120" w:line="360" w:lineRule="auto"/>
        <w:ind w:right="144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4"/>
          <w:szCs w:val="24"/>
        </w:rPr>
      </w:pPr>
      <w:r w:rsidRPr="00AC5683">
        <w:rPr>
          <w:rFonts w:ascii="Times New Roman" w:eastAsiaTheme="majorEastAsia" w:hAnsi="Times New Roman" w:cs="Times New Roman"/>
          <w:b/>
          <w:sz w:val="24"/>
          <w:szCs w:val="24"/>
        </w:rPr>
        <w:t>Project code: EZ</w:t>
      </w:r>
    </w:p>
    <w:p w:rsidR="002C2C9B" w:rsidRPr="00AC5683" w:rsidRDefault="00AD09BC" w:rsidP="00C57FEB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AC5683">
        <w:rPr>
          <w:rFonts w:ascii="Times New Roman" w:eastAsiaTheme="majorEastAsia" w:hAnsi="Times New Roman" w:cs="Times New Roman"/>
          <w:b/>
          <w:sz w:val="24"/>
          <w:szCs w:val="24"/>
        </w:rPr>
        <w:t>Document code: EZ_</w:t>
      </w:r>
      <w:r w:rsidRPr="00AC568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議事録</w:t>
      </w:r>
      <w:r w:rsidR="00AC5683" w:rsidRPr="00AC568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_</w:t>
      </w:r>
      <w:r w:rsidR="00C57FE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</w:t>
      </w:r>
      <w:r w:rsidR="002C2C9B" w:rsidRPr="00AC568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GridTable4-Accent5"/>
        <w:tblW w:w="9499" w:type="dxa"/>
        <w:tblLook w:val="0480" w:firstRow="0" w:lastRow="0" w:firstColumn="1" w:lastColumn="0" w:noHBand="0" w:noVBand="1"/>
      </w:tblPr>
      <w:tblGrid>
        <w:gridCol w:w="2374"/>
        <w:gridCol w:w="2571"/>
        <w:gridCol w:w="2178"/>
        <w:gridCol w:w="2376"/>
      </w:tblGrid>
      <w:tr w:rsidR="002C2C9B" w:rsidRPr="00AC5683" w:rsidTr="00C5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90475E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>プロジェクト名</w:t>
            </w:r>
          </w:p>
        </w:tc>
        <w:tc>
          <w:tcPr>
            <w:tcW w:w="2571" w:type="dxa"/>
          </w:tcPr>
          <w:p w:rsidR="002C2C9B" w:rsidRPr="00AC5683" w:rsidRDefault="00B60A35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Zone</w:t>
            </w:r>
          </w:p>
        </w:tc>
        <w:tc>
          <w:tcPr>
            <w:tcW w:w="2178" w:type="dxa"/>
          </w:tcPr>
          <w:p w:rsidR="002C2C9B" w:rsidRPr="00AC5683" w:rsidRDefault="00656E3E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</w:rPr>
              <w:t>プロジェクトコード</w:t>
            </w:r>
          </w:p>
        </w:tc>
        <w:tc>
          <w:tcPr>
            <w:tcW w:w="2376" w:type="dxa"/>
          </w:tcPr>
          <w:p w:rsidR="002C2C9B" w:rsidRPr="00AC5683" w:rsidRDefault="00B60A35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EZ</w:t>
            </w:r>
          </w:p>
        </w:tc>
      </w:tr>
      <w:tr w:rsidR="002C2C9B" w:rsidRPr="00AC5683" w:rsidTr="00C57F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4F0B96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</w:rPr>
              <w:t>プロジェクトリーダ</w:t>
            </w:r>
          </w:p>
        </w:tc>
        <w:tc>
          <w:tcPr>
            <w:tcW w:w="2571" w:type="dxa"/>
          </w:tcPr>
          <w:p w:rsidR="002C2C9B" w:rsidRPr="00AC5683" w:rsidRDefault="002C2C9B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VuPT</w:t>
            </w:r>
          </w:p>
        </w:tc>
        <w:tc>
          <w:tcPr>
            <w:tcW w:w="2178" w:type="dxa"/>
          </w:tcPr>
          <w:p w:rsidR="002C2C9B" w:rsidRPr="00AC5683" w:rsidRDefault="004F0B96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</w:rPr>
              <w:t>セクレタリー</w:t>
            </w:r>
          </w:p>
        </w:tc>
        <w:tc>
          <w:tcPr>
            <w:tcW w:w="2376" w:type="dxa"/>
          </w:tcPr>
          <w:p w:rsidR="002C2C9B" w:rsidRPr="00AC5683" w:rsidRDefault="002C2C9B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HaNS</w:t>
            </w:r>
          </w:p>
        </w:tc>
      </w:tr>
      <w:tr w:rsidR="002C2C9B" w:rsidRPr="00AC5683" w:rsidTr="00C5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2B5CFF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日付</w:t>
            </w:r>
          </w:p>
        </w:tc>
        <w:tc>
          <w:tcPr>
            <w:tcW w:w="2571" w:type="dxa"/>
          </w:tcPr>
          <w:p w:rsidR="002C2C9B" w:rsidRPr="00C57FEB" w:rsidRDefault="00C57FEB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57FEB">
              <w:rPr>
                <w:rFonts w:ascii="Times New Roman" w:hAnsi="Times New Roman" w:cs="Times New Roman" w:hint="eastAsia"/>
                <w:lang w:val="en-US"/>
              </w:rPr>
              <w:t>２０１５年９月１８日</w:t>
            </w:r>
          </w:p>
        </w:tc>
        <w:tc>
          <w:tcPr>
            <w:tcW w:w="2178" w:type="dxa"/>
          </w:tcPr>
          <w:p w:rsidR="002C2C9B" w:rsidRPr="00AC5683" w:rsidRDefault="002B5CFF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時間</w:t>
            </w:r>
          </w:p>
        </w:tc>
        <w:tc>
          <w:tcPr>
            <w:tcW w:w="2376" w:type="dxa"/>
          </w:tcPr>
          <w:p w:rsidR="002C2C9B" w:rsidRPr="00AC5683" w:rsidRDefault="002C2C9B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11h00</w:t>
            </w:r>
          </w:p>
        </w:tc>
      </w:tr>
      <w:tr w:rsidR="002C2C9B" w:rsidRPr="00AC5683" w:rsidTr="002C2C9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C213E5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開催地</w:t>
            </w:r>
          </w:p>
        </w:tc>
        <w:tc>
          <w:tcPr>
            <w:tcW w:w="7125" w:type="dxa"/>
            <w:gridSpan w:val="3"/>
          </w:tcPr>
          <w:p w:rsidR="002C2C9B" w:rsidRPr="00AC5683" w:rsidRDefault="00DA6CCE" w:rsidP="002A1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CC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１０３番のホールルーム</w:t>
            </w:r>
            <w:r w:rsidR="002C2C9B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FPT</w:t>
            </w:r>
            <w:r w:rsidR="002A162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大学</w:t>
            </w:r>
            <w:r w:rsidR="002C2C9B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9260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Hoa Lac</w:t>
            </w:r>
            <w:r w:rsidR="002C2C9B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9260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Ha Noi</w:t>
            </w:r>
          </w:p>
        </w:tc>
      </w:tr>
      <w:tr w:rsidR="002C2C9B" w:rsidRPr="00C92606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C213E5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件名</w:t>
            </w:r>
          </w:p>
        </w:tc>
        <w:tc>
          <w:tcPr>
            <w:tcW w:w="7125" w:type="dxa"/>
            <w:gridSpan w:val="3"/>
          </w:tcPr>
          <w:p w:rsidR="002C2C9B" w:rsidRPr="00AC5683" w:rsidRDefault="00C92606" w:rsidP="00611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プロジェクトの</w:t>
            </w:r>
            <w:r w:rsidRPr="00C9260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プロセス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と</w:t>
            </w:r>
            <w:r w:rsidRPr="00C9260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必要条件の更新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</w:t>
            </w:r>
            <w:r w:rsidRPr="00C9260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レポート</w:t>
            </w:r>
          </w:p>
        </w:tc>
      </w:tr>
    </w:tbl>
    <w:p w:rsidR="002C2C9B" w:rsidRPr="00AC5683" w:rsidRDefault="002C2C9B" w:rsidP="002C2C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2C9B" w:rsidRPr="00AC5683" w:rsidRDefault="006115E5" w:rsidP="002C2C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参加者</w:t>
      </w:r>
    </w:p>
    <w:tbl>
      <w:tblPr>
        <w:tblStyle w:val="GridTable4-Accent5"/>
        <w:tblW w:w="9514" w:type="dxa"/>
        <w:tblLook w:val="0480" w:firstRow="0" w:lastRow="0" w:firstColumn="1" w:lastColumn="0" w:noHBand="0" w:noVBand="1"/>
      </w:tblPr>
      <w:tblGrid>
        <w:gridCol w:w="2377"/>
        <w:gridCol w:w="2379"/>
        <w:gridCol w:w="2379"/>
        <w:gridCol w:w="2379"/>
      </w:tblGrid>
      <w:tr w:rsidR="002C2C9B" w:rsidRPr="00AC5683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2379" w:type="dxa"/>
          </w:tcPr>
          <w:p w:rsidR="002C2C9B" w:rsidRPr="00AC5683" w:rsidRDefault="006115E5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名前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379" w:type="dxa"/>
          </w:tcPr>
          <w:p w:rsidR="002C2C9B" w:rsidRPr="00AC5683" w:rsidRDefault="006115E5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出席</w:t>
            </w:r>
          </w:p>
        </w:tc>
      </w:tr>
      <w:tr w:rsidR="002C2C9B" w:rsidRPr="00AC5683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 Tran Binh Duong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監督者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Phan Thanh Vu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プロジェクトマネージャ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Sen Ha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Ngoc Duong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Duong Thi Lan Anh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Van Cuong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Thi Chuong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2C9B" w:rsidRPr="00AC5683" w:rsidRDefault="00E4114C" w:rsidP="002C2C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議題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C9B" w:rsidRPr="00AC5683" w:rsidTr="002C2C9B">
        <w:tc>
          <w:tcPr>
            <w:tcW w:w="9350" w:type="dxa"/>
          </w:tcPr>
          <w:p w:rsidR="00BC1DA7" w:rsidRDefault="00BC1DA7" w:rsidP="00BC1D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概要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BC1DA7" w:rsidRDefault="00BC1DA7" w:rsidP="00BC1D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プロジェクト計画についての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Q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＆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A</w:t>
            </w:r>
          </w:p>
          <w:p w:rsidR="00BC1DA7" w:rsidRDefault="00BC1DA7" w:rsidP="00BC1D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機能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デモ</w:t>
            </w:r>
          </w:p>
          <w:p w:rsidR="00BC1DA7" w:rsidRDefault="00BC1DA7" w:rsidP="00BC1D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ユースケース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2C2C9B" w:rsidRPr="00AC5683" w:rsidRDefault="00BC1DA7" w:rsidP="00BC1D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1DA">
              <w:rPr>
                <w:rFonts w:ascii="Times New Roman" w:hAnsi="Times New Roman" w:cs="Times New Roman" w:hint="eastAsia"/>
                <w:sz w:val="24"/>
                <w:lang w:val="en-US"/>
              </w:rPr>
              <w:t>データベース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</w:tc>
      </w:tr>
    </w:tbl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6389" w:rsidRPr="00AC5683" w:rsidRDefault="00B16389" w:rsidP="002C2C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C9B" w:rsidRPr="00AC5683" w:rsidTr="002C2C9B">
        <w:tc>
          <w:tcPr>
            <w:tcW w:w="9350" w:type="dxa"/>
          </w:tcPr>
          <w:p w:rsidR="00886A5F" w:rsidRPr="00176191" w:rsidRDefault="00886A5F" w:rsidP="001761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6191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プロジェクトの概要のレビュー</w:t>
            </w:r>
          </w:p>
          <w:p w:rsidR="00537FC9" w:rsidRPr="00137A33" w:rsidRDefault="00137A33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lastRenderedPageBreak/>
              <w:t>文法エラー</w:t>
            </w:r>
          </w:p>
          <w:p w:rsidR="00137A33" w:rsidRDefault="00137A33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良質なコンテンツレイアウト</w:t>
            </w:r>
          </w:p>
          <w:p w:rsidR="00137A33" w:rsidRDefault="00137A33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統計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は</w:t>
            </w: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論理的順序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もないし、情報も</w:t>
            </w: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十分ではない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して、目的が</w:t>
            </w: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証明すること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ができません。</w:t>
            </w:r>
          </w:p>
          <w:p w:rsidR="00137A33" w:rsidRDefault="00137A33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例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：</w:t>
            </w: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グラフはインドの数字を示したが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、</w:t>
            </w: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それは関連する東南アジア</w:t>
            </w:r>
            <w:r w:rsidR="0091171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や</w:t>
            </w:r>
            <w:r w:rsidR="00911711"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アジア</w:t>
            </w:r>
            <w:r w:rsidR="0091171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の各国などの</w:t>
            </w:r>
            <w:r w:rsidRP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市場</w:t>
            </w:r>
            <w:r w:rsidR="0091171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を必要とします。</w:t>
            </w:r>
          </w:p>
          <w:p w:rsidR="00911711" w:rsidRDefault="00911711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グラフからの情報と存在していた</w:t>
            </w:r>
            <w:r w:rsidRPr="0091171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参照レポートを再構築</w:t>
            </w:r>
          </w:p>
          <w:p w:rsidR="00911711" w:rsidRPr="00137A33" w:rsidRDefault="00E962AD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2A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グラフは文を証明するのに十分寄与しません</w:t>
            </w:r>
          </w:p>
          <w:p w:rsidR="00036D71" w:rsidRDefault="00036D71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存在していたシステムと</w:t>
            </w:r>
            <w:r w:rsidRPr="00036D7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比較する</w:t>
            </w:r>
          </w:p>
          <w:p w:rsidR="00036D71" w:rsidRPr="00036D71" w:rsidRDefault="00036D71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D71">
              <w:rPr>
                <w:rFonts w:ascii="Times New Roman" w:hAnsi="Times New Roman" w:cs="Times New Roman" w:hint="eastAsia"/>
                <w:sz w:val="24"/>
                <w:lang w:val="en-US"/>
              </w:rPr>
              <w:t>機能と特徴</w:t>
            </w:r>
          </w:p>
          <w:p w:rsidR="00036D71" w:rsidRDefault="00036D71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D7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テーブルに非機能属性を削除し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た。</w:t>
            </w:r>
          </w:p>
          <w:p w:rsidR="00BE2917" w:rsidRDefault="00BE2917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917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コメントやチャットなど存在していたユースケースを追加します。</w:t>
            </w:r>
          </w:p>
          <w:p w:rsidR="00036D71" w:rsidRDefault="00BE2917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BE2917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イベントへの相互作用、貢献：ユーザーのための利点を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覚えている。</w:t>
            </w:r>
          </w:p>
          <w:p w:rsidR="00537FC9" w:rsidRPr="00AC5683" w:rsidRDefault="00BE2917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917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プライベートリンクを送信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</w:t>
            </w:r>
            <w:r w:rsidRPr="00BE2917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欠点は</w:t>
            </w:r>
            <w:r w:rsidR="00537FC9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537FC9" w:rsidRPr="00AC5683" w:rsidRDefault="00E9643B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地図や</w:t>
            </w:r>
            <w:r w:rsidR="009F5067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イベントの名で検索する機能を提供してサポートする。</w:t>
            </w:r>
          </w:p>
          <w:p w:rsidR="00537FC9" w:rsidRPr="00AC5683" w:rsidRDefault="009F5067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シェアとコメントの機能を</w:t>
            </w:r>
            <w:r w:rsidR="00BF10D2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提供する。</w:t>
            </w:r>
          </w:p>
          <w:p w:rsidR="00537FC9" w:rsidRPr="00AC5683" w:rsidRDefault="00BF10D2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イベント管理者に対して、システムは</w:t>
            </w:r>
            <w:r w:rsidR="00537FC9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E2917">
              <w:t xml:space="preserve"> </w:t>
            </w:r>
            <w:r w:rsidR="00BE2917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相互に作用するため、</w:t>
            </w:r>
            <w:r w:rsidR="00BE2917" w:rsidRPr="00BE2917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ログインする</w:t>
            </w:r>
            <w:r w:rsidR="00BC43E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のが必要である。</w:t>
            </w:r>
          </w:p>
          <w:p w:rsidR="00BC43ED" w:rsidRDefault="00BC43ED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3E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招待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の機能を</w:t>
            </w:r>
            <w:r w:rsidRPr="00BC43E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考え直します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BF10D2" w:rsidRPr="00D8031C" w:rsidRDefault="00BC43ED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031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ユーザーを管理する方法</w:t>
            </w:r>
            <w:r w:rsidR="00BF10D2" w:rsidRPr="00D80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。</w:t>
            </w:r>
          </w:p>
          <w:p w:rsidR="0065388F" w:rsidRPr="00AC5683" w:rsidRDefault="00D8031C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031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ソリューション：クッキー</w:t>
            </w:r>
            <w:r w:rsidR="00D05368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。</w:t>
            </w:r>
          </w:p>
          <w:p w:rsidR="00176191" w:rsidRPr="00176191" w:rsidRDefault="00176191" w:rsidP="001761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6191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プロジェクト計画についての</w:t>
            </w:r>
            <w:r w:rsidRPr="00176191">
              <w:rPr>
                <w:rFonts w:ascii="Times New Roman" w:hAnsi="Times New Roman" w:cs="Times New Roman" w:hint="eastAsia"/>
                <w:sz w:val="24"/>
                <w:lang w:val="en-US"/>
              </w:rPr>
              <w:t>Q</w:t>
            </w:r>
            <w:r w:rsidRPr="00176191">
              <w:rPr>
                <w:rFonts w:ascii="Times New Roman" w:hAnsi="Times New Roman" w:cs="Times New Roman" w:hint="eastAsia"/>
                <w:sz w:val="24"/>
                <w:lang w:val="en-US"/>
              </w:rPr>
              <w:t>＆</w:t>
            </w:r>
            <w:r w:rsidRPr="00176191">
              <w:rPr>
                <w:rFonts w:ascii="Times New Roman" w:hAnsi="Times New Roman" w:cs="Times New Roman" w:hint="eastAsia"/>
                <w:sz w:val="24"/>
                <w:lang w:val="en-US"/>
              </w:rPr>
              <w:t>A</w:t>
            </w:r>
          </w:p>
          <w:p w:rsidR="00176191" w:rsidRDefault="00176191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01B48">
              <w:rPr>
                <w:rFonts w:ascii="Times New Roman" w:hAnsi="Times New Roman" w:cs="Times New Roman" w:hint="eastAsia"/>
                <w:sz w:val="24"/>
                <w:lang w:val="en-US"/>
              </w:rPr>
              <w:t>仮定と制約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：</w:t>
            </w:r>
          </w:p>
          <w:p w:rsidR="00176191" w:rsidRDefault="00176191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01B48">
              <w:rPr>
                <w:rFonts w:ascii="Times New Roman" w:hAnsi="Times New Roman" w:cs="Times New Roman" w:hint="eastAsia"/>
                <w:sz w:val="24"/>
                <w:lang w:val="en-US"/>
              </w:rPr>
              <w:t>仮定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801B48">
              <w:rPr>
                <w:rFonts w:ascii="Times New Roman" w:hAnsi="Times New Roman" w:cs="Times New Roman" w:hint="eastAsia"/>
                <w:sz w:val="24"/>
                <w:lang w:val="en-US"/>
              </w:rPr>
              <w:t>仮想的なコンテンツ：サーバ、予算、</w:t>
            </w:r>
            <w:r w:rsidRPr="00801B48">
              <w:rPr>
                <w:rFonts w:ascii="Times New Roman" w:hAnsi="Times New Roman" w:cs="Times New Roman" w:hint="eastAsia"/>
                <w:sz w:val="24"/>
                <w:lang w:val="en-US"/>
              </w:rPr>
              <w:t>..</w:t>
            </w:r>
          </w:p>
          <w:p w:rsidR="00176191" w:rsidRDefault="00176191" w:rsidP="0017619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01B48">
              <w:rPr>
                <w:rFonts w:ascii="Times New Roman" w:hAnsi="Times New Roman" w:cs="Times New Roman" w:hint="eastAsia"/>
                <w:sz w:val="24"/>
                <w:lang w:val="en-US"/>
              </w:rPr>
              <w:t>制約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125159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プロジェクトの満たす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に必要がある</w:t>
            </w:r>
            <w:r w:rsidRPr="00125159">
              <w:rPr>
                <w:rFonts w:ascii="Times New Roman" w:hAnsi="Times New Roman" w:cs="Times New Roman" w:hint="eastAsia"/>
                <w:sz w:val="24"/>
                <w:lang w:val="en-US"/>
              </w:rPr>
              <w:t>条件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である。</w:t>
            </w:r>
          </w:p>
          <w:p w:rsidR="0065388F" w:rsidRPr="00176191" w:rsidRDefault="00176191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6191">
              <w:rPr>
                <w:rFonts w:ascii="Times New Roman" w:hAnsi="Times New Roman" w:cs="Times New Roman" w:hint="eastAsia"/>
                <w:sz w:val="24"/>
                <w:lang w:val="en-US"/>
              </w:rPr>
              <w:t>特定のオブジェクト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：</w:t>
            </w:r>
          </w:p>
          <w:p w:rsidR="00176191" w:rsidRDefault="00176191" w:rsidP="007A56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619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機能の目標、期限</w:t>
            </w:r>
            <w:r w:rsidRPr="0017619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..</w:t>
            </w:r>
            <w:r w:rsidRPr="0017619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：ユーザー要件</w:t>
            </w:r>
            <w:r w:rsidR="007A561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  <w:r w:rsidR="007A561E" w:rsidRPr="007A561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例えば、どのように多くの機能が実行されます</w:t>
            </w:r>
            <w:r w:rsidR="007A561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7A561E" w:rsidRPr="007A561E" w:rsidRDefault="007A561E" w:rsidP="007A56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A4EAD" w:rsidRDefault="00CA4EAD" w:rsidP="00CA4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4EA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予想工数、スケジュール工数、実際の工数</w:t>
            </w:r>
            <w:r w:rsidR="002B1FD0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CA4EAD" w:rsidRPr="002B1FD0" w:rsidRDefault="00CA4EAD" w:rsidP="00CA4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プロジェクト仕立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CA4EAD">
              <w:rPr>
                <w:rFonts w:ascii="Times New Roman" w:hAnsi="Times New Roman" w:cs="Times New Roman" w:hint="eastAsia"/>
                <w:sz w:val="24"/>
                <w:lang w:val="en-US"/>
              </w:rPr>
              <w:t>要求変更管理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のプロセス</w:t>
            </w:r>
            <w:r w:rsidR="002B1FD0">
              <w:rPr>
                <w:rFonts w:ascii="Times New Roman" w:hAnsi="Times New Roman" w:cs="Times New Roman" w:hint="eastAsia"/>
                <w:sz w:val="24"/>
                <w:lang w:val="en-US"/>
              </w:rPr>
              <w:t>。</w:t>
            </w:r>
          </w:p>
          <w:p w:rsidR="002B1FD0" w:rsidRDefault="002B1FD0" w:rsidP="002B1F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FD0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ユースケースポイント、ファンクションポイント、</w:t>
            </w:r>
            <w:r w:rsidRPr="002B1FD0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WBS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から２の３を</w:t>
            </w:r>
            <w:r w:rsidRPr="002B1FD0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用いる必要</w:t>
            </w:r>
            <w:r w:rsid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である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2B1FD0" w:rsidRPr="007F6563" w:rsidRDefault="007F6563" w:rsidP="002B1FD0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WBS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だけ</w:t>
            </w:r>
            <w:r w:rsidR="0034732F">
              <w:rPr>
                <w:rFonts w:ascii="Times New Roman" w:hAnsi="Times New Roman" w:cs="Times New Roman" w:hint="eastAsia"/>
                <w:sz w:val="24"/>
                <w:lang w:val="en-US"/>
              </w:rPr>
              <w:t>である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。</w:t>
            </w:r>
          </w:p>
          <w:p w:rsidR="007F6563" w:rsidRDefault="007F6563" w:rsidP="007F656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656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セキュリティの表面：削除</w:t>
            </w:r>
            <w:r w:rsid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した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7F6563" w:rsidRDefault="007F6563" w:rsidP="007F656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656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製品の統合：コンポーネントを結合する方法</w:t>
            </w:r>
            <w:r w:rsid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である。</w:t>
            </w:r>
          </w:p>
          <w:p w:rsidR="0034732F" w:rsidRDefault="0034732F" w:rsidP="003473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Fsoft</w:t>
            </w:r>
            <w:r w:rsidRP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インタフェース</w:t>
            </w:r>
            <w:r w:rsidRP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- &gt;</w:t>
            </w:r>
            <w:r w:rsidRP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学校インタフェース</w:t>
            </w:r>
          </w:p>
          <w:p w:rsidR="0034732F" w:rsidRDefault="0034732F" w:rsidP="0034732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デモ</w:t>
            </w:r>
          </w:p>
          <w:p w:rsidR="0034732F" w:rsidRDefault="0034732F" w:rsidP="0034732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YouTube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でライブイベントを作成した。</w:t>
            </w:r>
          </w:p>
          <w:p w:rsidR="0034732F" w:rsidRDefault="0034732F" w:rsidP="0034732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デモの詳細を実行する必要がある。</w:t>
            </w:r>
          </w:p>
          <w:p w:rsidR="0034732F" w:rsidRPr="0034732F" w:rsidRDefault="0034732F" w:rsidP="0034732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lastRenderedPageBreak/>
              <w:t>ユースケース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34732F" w:rsidRDefault="0034732F" w:rsidP="0034732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オプション</w:t>
            </w:r>
            <w:r w:rsidR="006770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である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か</w:t>
            </w:r>
            <w:r w:rsidRP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推奨</w:t>
            </w:r>
            <w:r w:rsidR="006770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である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か</w:t>
            </w:r>
            <w:r w:rsidRP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必須</w:t>
            </w:r>
            <w:r w:rsidR="006770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である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かの</w:t>
            </w:r>
            <w:r w:rsidRP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ユースケースを限定</w:t>
            </w:r>
          </w:p>
          <w:p w:rsidR="00677078" w:rsidRPr="0034732F" w:rsidRDefault="00677078" w:rsidP="0067707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6770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良い理解のためレポート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を</w:t>
            </w:r>
            <w:r w:rsidRPr="006770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違反報告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に</w:t>
            </w:r>
            <w:r w:rsidRPr="006770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変更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になった。</w:t>
            </w:r>
          </w:p>
          <w:p w:rsidR="0034732F" w:rsidRPr="00677078" w:rsidRDefault="0034732F" w:rsidP="0034732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1DA">
              <w:rPr>
                <w:rFonts w:ascii="Times New Roman" w:hAnsi="Times New Roman" w:cs="Times New Roman" w:hint="eastAsia"/>
                <w:sz w:val="24"/>
                <w:lang w:val="en-US"/>
              </w:rPr>
              <w:t>データベース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677078" w:rsidRPr="0034732F" w:rsidRDefault="00677078" w:rsidP="0067707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6770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テーブル間のリンクの不足</w:t>
            </w:r>
          </w:p>
        </w:tc>
      </w:tr>
      <w:tr w:rsidR="00137A33" w:rsidRPr="00AC5683" w:rsidTr="002C2C9B">
        <w:tc>
          <w:tcPr>
            <w:tcW w:w="9350" w:type="dxa"/>
          </w:tcPr>
          <w:p w:rsidR="00137A33" w:rsidRDefault="00137A33" w:rsidP="00176191">
            <w:pPr>
              <w:pStyle w:val="ListParagraph"/>
              <w:rPr>
                <w:rFonts w:ascii="Times New Roman" w:hAnsi="Times New Roman" w:cs="Times New Roman" w:hint="eastAsia"/>
                <w:sz w:val="24"/>
                <w:lang w:val="en-US"/>
              </w:rPr>
            </w:pPr>
          </w:p>
        </w:tc>
      </w:tr>
    </w:tbl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7FC9" w:rsidRPr="00AC5683" w:rsidRDefault="00166BFE" w:rsidP="002C2C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結論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C9" w:rsidRPr="00AC5683" w:rsidTr="00537FC9">
        <w:tc>
          <w:tcPr>
            <w:tcW w:w="9350" w:type="dxa"/>
          </w:tcPr>
          <w:p w:rsidR="0026388D" w:rsidRPr="0026388D" w:rsidRDefault="0026388D" w:rsidP="007C65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概要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書</w:t>
            </w:r>
            <w:r w:rsidR="007C6533">
              <w:rPr>
                <w:rFonts w:ascii="Times New Roman" w:hAnsi="Times New Roman" w:cs="Times New Roman" w:hint="eastAsia"/>
                <w:sz w:val="24"/>
                <w:lang w:val="en-US"/>
              </w:rPr>
              <w:t>と</w:t>
            </w:r>
            <w:r w:rsidR="007C6533"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ユースケース</w:t>
            </w:r>
            <w:r w:rsidR="007C6533">
              <w:rPr>
                <w:rFonts w:ascii="Times New Roman" w:hAnsi="Times New Roman" w:cs="Times New Roman" w:hint="eastAsia"/>
                <w:sz w:val="24"/>
                <w:lang w:val="en-US"/>
              </w:rPr>
              <w:t>と</w:t>
            </w:r>
            <w:r w:rsidR="007C6533" w:rsidRPr="006331DA">
              <w:rPr>
                <w:rFonts w:ascii="Times New Roman" w:hAnsi="Times New Roman" w:cs="Times New Roman" w:hint="eastAsia"/>
                <w:sz w:val="24"/>
                <w:lang w:val="en-US"/>
              </w:rPr>
              <w:t>データベース</w:t>
            </w:r>
            <w:r w:rsidR="007C6533">
              <w:rPr>
                <w:rFonts w:ascii="Times New Roman" w:hAnsi="Times New Roman" w:cs="Times New Roman" w:hint="eastAsia"/>
                <w:sz w:val="24"/>
                <w:lang w:val="en-US"/>
              </w:rPr>
              <w:t>が見直された。</w:t>
            </w:r>
          </w:p>
          <w:p w:rsidR="00537FC9" w:rsidRPr="00AC5683" w:rsidRDefault="007C6533" w:rsidP="007C65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65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作業</w:t>
            </w:r>
            <w:r w:rsidRPr="007C65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割り当て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：</w:t>
            </w:r>
            <w:r w:rsidRPr="007C65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プロジェクト計画（</w:t>
            </w:r>
            <w:r w:rsidR="00E263B7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締切り２０１５年９月２０日</w:t>
            </w:r>
            <w:r w:rsidRPr="007C65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）、デモ、更新ユースケースとデータベース</w:t>
            </w:r>
          </w:p>
        </w:tc>
      </w:tr>
    </w:tbl>
    <w:p w:rsidR="002C2C9B" w:rsidRPr="00E263B7" w:rsidRDefault="002C2C9B" w:rsidP="00B60A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2C9B" w:rsidRPr="00E2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206EB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5950"/>
    <w:multiLevelType w:val="hybridMultilevel"/>
    <w:tmpl w:val="C15EBC96"/>
    <w:lvl w:ilvl="0" w:tplc="626083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81C20"/>
    <w:multiLevelType w:val="hybridMultilevel"/>
    <w:tmpl w:val="5466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265FA"/>
    <w:multiLevelType w:val="hybridMultilevel"/>
    <w:tmpl w:val="EF4A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A4487"/>
    <w:multiLevelType w:val="hybridMultilevel"/>
    <w:tmpl w:val="60D42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0651E"/>
    <w:multiLevelType w:val="hybridMultilevel"/>
    <w:tmpl w:val="2DD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933BC"/>
    <w:multiLevelType w:val="hybridMultilevel"/>
    <w:tmpl w:val="BF0A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B007D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32D07"/>
    <w:multiLevelType w:val="hybridMultilevel"/>
    <w:tmpl w:val="4D60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27911"/>
    <w:multiLevelType w:val="hybridMultilevel"/>
    <w:tmpl w:val="DFB60EEA"/>
    <w:lvl w:ilvl="0" w:tplc="632E4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2750"/>
    <w:multiLevelType w:val="hybridMultilevel"/>
    <w:tmpl w:val="71C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D0853"/>
    <w:multiLevelType w:val="hybridMultilevel"/>
    <w:tmpl w:val="95C6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A0B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510B0"/>
    <w:multiLevelType w:val="hybridMultilevel"/>
    <w:tmpl w:val="D4F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06528"/>
    <w:multiLevelType w:val="hybridMultilevel"/>
    <w:tmpl w:val="89E0E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F00772"/>
    <w:multiLevelType w:val="hybridMultilevel"/>
    <w:tmpl w:val="AB0ECC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B5068"/>
    <w:multiLevelType w:val="hybridMultilevel"/>
    <w:tmpl w:val="C18A5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F547A"/>
    <w:multiLevelType w:val="hybridMultilevel"/>
    <w:tmpl w:val="D6A6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07A68"/>
    <w:multiLevelType w:val="hybridMultilevel"/>
    <w:tmpl w:val="749C1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17"/>
  </w:num>
  <w:num w:numId="6">
    <w:abstractNumId w:val="12"/>
  </w:num>
  <w:num w:numId="7">
    <w:abstractNumId w:val="0"/>
  </w:num>
  <w:num w:numId="8">
    <w:abstractNumId w:val="16"/>
  </w:num>
  <w:num w:numId="9">
    <w:abstractNumId w:val="14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13"/>
  </w:num>
  <w:num w:numId="15">
    <w:abstractNumId w:val="6"/>
  </w:num>
  <w:num w:numId="16">
    <w:abstractNumId w:val="15"/>
  </w:num>
  <w:num w:numId="17">
    <w:abstractNumId w:val="8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9B"/>
    <w:rsid w:val="0001668D"/>
    <w:rsid w:val="00020726"/>
    <w:rsid w:val="00036D71"/>
    <w:rsid w:val="000446E6"/>
    <w:rsid w:val="000A4AA1"/>
    <w:rsid w:val="000C065E"/>
    <w:rsid w:val="00137A33"/>
    <w:rsid w:val="00166BFE"/>
    <w:rsid w:val="00176191"/>
    <w:rsid w:val="001B65D2"/>
    <w:rsid w:val="001C5C65"/>
    <w:rsid w:val="00214AF4"/>
    <w:rsid w:val="0026388D"/>
    <w:rsid w:val="002A162D"/>
    <w:rsid w:val="002B1FD0"/>
    <w:rsid w:val="002B5CFF"/>
    <w:rsid w:val="002C2C9B"/>
    <w:rsid w:val="002C786C"/>
    <w:rsid w:val="002D2B26"/>
    <w:rsid w:val="00304EFB"/>
    <w:rsid w:val="0034732F"/>
    <w:rsid w:val="003B7C17"/>
    <w:rsid w:val="00475488"/>
    <w:rsid w:val="004A0E50"/>
    <w:rsid w:val="004F0B96"/>
    <w:rsid w:val="00536ACE"/>
    <w:rsid w:val="00537FC9"/>
    <w:rsid w:val="005F3245"/>
    <w:rsid w:val="006115E5"/>
    <w:rsid w:val="0065388F"/>
    <w:rsid w:val="00656E3E"/>
    <w:rsid w:val="00677078"/>
    <w:rsid w:val="007642EB"/>
    <w:rsid w:val="00780579"/>
    <w:rsid w:val="007A561E"/>
    <w:rsid w:val="007C6533"/>
    <w:rsid w:val="007D4C61"/>
    <w:rsid w:val="007F6563"/>
    <w:rsid w:val="00886A5F"/>
    <w:rsid w:val="008B6C7E"/>
    <w:rsid w:val="008C15F4"/>
    <w:rsid w:val="0090475E"/>
    <w:rsid w:val="00911711"/>
    <w:rsid w:val="009D7B70"/>
    <w:rsid w:val="009F5067"/>
    <w:rsid w:val="00A87DC3"/>
    <w:rsid w:val="00AA4438"/>
    <w:rsid w:val="00AC5683"/>
    <w:rsid w:val="00AD09BC"/>
    <w:rsid w:val="00AE3F77"/>
    <w:rsid w:val="00AF005F"/>
    <w:rsid w:val="00B064DF"/>
    <w:rsid w:val="00B139CC"/>
    <w:rsid w:val="00B16389"/>
    <w:rsid w:val="00B60A35"/>
    <w:rsid w:val="00BC1DA7"/>
    <w:rsid w:val="00BC43ED"/>
    <w:rsid w:val="00BE2917"/>
    <w:rsid w:val="00BF10D2"/>
    <w:rsid w:val="00C15ABB"/>
    <w:rsid w:val="00C213E5"/>
    <w:rsid w:val="00C57FEB"/>
    <w:rsid w:val="00C92606"/>
    <w:rsid w:val="00CA4EAD"/>
    <w:rsid w:val="00D05368"/>
    <w:rsid w:val="00D8031C"/>
    <w:rsid w:val="00DA6CCE"/>
    <w:rsid w:val="00DC25D4"/>
    <w:rsid w:val="00DE138D"/>
    <w:rsid w:val="00DF3C30"/>
    <w:rsid w:val="00E263B7"/>
    <w:rsid w:val="00E4114C"/>
    <w:rsid w:val="00E962AD"/>
    <w:rsid w:val="00E9643B"/>
    <w:rsid w:val="00F02D9B"/>
    <w:rsid w:val="00FB663C"/>
    <w:rsid w:val="00FB6D5A"/>
    <w:rsid w:val="00FD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1E9D9-21A4-4508-82F3-BBAB4806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C2C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C9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C2C9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D09BC"/>
  </w:style>
  <w:style w:type="paragraph" w:styleId="NoSpacing">
    <w:name w:val="No Spacing"/>
    <w:link w:val="NoSpacingChar"/>
    <w:uiPriority w:val="1"/>
    <w:qFormat/>
    <w:rsid w:val="00AD0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94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D1E47-A1DF-459C-8CA8-9F9CD24B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Thanh</dc:creator>
  <cp:keywords/>
  <dc:description/>
  <cp:lastModifiedBy>Itachi</cp:lastModifiedBy>
  <cp:revision>19</cp:revision>
  <dcterms:created xsi:type="dcterms:W3CDTF">2015-09-19T13:36:00Z</dcterms:created>
  <dcterms:modified xsi:type="dcterms:W3CDTF">2015-09-19T15:24:00Z</dcterms:modified>
</cp:coreProperties>
</file>