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CC995" w14:textId="77705C2E" w:rsidR="00BF25B1" w:rsidRPr="00E61284" w:rsidRDefault="00EF61FD" w:rsidP="007928AA">
      <w:pPr>
        <w:pStyle w:val="a3"/>
        <w:spacing w:line="360" w:lineRule="auto"/>
        <w:jc w:val="center"/>
        <w:rPr>
          <w:rFonts w:cs="Times New Roman"/>
          <w:szCs w:val="28"/>
          <w:lang w:val="be-BY"/>
        </w:rPr>
      </w:pPr>
      <w:r>
        <w:rPr>
          <w:rFonts w:cs="Times New Roman"/>
          <w:szCs w:val="28"/>
          <w:lang w:val="be-BY"/>
        </w:rPr>
        <w:t>Учреждение образования</w:t>
      </w:r>
    </w:p>
    <w:p w14:paraId="44AE27E1" w14:textId="061A6379" w:rsidR="00BF25B1" w:rsidRPr="00E61284" w:rsidRDefault="005A13BF" w:rsidP="007928AA">
      <w:pPr>
        <w:pStyle w:val="a3"/>
        <w:spacing w:line="360" w:lineRule="auto"/>
        <w:jc w:val="center"/>
        <w:rPr>
          <w:rFonts w:cs="Times New Roman"/>
          <w:szCs w:val="28"/>
          <w:lang w:val="be-BY"/>
        </w:rPr>
      </w:pPr>
      <w:r w:rsidRPr="00E61284">
        <w:rPr>
          <w:rFonts w:cs="Times New Roman"/>
          <w:szCs w:val="28"/>
          <w:lang w:val="be-BY"/>
        </w:rPr>
        <w:t>“</w:t>
      </w:r>
      <w:r w:rsidR="00EF61FD">
        <w:rPr>
          <w:rFonts w:cs="Times New Roman"/>
          <w:szCs w:val="28"/>
          <w:lang w:val="be-BY"/>
        </w:rPr>
        <w:t>Белорусский</w:t>
      </w:r>
      <w:r w:rsidR="00BF25B1" w:rsidRPr="00E61284">
        <w:rPr>
          <w:rFonts w:cs="Times New Roman"/>
          <w:szCs w:val="28"/>
          <w:lang w:val="be-BY"/>
        </w:rPr>
        <w:t xml:space="preserve"> </w:t>
      </w:r>
      <w:r w:rsidR="00EF61FD">
        <w:rPr>
          <w:rFonts w:cs="Times New Roman"/>
          <w:szCs w:val="28"/>
          <w:lang w:val="be-BY"/>
        </w:rPr>
        <w:t>государственный</w:t>
      </w:r>
      <w:r w:rsidR="00BF25B1" w:rsidRPr="00E61284">
        <w:rPr>
          <w:rFonts w:cs="Times New Roman"/>
          <w:szCs w:val="28"/>
          <w:lang w:val="be-BY"/>
        </w:rPr>
        <w:t xml:space="preserve"> </w:t>
      </w:r>
      <w:r w:rsidR="00EF61FD">
        <w:rPr>
          <w:rFonts w:cs="Times New Roman"/>
          <w:szCs w:val="28"/>
          <w:lang w:val="be-BY"/>
        </w:rPr>
        <w:t>университет</w:t>
      </w:r>
    </w:p>
    <w:p w14:paraId="7FAF9C6E" w14:textId="00643489" w:rsidR="00BF25B1" w:rsidRPr="00E61284" w:rsidRDefault="00EF61FD" w:rsidP="004B5AE8">
      <w:pPr>
        <w:pStyle w:val="a3"/>
        <w:spacing w:line="360" w:lineRule="auto"/>
        <w:jc w:val="center"/>
        <w:rPr>
          <w:rFonts w:cs="Times New Roman"/>
          <w:szCs w:val="28"/>
          <w:lang w:val="be-BY"/>
        </w:rPr>
      </w:pPr>
      <w:r>
        <w:rPr>
          <w:rFonts w:cs="Times New Roman"/>
          <w:szCs w:val="28"/>
          <w:lang w:val="be-BY"/>
        </w:rPr>
        <w:t>информатики</w:t>
      </w:r>
      <w:r w:rsidR="00BF25B1" w:rsidRPr="00E61284">
        <w:rPr>
          <w:rFonts w:cs="Times New Roman"/>
          <w:szCs w:val="28"/>
          <w:lang w:val="be-BY"/>
        </w:rPr>
        <w:t xml:space="preserve"> </w:t>
      </w:r>
      <w:r>
        <w:rPr>
          <w:rFonts w:cs="Times New Roman"/>
          <w:szCs w:val="28"/>
          <w:lang w:val="be-BY"/>
        </w:rPr>
        <w:t>и</w:t>
      </w:r>
      <w:r w:rsidR="00BF25B1" w:rsidRPr="00E61284">
        <w:rPr>
          <w:rFonts w:cs="Times New Roman"/>
          <w:szCs w:val="28"/>
          <w:lang w:val="be-BY"/>
        </w:rPr>
        <w:t xml:space="preserve"> </w:t>
      </w:r>
      <w:r>
        <w:rPr>
          <w:rFonts w:cs="Times New Roman"/>
          <w:szCs w:val="28"/>
          <w:lang w:val="be-BY"/>
        </w:rPr>
        <w:t>радиоэлектроники</w:t>
      </w:r>
      <w:r w:rsidR="00BF25B1" w:rsidRPr="00E61284">
        <w:rPr>
          <w:rFonts w:cs="Times New Roman"/>
          <w:szCs w:val="28"/>
          <w:lang w:val="be-BY"/>
        </w:rPr>
        <w:t>”</w:t>
      </w:r>
    </w:p>
    <w:p w14:paraId="0F11308F" w14:textId="2D0BE990" w:rsidR="00BF25B1" w:rsidRPr="00E61284" w:rsidRDefault="00EF61FD" w:rsidP="004B5AE8">
      <w:pPr>
        <w:pStyle w:val="a3"/>
        <w:spacing w:before="600" w:line="360" w:lineRule="auto"/>
        <w:jc w:val="center"/>
        <w:rPr>
          <w:rFonts w:cs="Times New Roman"/>
          <w:szCs w:val="28"/>
          <w:lang w:val="be-BY"/>
        </w:rPr>
      </w:pPr>
      <w:r>
        <w:rPr>
          <w:rFonts w:cs="Times New Roman"/>
          <w:szCs w:val="28"/>
          <w:lang w:val="be-BY"/>
        </w:rPr>
        <w:t>Ко</w:t>
      </w:r>
      <w:r w:rsidR="00BF25B1" w:rsidRPr="00E61284">
        <w:rPr>
          <w:rFonts w:cs="Times New Roman"/>
          <w:szCs w:val="28"/>
          <w:lang w:val="be-BY"/>
        </w:rPr>
        <w:t>нтрольная работа</w:t>
      </w:r>
    </w:p>
    <w:p w14:paraId="3C7E9668" w14:textId="5438F51F" w:rsidR="007928AA" w:rsidRPr="00E61284" w:rsidRDefault="00EF61FD" w:rsidP="004B5AE8">
      <w:pPr>
        <w:pStyle w:val="a3"/>
        <w:spacing w:line="360" w:lineRule="auto"/>
        <w:jc w:val="center"/>
        <w:rPr>
          <w:rFonts w:cs="Times New Roman"/>
          <w:szCs w:val="28"/>
          <w:lang w:val="be-BY"/>
        </w:rPr>
      </w:pPr>
      <w:r>
        <w:rPr>
          <w:rFonts w:cs="Times New Roman"/>
          <w:szCs w:val="28"/>
          <w:lang w:val="be-BY"/>
        </w:rPr>
        <w:t>По дисциплине</w:t>
      </w:r>
      <w:r w:rsidR="00BF25B1" w:rsidRPr="00E61284">
        <w:rPr>
          <w:rFonts w:cs="Times New Roman"/>
          <w:szCs w:val="28"/>
          <w:lang w:val="be-BY"/>
        </w:rPr>
        <w:t xml:space="preserve"> “</w:t>
      </w:r>
      <w:r w:rsidR="009F6822">
        <w:rPr>
          <w:color w:val="000000"/>
          <w:sz w:val="27"/>
          <w:szCs w:val="27"/>
        </w:rPr>
        <w:t>История Беларуси в контексте мировых цивилизаций</w:t>
      </w:r>
      <w:r w:rsidR="00BF25B1" w:rsidRPr="00E61284">
        <w:rPr>
          <w:rFonts w:cs="Times New Roman"/>
          <w:szCs w:val="28"/>
          <w:lang w:val="be-BY"/>
        </w:rPr>
        <w:t>”</w:t>
      </w:r>
    </w:p>
    <w:p w14:paraId="7B2B5505" w14:textId="20A39CD3" w:rsidR="00BF25B1" w:rsidRPr="00E61284" w:rsidRDefault="00ED1D0E" w:rsidP="00664A5A">
      <w:pPr>
        <w:pStyle w:val="a3"/>
        <w:tabs>
          <w:tab w:val="right" w:pos="4678"/>
          <w:tab w:val="left" w:pos="4962"/>
        </w:tabs>
        <w:spacing w:before="600" w:line="360" w:lineRule="auto"/>
        <w:jc w:val="left"/>
        <w:rPr>
          <w:rFonts w:cs="Times New Roman"/>
          <w:szCs w:val="28"/>
          <w:lang w:val="be-BY"/>
        </w:rPr>
      </w:pPr>
      <w:r w:rsidRPr="00E61284">
        <w:rPr>
          <w:rFonts w:cs="Times New Roman"/>
          <w:szCs w:val="28"/>
          <w:lang w:val="be-BY"/>
        </w:rPr>
        <w:tab/>
      </w:r>
      <w:r w:rsidR="00EF61FD">
        <w:rPr>
          <w:rFonts w:cs="Times New Roman"/>
          <w:szCs w:val="28"/>
          <w:lang w:val="be-BY"/>
        </w:rPr>
        <w:t>Студента (ки</w:t>
      </w:r>
      <w:r w:rsidR="00BF25B1" w:rsidRPr="00E61284">
        <w:rPr>
          <w:rFonts w:cs="Times New Roman"/>
          <w:szCs w:val="28"/>
          <w:lang w:val="be-BY"/>
        </w:rPr>
        <w:t>)</w:t>
      </w:r>
      <w:r w:rsidRPr="00E61284">
        <w:rPr>
          <w:rFonts w:cs="Times New Roman"/>
          <w:szCs w:val="28"/>
          <w:lang w:val="be-BY"/>
        </w:rPr>
        <w:tab/>
      </w:r>
      <w:r w:rsidR="00E37DC2" w:rsidRPr="00E61284">
        <w:rPr>
          <w:rFonts w:cs="Times New Roman"/>
          <w:szCs w:val="28"/>
          <w:lang w:val="be-BY"/>
        </w:rPr>
        <w:t xml:space="preserve">1 </w:t>
      </w:r>
      <w:r w:rsidR="00BF25B1" w:rsidRPr="00E61284">
        <w:rPr>
          <w:rFonts w:cs="Times New Roman"/>
          <w:szCs w:val="28"/>
          <w:lang w:val="be-BY"/>
        </w:rPr>
        <w:t>курса</w:t>
      </w:r>
    </w:p>
    <w:p w14:paraId="48698884" w14:textId="48C356E5" w:rsidR="00BF25B1" w:rsidRPr="00E61284" w:rsidRDefault="00ED1D0E" w:rsidP="00664A5A">
      <w:pPr>
        <w:pStyle w:val="a3"/>
        <w:tabs>
          <w:tab w:val="right" w:pos="4678"/>
          <w:tab w:val="left" w:pos="4962"/>
        </w:tabs>
        <w:spacing w:line="360" w:lineRule="auto"/>
        <w:jc w:val="left"/>
        <w:rPr>
          <w:rFonts w:cs="Times New Roman"/>
          <w:szCs w:val="28"/>
          <w:lang w:val="be-BY"/>
        </w:rPr>
      </w:pPr>
      <w:r w:rsidRPr="00E61284">
        <w:rPr>
          <w:rFonts w:cs="Times New Roman"/>
          <w:szCs w:val="28"/>
          <w:lang w:val="be-BY"/>
        </w:rPr>
        <w:tab/>
      </w:r>
      <w:r w:rsidR="00012616" w:rsidRPr="00E61284">
        <w:rPr>
          <w:rFonts w:cs="Times New Roman"/>
          <w:szCs w:val="28"/>
          <w:lang w:val="be-BY"/>
        </w:rPr>
        <w:t>Г</w:t>
      </w:r>
      <w:r w:rsidR="00BF25B1" w:rsidRPr="00E61284">
        <w:rPr>
          <w:rFonts w:cs="Times New Roman"/>
          <w:szCs w:val="28"/>
          <w:lang w:val="be-BY"/>
        </w:rPr>
        <w:t>руп</w:t>
      </w:r>
      <w:r w:rsidR="00EF61FD">
        <w:rPr>
          <w:rFonts w:cs="Times New Roman"/>
          <w:szCs w:val="28"/>
          <w:lang w:val="be-BY"/>
        </w:rPr>
        <w:t>п</w:t>
      </w:r>
      <w:r w:rsidR="00BF25B1" w:rsidRPr="00E61284">
        <w:rPr>
          <w:rFonts w:cs="Times New Roman"/>
          <w:szCs w:val="28"/>
          <w:lang w:val="be-BY"/>
        </w:rPr>
        <w:t>ы</w:t>
      </w:r>
      <w:r w:rsidR="00012616" w:rsidRPr="00E61284">
        <w:rPr>
          <w:rFonts w:cs="Times New Roman"/>
          <w:szCs w:val="28"/>
          <w:lang w:val="be-BY"/>
        </w:rPr>
        <w:tab/>
      </w:r>
      <w:r w:rsidR="009061BE" w:rsidRPr="00E61284">
        <w:rPr>
          <w:rFonts w:cs="Times New Roman"/>
          <w:szCs w:val="28"/>
          <w:u w:val="single"/>
          <w:lang w:val="be-BY"/>
        </w:rPr>
        <w:t>181073</w:t>
      </w:r>
    </w:p>
    <w:p w14:paraId="13A718C8" w14:textId="2AA64C21" w:rsidR="00BF25B1" w:rsidRPr="00E61284" w:rsidRDefault="00ED1D0E" w:rsidP="00664A5A">
      <w:pPr>
        <w:pStyle w:val="a3"/>
        <w:tabs>
          <w:tab w:val="right" w:pos="4678"/>
          <w:tab w:val="left" w:pos="4962"/>
        </w:tabs>
        <w:spacing w:line="360" w:lineRule="auto"/>
        <w:jc w:val="left"/>
        <w:rPr>
          <w:rFonts w:cs="Times New Roman"/>
          <w:szCs w:val="28"/>
          <w:lang w:val="be-BY"/>
        </w:rPr>
      </w:pPr>
      <w:r w:rsidRPr="00E61284">
        <w:rPr>
          <w:rFonts w:cs="Times New Roman"/>
          <w:szCs w:val="28"/>
          <w:lang w:val="be-BY"/>
        </w:rPr>
        <w:tab/>
      </w:r>
      <w:r w:rsidR="00012616" w:rsidRPr="00E61284">
        <w:rPr>
          <w:rFonts w:cs="Times New Roman"/>
          <w:szCs w:val="28"/>
          <w:lang w:val="be-BY"/>
        </w:rPr>
        <w:t>Ф</w:t>
      </w:r>
      <w:r w:rsidR="00EF61FD">
        <w:rPr>
          <w:rFonts w:cs="Times New Roman"/>
          <w:szCs w:val="28"/>
          <w:lang w:val="be-BY"/>
        </w:rPr>
        <w:t>акульте</w:t>
      </w:r>
      <w:r w:rsidR="00BF25B1" w:rsidRPr="00E61284">
        <w:rPr>
          <w:rFonts w:cs="Times New Roman"/>
          <w:szCs w:val="28"/>
          <w:lang w:val="be-BY"/>
        </w:rPr>
        <w:t>та</w:t>
      </w:r>
      <w:r w:rsidR="00012616" w:rsidRPr="00E61284">
        <w:rPr>
          <w:rFonts w:cs="Times New Roman"/>
          <w:szCs w:val="28"/>
          <w:lang w:val="be-BY"/>
        </w:rPr>
        <w:tab/>
      </w:r>
      <w:r w:rsidR="00BF25B1" w:rsidRPr="00E61284">
        <w:rPr>
          <w:rFonts w:cs="Times New Roman"/>
          <w:szCs w:val="28"/>
          <w:u w:val="single"/>
        </w:rPr>
        <w:t>ФКТ</w:t>
      </w:r>
    </w:p>
    <w:p w14:paraId="0AF23FFD" w14:textId="0070C32B" w:rsidR="007928AA" w:rsidRPr="00E61284" w:rsidRDefault="00EF61FD" w:rsidP="00ED1D0E">
      <w:pPr>
        <w:pStyle w:val="a3"/>
        <w:spacing w:line="360" w:lineRule="auto"/>
        <w:jc w:val="center"/>
        <w:rPr>
          <w:rFonts w:cs="Times New Roman"/>
          <w:szCs w:val="28"/>
          <w:lang w:val="be-BY"/>
        </w:rPr>
      </w:pPr>
      <w:r>
        <w:rPr>
          <w:rFonts w:cs="Times New Roman"/>
          <w:szCs w:val="28"/>
          <w:lang w:val="be-BY"/>
        </w:rPr>
        <w:t>Заочного отделения</w:t>
      </w:r>
    </w:p>
    <w:p w14:paraId="612B9266" w14:textId="07016B9E" w:rsidR="007928AA" w:rsidRPr="00E61284" w:rsidRDefault="00832A96" w:rsidP="00012616">
      <w:pPr>
        <w:pStyle w:val="a3"/>
        <w:spacing w:before="840" w:line="360" w:lineRule="auto"/>
        <w:jc w:val="center"/>
        <w:rPr>
          <w:rFonts w:cs="Times New Roman"/>
          <w:szCs w:val="28"/>
          <w:lang w:val="be-BY"/>
        </w:rPr>
      </w:pPr>
      <w:r>
        <w:rPr>
          <w:rFonts w:cs="Times New Roman"/>
          <w:szCs w:val="28"/>
          <w:lang w:val="be-BY"/>
        </w:rPr>
        <w:t>Наркевича Михаила Викторовича</w:t>
      </w:r>
    </w:p>
    <w:p w14:paraId="7D0F763A" w14:textId="4C87214B" w:rsidR="00BF25B1" w:rsidRPr="007F21AD" w:rsidRDefault="00EF61FD" w:rsidP="00012616">
      <w:pPr>
        <w:pStyle w:val="a3"/>
        <w:spacing w:before="840" w:line="360" w:lineRule="auto"/>
        <w:jc w:val="center"/>
        <w:rPr>
          <w:rFonts w:cs="Times New Roman"/>
          <w:szCs w:val="28"/>
        </w:rPr>
      </w:pPr>
      <w:r>
        <w:rPr>
          <w:rFonts w:cs="Times New Roman"/>
          <w:szCs w:val="28"/>
          <w:lang w:val="be-BY"/>
        </w:rPr>
        <w:t>Зачетная книжка</w:t>
      </w:r>
      <w:r w:rsidR="00BF25B1" w:rsidRPr="00E61284">
        <w:rPr>
          <w:rFonts w:cs="Times New Roman"/>
          <w:szCs w:val="28"/>
          <w:lang w:val="be-BY"/>
        </w:rPr>
        <w:t xml:space="preserve"> № </w:t>
      </w:r>
      <w:r w:rsidR="00832A96">
        <w:rPr>
          <w:rFonts w:cs="Times New Roman"/>
          <w:szCs w:val="28"/>
          <w:u w:val="single"/>
        </w:rPr>
        <w:t>18107187</w:t>
      </w:r>
    </w:p>
    <w:p w14:paraId="4CA1662F" w14:textId="691144D9" w:rsidR="007928AA" w:rsidRPr="00EF61FD" w:rsidRDefault="00EF61FD" w:rsidP="00012616">
      <w:pPr>
        <w:pStyle w:val="a3"/>
        <w:spacing w:line="360" w:lineRule="auto"/>
        <w:jc w:val="center"/>
        <w:rPr>
          <w:rFonts w:cs="Times New Roman"/>
          <w:szCs w:val="28"/>
        </w:rPr>
      </w:pPr>
      <w:r>
        <w:rPr>
          <w:rFonts w:cs="Times New Roman"/>
          <w:szCs w:val="28"/>
          <w:lang w:val="be-BY"/>
        </w:rPr>
        <w:t>Домашний адрес</w:t>
      </w:r>
      <w:r w:rsidR="00BF25B1" w:rsidRPr="00E61284">
        <w:rPr>
          <w:rFonts w:cs="Times New Roman"/>
          <w:szCs w:val="28"/>
          <w:lang w:val="be-BY"/>
        </w:rPr>
        <w:t>:</w:t>
      </w:r>
      <w:r w:rsidR="00BF25B1" w:rsidRPr="00832A96">
        <w:rPr>
          <w:rFonts w:cs="Times New Roman"/>
          <w:szCs w:val="28"/>
          <w:lang w:val="be-BY"/>
        </w:rPr>
        <w:t xml:space="preserve"> </w:t>
      </w:r>
      <w:r w:rsidR="00832A96">
        <w:rPr>
          <w:rFonts w:cs="Times New Roman"/>
          <w:szCs w:val="28"/>
        </w:rPr>
        <w:t>223056</w:t>
      </w:r>
      <w:r w:rsidR="00832A96" w:rsidRPr="00832A96">
        <w:rPr>
          <w:rFonts w:cs="Times New Roman"/>
          <w:szCs w:val="28"/>
          <w:lang w:val="be-BY"/>
        </w:rPr>
        <w:t>, п</w:t>
      </w:r>
      <w:r w:rsidRPr="00832A96">
        <w:rPr>
          <w:rFonts w:cs="Times New Roman"/>
          <w:szCs w:val="28"/>
          <w:lang w:val="be-BY"/>
        </w:rPr>
        <w:t>.</w:t>
      </w:r>
      <w:r w:rsidR="00832A96" w:rsidRPr="00832A96">
        <w:rPr>
          <w:rFonts w:cs="Times New Roman"/>
          <w:szCs w:val="28"/>
        </w:rPr>
        <w:t xml:space="preserve"> Юбилейный</w:t>
      </w:r>
      <w:r w:rsidR="00832A96" w:rsidRPr="00832A96">
        <w:rPr>
          <w:rFonts w:cs="Times New Roman"/>
          <w:szCs w:val="28"/>
          <w:lang w:val="be-BY"/>
        </w:rPr>
        <w:t>, ул</w:t>
      </w:r>
      <w:r w:rsidR="00BF25B1" w:rsidRPr="00832A96">
        <w:rPr>
          <w:rFonts w:cs="Times New Roman"/>
          <w:szCs w:val="28"/>
          <w:lang w:val="be-BY"/>
        </w:rPr>
        <w:t>.</w:t>
      </w:r>
      <w:r w:rsidRPr="00832A96">
        <w:rPr>
          <w:rFonts w:cs="Times New Roman"/>
          <w:szCs w:val="28"/>
          <w:lang w:val="be-BY"/>
        </w:rPr>
        <w:t xml:space="preserve"> </w:t>
      </w:r>
      <w:r w:rsidR="00832A96" w:rsidRPr="00832A96">
        <w:rPr>
          <w:rFonts w:cs="Times New Roman"/>
          <w:szCs w:val="28"/>
          <w:lang w:val="be-BY"/>
        </w:rPr>
        <w:t>Механизаторская</w:t>
      </w:r>
      <w:r w:rsidR="007F21AD" w:rsidRPr="00832A96">
        <w:rPr>
          <w:rFonts w:cs="Times New Roman"/>
          <w:szCs w:val="28"/>
          <w:lang w:val="be-BY"/>
        </w:rPr>
        <w:t xml:space="preserve"> </w:t>
      </w:r>
      <w:r w:rsidR="00BF25B1" w:rsidRPr="00832A96">
        <w:rPr>
          <w:rFonts w:cs="Times New Roman"/>
          <w:szCs w:val="28"/>
          <w:lang w:val="be-BY"/>
        </w:rPr>
        <w:t>д.</w:t>
      </w:r>
      <w:r w:rsidRPr="00832A96">
        <w:rPr>
          <w:rFonts w:cs="Times New Roman"/>
          <w:szCs w:val="28"/>
        </w:rPr>
        <w:t>4</w:t>
      </w:r>
      <w:r w:rsidR="00832A96" w:rsidRPr="00832A96">
        <w:rPr>
          <w:rFonts w:cs="Times New Roman"/>
          <w:szCs w:val="28"/>
        </w:rPr>
        <w:t>9</w:t>
      </w:r>
      <w:r w:rsidR="00E60D59" w:rsidRPr="00832A96">
        <w:rPr>
          <w:rFonts w:cs="Times New Roman"/>
          <w:szCs w:val="28"/>
          <w:lang w:val="be-BY"/>
        </w:rPr>
        <w:t>, те</w:t>
      </w:r>
      <w:r w:rsidR="00BF25B1" w:rsidRPr="00832A96">
        <w:rPr>
          <w:rFonts w:cs="Times New Roman"/>
          <w:szCs w:val="28"/>
          <w:lang w:val="be-BY"/>
        </w:rPr>
        <w:t xml:space="preserve">л. </w:t>
      </w:r>
      <w:r w:rsidR="00832A96" w:rsidRPr="00832A96">
        <w:rPr>
          <w:rFonts w:cs="Times New Roman"/>
          <w:szCs w:val="28"/>
        </w:rPr>
        <w:t>60</w:t>
      </w:r>
      <w:r w:rsidR="00832A96">
        <w:rPr>
          <w:rFonts w:cs="Times New Roman"/>
          <w:szCs w:val="28"/>
        </w:rPr>
        <w:t>1-</w:t>
      </w:r>
      <w:r w:rsidR="00832A96" w:rsidRPr="00832A96">
        <w:rPr>
          <w:rFonts w:cs="Times New Roman"/>
          <w:szCs w:val="28"/>
        </w:rPr>
        <w:t>76</w:t>
      </w:r>
      <w:r w:rsidR="00832A96">
        <w:rPr>
          <w:rFonts w:cs="Times New Roman"/>
          <w:szCs w:val="28"/>
        </w:rPr>
        <w:t>-</w:t>
      </w:r>
      <w:r w:rsidR="00832A96" w:rsidRPr="00832A96">
        <w:rPr>
          <w:rFonts w:cs="Times New Roman"/>
          <w:szCs w:val="28"/>
        </w:rPr>
        <w:t>14</w:t>
      </w:r>
    </w:p>
    <w:p w14:paraId="4B98B86F" w14:textId="56A9B53F" w:rsidR="007928AA" w:rsidRPr="00E61284" w:rsidRDefault="00EF61FD" w:rsidP="00012616">
      <w:pPr>
        <w:pStyle w:val="a3"/>
        <w:spacing w:before="1320" w:line="360" w:lineRule="auto"/>
        <w:jc w:val="center"/>
        <w:rPr>
          <w:rFonts w:cs="Times New Roman"/>
          <w:szCs w:val="28"/>
          <w:lang w:val="be-BY"/>
        </w:rPr>
      </w:pPr>
      <w:r>
        <w:rPr>
          <w:rFonts w:cs="Times New Roman"/>
          <w:szCs w:val="28"/>
          <w:lang w:val="be-BY"/>
        </w:rPr>
        <w:t>Проверил</w:t>
      </w:r>
      <w:r w:rsidR="00BF25B1" w:rsidRPr="00E61284">
        <w:rPr>
          <w:rFonts w:cs="Times New Roman"/>
          <w:szCs w:val="28"/>
          <w:lang w:val="be-BY"/>
        </w:rPr>
        <w:t xml:space="preserve">: </w:t>
      </w:r>
      <w:r w:rsidR="009F6822">
        <w:rPr>
          <w:rFonts w:cs="Times New Roman"/>
          <w:szCs w:val="28"/>
          <w:u w:val="single"/>
          <w:lang w:val="be-BY"/>
        </w:rPr>
        <w:t>Николаева Людмила Викторовна</w:t>
      </w:r>
    </w:p>
    <w:p w14:paraId="3EFF1DFB" w14:textId="77777777" w:rsidR="00901B5F" w:rsidRDefault="00437848" w:rsidP="00901B5F">
      <w:pPr>
        <w:pStyle w:val="a3"/>
        <w:spacing w:before="2040" w:line="360" w:lineRule="auto"/>
        <w:jc w:val="center"/>
        <w:rPr>
          <w:rFonts w:cs="Times New Roman"/>
          <w:szCs w:val="28"/>
          <w:lang w:val="be-BY"/>
        </w:rPr>
      </w:pPr>
      <w:r>
        <w:rPr>
          <w:rFonts w:cs="Times New Roman"/>
          <w:szCs w:val="28"/>
          <w:lang w:val="be-BY"/>
        </w:rPr>
        <w:t>М</w:t>
      </w:r>
      <w:r>
        <w:rPr>
          <w:rFonts w:cs="Times New Roman"/>
          <w:szCs w:val="28"/>
        </w:rPr>
        <w:t>и</w:t>
      </w:r>
      <w:r w:rsidR="00BF25B1" w:rsidRPr="00E61284">
        <w:rPr>
          <w:rFonts w:cs="Times New Roman"/>
          <w:szCs w:val="28"/>
          <w:lang w:val="be-BY"/>
        </w:rPr>
        <w:t>нск, 2021</w:t>
      </w:r>
    </w:p>
    <w:p w14:paraId="4864664C" w14:textId="45211F59" w:rsidR="00842679" w:rsidRDefault="00842679" w:rsidP="00832A96">
      <w:pPr>
        <w:shd w:val="clear" w:color="auto" w:fill="FFFFFF"/>
        <w:spacing w:before="100" w:beforeAutospacing="1" w:after="100" w:afterAutospacing="1" w:line="240" w:lineRule="auto"/>
        <w:ind w:left="360"/>
        <w:rPr>
          <w:rFonts w:ascii="Times New Roman" w:hAnsi="Times New Roman"/>
          <w:bCs/>
          <w:sz w:val="28"/>
          <w:szCs w:val="28"/>
        </w:rPr>
      </w:pPr>
      <w:r>
        <w:rPr>
          <w:rFonts w:ascii="Times New Roman" w:hAnsi="Times New Roman"/>
          <w:bCs/>
          <w:sz w:val="28"/>
          <w:szCs w:val="28"/>
        </w:rPr>
        <w:lastRenderedPageBreak/>
        <w:t>ТЕ</w:t>
      </w:r>
      <w:r w:rsidR="00832A96">
        <w:rPr>
          <w:rFonts w:ascii="Times New Roman" w:hAnsi="Times New Roman"/>
          <w:bCs/>
          <w:sz w:val="28"/>
          <w:szCs w:val="28"/>
        </w:rPr>
        <w:t>МА 39</w:t>
      </w:r>
      <w:r w:rsidRPr="00842679">
        <w:rPr>
          <w:rFonts w:ascii="Times New Roman" w:hAnsi="Times New Roman"/>
          <w:bCs/>
          <w:sz w:val="28"/>
          <w:szCs w:val="28"/>
        </w:rPr>
        <w:t xml:space="preserve">. </w:t>
      </w:r>
      <w:r w:rsidR="00832A96">
        <w:rPr>
          <w:rFonts w:ascii="Times New Roman" w:hAnsi="Times New Roman"/>
          <w:bCs/>
          <w:sz w:val="28"/>
          <w:szCs w:val="28"/>
        </w:rPr>
        <w:t>УСТАНОВЛЕНИЕ НЕМЕЦКО-ФАШИСТКОГО РЕЖИМА В БЕЛАРУСИ</w:t>
      </w:r>
      <w:r w:rsidRPr="00842679">
        <w:rPr>
          <w:rFonts w:ascii="Times New Roman" w:hAnsi="Times New Roman"/>
          <w:bCs/>
          <w:sz w:val="28"/>
          <w:szCs w:val="28"/>
        </w:rPr>
        <w:t>.</w:t>
      </w:r>
    </w:p>
    <w:p w14:paraId="22BC732C" w14:textId="715E5F19" w:rsidR="00832A96" w:rsidRDefault="00832A96" w:rsidP="00DB3719">
      <w:pPr>
        <w:shd w:val="clear" w:color="auto" w:fill="FFFFFF"/>
        <w:spacing w:before="100" w:beforeAutospacing="1" w:after="100" w:afterAutospacing="1" w:line="360" w:lineRule="auto"/>
        <w:ind w:left="360"/>
        <w:rPr>
          <w:rFonts w:ascii="Times New Roman" w:hAnsi="Times New Roman"/>
          <w:bCs/>
          <w:sz w:val="28"/>
          <w:szCs w:val="28"/>
          <w:lang w:val="en-US"/>
        </w:rPr>
      </w:pPr>
      <w:r>
        <w:rPr>
          <w:rFonts w:ascii="Times New Roman" w:hAnsi="Times New Roman"/>
          <w:bCs/>
          <w:sz w:val="28"/>
          <w:szCs w:val="28"/>
        </w:rPr>
        <w:t>План</w:t>
      </w:r>
      <w:r>
        <w:rPr>
          <w:rFonts w:ascii="Times New Roman" w:hAnsi="Times New Roman"/>
          <w:bCs/>
          <w:sz w:val="28"/>
          <w:szCs w:val="28"/>
          <w:lang w:val="en-US"/>
        </w:rPr>
        <w:t>:</w:t>
      </w:r>
    </w:p>
    <w:p w14:paraId="4C732450" w14:textId="6573789E" w:rsidR="00832A96" w:rsidRDefault="00863EAC" w:rsidP="00DB3719">
      <w:pPr>
        <w:pStyle w:val="a6"/>
        <w:numPr>
          <w:ilvl w:val="0"/>
          <w:numId w:val="10"/>
        </w:numPr>
        <w:shd w:val="clear" w:color="auto" w:fill="FFFFFF"/>
        <w:spacing w:before="100" w:beforeAutospacing="1" w:after="100" w:afterAutospacing="1" w:line="360" w:lineRule="auto"/>
        <w:rPr>
          <w:rFonts w:eastAsiaTheme="minorHAnsi"/>
          <w:bCs/>
          <w:szCs w:val="28"/>
        </w:rPr>
      </w:pPr>
      <w:r>
        <w:rPr>
          <w:rFonts w:eastAsiaTheme="minorHAnsi"/>
          <w:bCs/>
          <w:szCs w:val="28"/>
        </w:rPr>
        <w:t xml:space="preserve">Мастер-план Ост – это программа колонизации территории, германизации, изгнания </w:t>
      </w:r>
      <w:r w:rsidR="00DB3719">
        <w:rPr>
          <w:rFonts w:eastAsiaTheme="minorHAnsi"/>
          <w:bCs/>
          <w:szCs w:val="28"/>
        </w:rPr>
        <w:t>и уничтожения народов восточной Европы.</w:t>
      </w:r>
    </w:p>
    <w:p w14:paraId="19E720BD" w14:textId="151B78DA" w:rsidR="00DB3719" w:rsidRDefault="00DB3719" w:rsidP="00DB3719">
      <w:pPr>
        <w:pStyle w:val="a6"/>
        <w:numPr>
          <w:ilvl w:val="0"/>
          <w:numId w:val="10"/>
        </w:numPr>
        <w:shd w:val="clear" w:color="auto" w:fill="FFFFFF"/>
        <w:spacing w:before="100" w:beforeAutospacing="1" w:after="100" w:afterAutospacing="1" w:line="360" w:lineRule="auto"/>
        <w:rPr>
          <w:rFonts w:eastAsiaTheme="minorHAnsi"/>
          <w:bCs/>
          <w:szCs w:val="28"/>
        </w:rPr>
      </w:pPr>
      <w:r>
        <w:rPr>
          <w:rFonts w:eastAsiaTheme="minorHAnsi"/>
          <w:bCs/>
          <w:szCs w:val="28"/>
        </w:rPr>
        <w:t>Военно-экономическая и политическая ситуация на оккупированной территории Беларуси.</w:t>
      </w:r>
    </w:p>
    <w:p w14:paraId="2A080ABE" w14:textId="449320BB" w:rsidR="00DB3719" w:rsidRPr="00DB3719" w:rsidRDefault="00DB3719" w:rsidP="00DB3719">
      <w:pPr>
        <w:pStyle w:val="a6"/>
        <w:numPr>
          <w:ilvl w:val="0"/>
          <w:numId w:val="10"/>
        </w:numPr>
        <w:shd w:val="clear" w:color="auto" w:fill="FFFFFF"/>
        <w:spacing w:before="100" w:beforeAutospacing="1" w:after="100" w:afterAutospacing="1" w:line="360" w:lineRule="auto"/>
        <w:rPr>
          <w:rFonts w:eastAsiaTheme="minorHAnsi"/>
          <w:bCs/>
          <w:szCs w:val="28"/>
        </w:rPr>
      </w:pPr>
      <w:r>
        <w:rPr>
          <w:rFonts w:eastAsiaTheme="minorHAnsi"/>
          <w:bCs/>
          <w:szCs w:val="28"/>
        </w:rPr>
        <w:t>Коллаборационизм и его проявление в Беларуси.</w:t>
      </w:r>
    </w:p>
    <w:p w14:paraId="6B283DA3" w14:textId="4981758D" w:rsidR="00DB3719" w:rsidRDefault="00DB3719" w:rsidP="0089341D">
      <w:pPr>
        <w:pStyle w:val="a8"/>
        <w:ind w:firstLine="426"/>
        <w:rPr>
          <w:color w:val="000000"/>
          <w:sz w:val="27"/>
          <w:szCs w:val="27"/>
        </w:rPr>
      </w:pPr>
      <w:r>
        <w:rPr>
          <w:color w:val="000000"/>
          <w:sz w:val="27"/>
          <w:szCs w:val="27"/>
        </w:rPr>
        <w:t>Раскрытие темы.</w:t>
      </w:r>
    </w:p>
    <w:p w14:paraId="652B5C3F" w14:textId="681F4CBB" w:rsidR="0089341D" w:rsidRPr="0089341D" w:rsidRDefault="0089341D" w:rsidP="0089341D">
      <w:pPr>
        <w:spacing w:after="160" w:line="259" w:lineRule="auto"/>
        <w:ind w:firstLine="426"/>
        <w:jc w:val="both"/>
        <w:rPr>
          <w:rFonts w:ascii="Times New Roman" w:eastAsia="Times New Roman" w:hAnsi="Times New Roman" w:cs="Times New Roman"/>
          <w:bCs/>
          <w:sz w:val="28"/>
          <w:szCs w:val="28"/>
          <w:lang w:eastAsia="ru-RU"/>
        </w:rPr>
      </w:pPr>
      <w:r w:rsidRPr="0089341D">
        <w:rPr>
          <w:rFonts w:ascii="Times New Roman" w:hAnsi="Times New Roman" w:cs="Times New Roman"/>
          <w:sz w:val="28"/>
          <w:szCs w:val="28"/>
        </w:rPr>
        <w:t xml:space="preserve">Разработанный в фашистской Германии перед нападением на Советский Союз генеральный «План ОСТ» - леденящий душу и чудовищный по своей бесчеловечности документ, предусматривающий истребление народов нашей страны. В опубликованных материалах Нюрнбергского процесса над главными нацистскими преступниками говорится о том, </w:t>
      </w:r>
      <w:r w:rsidRPr="0089341D">
        <w:rPr>
          <w:rFonts w:ascii="Times New Roman" w:hAnsi="Times New Roman" w:cs="Times New Roman"/>
          <w:sz w:val="28"/>
          <w:szCs w:val="28"/>
        </w:rPr>
        <w:t>что,</w:t>
      </w:r>
      <w:r w:rsidRPr="0089341D">
        <w:rPr>
          <w:rFonts w:ascii="Times New Roman" w:hAnsi="Times New Roman" w:cs="Times New Roman"/>
          <w:sz w:val="28"/>
          <w:szCs w:val="28"/>
        </w:rPr>
        <w:t xml:space="preserve"> проводя политику геноцида, нацисты ставили перед собой задачу уничтожения одних народов, «биологического ослабления» других, онемечивания третьих. Для реализации этого решения еще в октябре 1939 года Гитлер на совещании с командованием вермахта ставил задачу: «После предполагаемого поражения СССР должно последовать истребление славянского населения в таких масштабах, что физическое уничтожение евреев следует рассматривать как эксперимент для подобных компаний в будущем». Выступая в 1942 г. в Познани (Польша) </w:t>
      </w:r>
      <w:proofErr w:type="spellStart"/>
      <w:r w:rsidRPr="0089341D">
        <w:rPr>
          <w:rFonts w:ascii="Times New Roman" w:hAnsi="Times New Roman" w:cs="Times New Roman"/>
          <w:sz w:val="28"/>
          <w:szCs w:val="28"/>
        </w:rPr>
        <w:t>Гиммлер</w:t>
      </w:r>
      <w:proofErr w:type="spellEnd"/>
      <w:r w:rsidRPr="0089341D">
        <w:rPr>
          <w:rFonts w:ascii="Times New Roman" w:hAnsi="Times New Roman" w:cs="Times New Roman"/>
          <w:sz w:val="28"/>
          <w:szCs w:val="28"/>
        </w:rPr>
        <w:t xml:space="preserve"> заявил, что Восток «надо заполнить рабами для работы, которые, невзирая ни на какие потери, будут строить наши города, наши деревни, наши крестьянские дворы …». В октябре 1943 г. он же вещал, что германцы будут править миллионами недочеловеков: «Русские – это рабочий скот, у которого нет никакой культуры». И это кровавый палач и убийца говорил о стране, которая дала человечеству столько гениев, столько великих людей, осветивших мир силой своего разума. О масштабах предполагаемого злодеяния можно судить о том, что на оккупированных территория планировалось уничтожить более 50 миллионов человек, остальных «германизировать». Это касалось, прежде всего, Украины, Белоруссии, Литвы, Латвии, Эстонии и оккупированных областей РСФСР. Что касается </w:t>
      </w:r>
      <w:r w:rsidRPr="0089341D">
        <w:rPr>
          <w:rFonts w:ascii="Times New Roman" w:hAnsi="Times New Roman" w:cs="Times New Roman"/>
          <w:sz w:val="28"/>
          <w:szCs w:val="28"/>
        </w:rPr>
        <w:lastRenderedPageBreak/>
        <w:t>Крыма, то его территорию предполагалось также «</w:t>
      </w:r>
      <w:proofErr w:type="spellStart"/>
      <w:r w:rsidRPr="0089341D">
        <w:rPr>
          <w:rFonts w:ascii="Times New Roman" w:hAnsi="Times New Roman" w:cs="Times New Roman"/>
          <w:sz w:val="28"/>
          <w:szCs w:val="28"/>
        </w:rPr>
        <w:t>обезлюжить</w:t>
      </w:r>
      <w:proofErr w:type="spellEnd"/>
      <w:r w:rsidRPr="0089341D">
        <w:rPr>
          <w:rFonts w:ascii="Times New Roman" w:hAnsi="Times New Roman" w:cs="Times New Roman"/>
          <w:sz w:val="28"/>
          <w:szCs w:val="28"/>
        </w:rPr>
        <w:t>» для переселения южных тирольцев.</w:t>
      </w:r>
      <w:r w:rsidRPr="0089341D">
        <w:rPr>
          <w:rFonts w:ascii="Times New Roman" w:eastAsia="Times New Roman" w:hAnsi="Times New Roman" w:cs="Times New Roman"/>
          <w:bCs/>
          <w:sz w:val="28"/>
          <w:szCs w:val="28"/>
          <w:lang w:eastAsia="ru-RU"/>
        </w:rPr>
        <w:t xml:space="preserve"> </w:t>
      </w:r>
    </w:p>
    <w:p w14:paraId="348B9D88" w14:textId="77777777" w:rsidR="0089341D" w:rsidRPr="0089341D" w:rsidRDefault="0089341D" w:rsidP="0089341D">
      <w:pPr>
        <w:spacing w:after="160" w:line="259" w:lineRule="auto"/>
        <w:ind w:firstLine="426"/>
        <w:jc w:val="both"/>
        <w:rPr>
          <w:rFonts w:ascii="Times New Roman" w:eastAsia="Times New Roman" w:hAnsi="Times New Roman" w:cs="Times New Roman"/>
          <w:bCs/>
          <w:sz w:val="28"/>
          <w:szCs w:val="28"/>
          <w:lang w:eastAsia="ru-RU"/>
        </w:rPr>
      </w:pPr>
      <w:r w:rsidRPr="0089341D">
        <w:rPr>
          <w:rFonts w:ascii="Times New Roman" w:hAnsi="Times New Roman" w:cs="Times New Roman"/>
          <w:sz w:val="28"/>
          <w:szCs w:val="28"/>
        </w:rPr>
        <w:t xml:space="preserve">На завоеванных славянских территория предусматривалось проведение политики геноцида в ее самых крайних формах. Подрыв биологической силы славянских народов планировалось осуществлять следующими основными методами: 1) физическим истреблением больших масс народа; 2) сокращением населения путем преднамеренной организации голода; 3) уменьшением населения в результате организованного снижения рождаемости и ликвидации медицинского и санитарного обслуживания; 4) истреблением интеллигенции – носителя и продолжателя </w:t>
      </w:r>
      <w:proofErr w:type="spellStart"/>
      <w:r w:rsidRPr="0089341D">
        <w:rPr>
          <w:rFonts w:ascii="Times New Roman" w:hAnsi="Times New Roman" w:cs="Times New Roman"/>
          <w:sz w:val="28"/>
          <w:szCs w:val="28"/>
        </w:rPr>
        <w:t>научнотехнических</w:t>
      </w:r>
      <w:proofErr w:type="spellEnd"/>
      <w:r w:rsidRPr="0089341D">
        <w:rPr>
          <w:rFonts w:ascii="Times New Roman" w:hAnsi="Times New Roman" w:cs="Times New Roman"/>
          <w:sz w:val="28"/>
          <w:szCs w:val="28"/>
        </w:rPr>
        <w:t xml:space="preserve"> знаний и навыков, культурных традиций каждого народа и низведением образования до низшего уровня; 5) разобщением, дроблением отдельных народов на мелкие этнические группы ; 6) переселением масс населения в Сибирь, Африку, Южную Америку и другие районы Земли; 7) </w:t>
      </w:r>
      <w:proofErr w:type="spellStart"/>
      <w:r w:rsidRPr="0089341D">
        <w:rPr>
          <w:rFonts w:ascii="Times New Roman" w:hAnsi="Times New Roman" w:cs="Times New Roman"/>
          <w:sz w:val="28"/>
          <w:szCs w:val="28"/>
        </w:rPr>
        <w:t>аграризацией</w:t>
      </w:r>
      <w:proofErr w:type="spellEnd"/>
      <w:r w:rsidRPr="0089341D">
        <w:rPr>
          <w:rFonts w:ascii="Times New Roman" w:hAnsi="Times New Roman" w:cs="Times New Roman"/>
          <w:sz w:val="28"/>
          <w:szCs w:val="28"/>
        </w:rPr>
        <w:t xml:space="preserve"> захваченных славянских территорий и лишением славянских народов собственной промышленности. Исполнительными органами геноцида, предусмотренного генеральным «Планом ОСТ», стали мобильные фашистские </w:t>
      </w:r>
      <w:proofErr w:type="spellStart"/>
      <w:r w:rsidRPr="0089341D">
        <w:rPr>
          <w:rFonts w:ascii="Times New Roman" w:hAnsi="Times New Roman" w:cs="Times New Roman"/>
          <w:sz w:val="28"/>
          <w:szCs w:val="28"/>
        </w:rPr>
        <w:t>военно</w:t>
      </w:r>
      <w:proofErr w:type="spellEnd"/>
      <w:r w:rsidRPr="0089341D">
        <w:rPr>
          <w:rFonts w:ascii="Times New Roman" w:hAnsi="Times New Roman" w:cs="Times New Roman"/>
          <w:sz w:val="28"/>
          <w:szCs w:val="28"/>
        </w:rPr>
        <w:t xml:space="preserve"> – террористические части, предназначавшиеся для уничтожения военнопленных, проведения акций для ликвидации населения на оккупированных территориях. Формирования выделялись из состава СС, СД, полиции безопасности и подчинялись Главному имперскому управлению безопасности (РСХА) объединившим все службы террора и сыска в Германии, во главе которого стояли такие зловещие фигуры как </w:t>
      </w:r>
      <w:proofErr w:type="spellStart"/>
      <w:r w:rsidRPr="0089341D">
        <w:rPr>
          <w:rFonts w:ascii="Times New Roman" w:hAnsi="Times New Roman" w:cs="Times New Roman"/>
          <w:sz w:val="28"/>
          <w:szCs w:val="28"/>
        </w:rPr>
        <w:t>Гейдрих</w:t>
      </w:r>
      <w:proofErr w:type="spellEnd"/>
      <w:r w:rsidRPr="0089341D">
        <w:rPr>
          <w:rFonts w:ascii="Times New Roman" w:hAnsi="Times New Roman" w:cs="Times New Roman"/>
          <w:sz w:val="28"/>
          <w:szCs w:val="28"/>
        </w:rPr>
        <w:t xml:space="preserve">, а затем </w:t>
      </w:r>
      <w:proofErr w:type="spellStart"/>
      <w:r w:rsidRPr="0089341D">
        <w:rPr>
          <w:rFonts w:ascii="Times New Roman" w:hAnsi="Times New Roman" w:cs="Times New Roman"/>
          <w:sz w:val="28"/>
          <w:szCs w:val="28"/>
        </w:rPr>
        <w:t>Кальтенбруннер</w:t>
      </w:r>
      <w:proofErr w:type="spellEnd"/>
      <w:r w:rsidRPr="0089341D">
        <w:rPr>
          <w:rFonts w:ascii="Times New Roman" w:hAnsi="Times New Roman" w:cs="Times New Roman"/>
          <w:sz w:val="28"/>
          <w:szCs w:val="28"/>
        </w:rPr>
        <w:t xml:space="preserve"> и получившие название </w:t>
      </w:r>
      <w:proofErr w:type="spellStart"/>
      <w:r w:rsidRPr="0089341D">
        <w:rPr>
          <w:rFonts w:ascii="Times New Roman" w:hAnsi="Times New Roman" w:cs="Times New Roman"/>
          <w:sz w:val="28"/>
          <w:szCs w:val="28"/>
        </w:rPr>
        <w:t>эйнзацгруппы</w:t>
      </w:r>
      <w:proofErr w:type="spellEnd"/>
      <w:r w:rsidRPr="0089341D">
        <w:rPr>
          <w:rFonts w:ascii="Times New Roman" w:hAnsi="Times New Roman" w:cs="Times New Roman"/>
          <w:sz w:val="28"/>
          <w:szCs w:val="28"/>
        </w:rPr>
        <w:t xml:space="preserve"> или, как их называли еще, «гестапо на колесах». Определить общее число жертв одних лишь </w:t>
      </w:r>
      <w:proofErr w:type="spellStart"/>
      <w:r w:rsidRPr="0089341D">
        <w:rPr>
          <w:rFonts w:ascii="Times New Roman" w:hAnsi="Times New Roman" w:cs="Times New Roman"/>
          <w:sz w:val="28"/>
          <w:szCs w:val="28"/>
        </w:rPr>
        <w:t>эйнзацгрупп</w:t>
      </w:r>
      <w:proofErr w:type="spellEnd"/>
      <w:r w:rsidRPr="0089341D">
        <w:rPr>
          <w:rFonts w:ascii="Times New Roman" w:hAnsi="Times New Roman" w:cs="Times New Roman"/>
          <w:sz w:val="28"/>
          <w:szCs w:val="28"/>
        </w:rPr>
        <w:t xml:space="preserve"> не представляется возможным. Вот только некоторые примеры: после семидневного бесчинства гитлеровских головорезов во Львове в июне 1941 г., в городе говорили: </w:t>
      </w:r>
      <w:proofErr w:type="gramStart"/>
      <w:r w:rsidRPr="0089341D">
        <w:rPr>
          <w:rFonts w:ascii="Times New Roman" w:hAnsi="Times New Roman" w:cs="Times New Roman"/>
          <w:sz w:val="28"/>
          <w:szCs w:val="28"/>
        </w:rPr>
        <w:t>« Гитлеровцы</w:t>
      </w:r>
      <w:proofErr w:type="gramEnd"/>
      <w:r w:rsidRPr="0089341D">
        <w:rPr>
          <w:rFonts w:ascii="Times New Roman" w:hAnsi="Times New Roman" w:cs="Times New Roman"/>
          <w:sz w:val="28"/>
          <w:szCs w:val="28"/>
        </w:rPr>
        <w:t xml:space="preserve"> на завтрак едят евреев, на обед – поляков, на ужин – украинцев». Бабий Яр, эта окраина Киева, стала одним из самых страшных символов нацистских зверств. Ровно два года – день в день – с 29 сентября 1941 г. по 29 сентября 1943г. – ровно 730 дней гитлеровцы уничтожали здесь людей. Вначале расстреливали. Потом, с 1942г. душили в </w:t>
      </w:r>
      <w:proofErr w:type="spellStart"/>
      <w:r w:rsidRPr="0089341D">
        <w:rPr>
          <w:rFonts w:ascii="Times New Roman" w:hAnsi="Times New Roman" w:cs="Times New Roman"/>
          <w:sz w:val="28"/>
          <w:szCs w:val="28"/>
        </w:rPr>
        <w:t>газвагенах</w:t>
      </w:r>
      <w:proofErr w:type="spellEnd"/>
      <w:r w:rsidRPr="0089341D">
        <w:rPr>
          <w:rFonts w:ascii="Times New Roman" w:hAnsi="Times New Roman" w:cs="Times New Roman"/>
          <w:sz w:val="28"/>
          <w:szCs w:val="28"/>
        </w:rPr>
        <w:t xml:space="preserve"> (</w:t>
      </w:r>
      <w:proofErr w:type="spellStart"/>
      <w:r w:rsidRPr="0089341D">
        <w:rPr>
          <w:rFonts w:ascii="Times New Roman" w:hAnsi="Times New Roman" w:cs="Times New Roman"/>
          <w:sz w:val="28"/>
          <w:szCs w:val="28"/>
        </w:rPr>
        <w:t>душегубк</w:t>
      </w:r>
      <w:proofErr w:type="spellEnd"/>
      <w:r w:rsidRPr="0089341D">
        <w:rPr>
          <w:rFonts w:ascii="Times New Roman" w:hAnsi="Times New Roman" w:cs="Times New Roman"/>
          <w:sz w:val="28"/>
          <w:szCs w:val="28"/>
        </w:rPr>
        <w:t xml:space="preserve">). Первые пять дней убивали преимущественно евреев. Потом, 725 дней подряд, - просто мирных жителей без различия национальностей. 1 – 2 марта 1943г., в результате карательной акции отрядами СС, погибло 6700 человек – жителей пос. Корюковка Черниговской области Украинской ССР. Это самое массовое убийство мирных жителей в ходе Второй мировой войны. 22 марта 1943г. </w:t>
      </w:r>
      <w:r w:rsidRPr="0089341D">
        <w:rPr>
          <w:rFonts w:ascii="Times New Roman" w:hAnsi="Times New Roman" w:cs="Times New Roman"/>
          <w:sz w:val="28"/>
          <w:szCs w:val="28"/>
        </w:rPr>
        <w:lastRenderedPageBreak/>
        <w:t xml:space="preserve">фашистским карательным отрядом 149 жителей белорусской деревни Хатынь, в том числе 75 детей младше 16 лет, были сожжены заживо. Заживо сгорели девять детей Иосифа и Анны Барановских, семеро детей Александра и Александры Новицких. В Белоруссии за годы войны еще 618 деревень были уничтожены фашистскими карателями. Хатынь стала символом массового уничтожения мирного населения, осуществляющегося нацистами и коллаборационистами на оккупированной территории СССР. В 1969г. на месте, где находилась деревня, был открыт мемориальный комплекс. Одна из самых мрачных и кровавых страниц в истории германского фашизма и нацистского аппарата насилия – это обращение гитлеровцев с военнопленными. Особенно с советскими военнопленными. Здесь уже само слово «обращение» кажется просто неуместным. Речь шла о поголовном уничтожении взятых в плен бойцов и командиров Красной Армии – пленных расстреливали, подвергнув многих из них пыткам, морили в рабочих лагерях, то есть также умерщвляли, но уже с помощью непосильного труда, побоев, голода и свирепствовавших во всех концлагерях эпидемий. Бывший начальник штаба сухопутных сил </w:t>
      </w:r>
      <w:proofErr w:type="spellStart"/>
      <w:r w:rsidRPr="0089341D">
        <w:rPr>
          <w:rFonts w:ascii="Times New Roman" w:hAnsi="Times New Roman" w:cs="Times New Roman"/>
          <w:sz w:val="28"/>
          <w:szCs w:val="28"/>
        </w:rPr>
        <w:t>Гальдер</w:t>
      </w:r>
      <w:proofErr w:type="spellEnd"/>
      <w:r w:rsidRPr="0089341D">
        <w:rPr>
          <w:rFonts w:ascii="Times New Roman" w:hAnsi="Times New Roman" w:cs="Times New Roman"/>
          <w:sz w:val="28"/>
          <w:szCs w:val="28"/>
        </w:rPr>
        <w:t xml:space="preserve"> показал 31 октября 1945г.: «До начала наступления на Россию фюрер созвал совещание всех командующих … Он сказал, что борьба между Россией и Германией – это борьба между расами … И обращение с их военнопленными не должно быть в соответствии с решениями Гаагской конвенции». 13 мая 1941г. был издан командованием германских сухопутных сил специальный приказ «Об особой подсудности в районе «Барбароссы» (план нападения на СССР)». В этом приказе офицерам предписывалось производить без суда и следствия и прочих «формальностей» казни всех лиц, подозреваемых во враждебном отношении к Германии. Командующий армией генерал-фельдмаршал </w:t>
      </w:r>
      <w:proofErr w:type="spellStart"/>
      <w:r w:rsidRPr="0089341D">
        <w:rPr>
          <w:rFonts w:ascii="Times New Roman" w:hAnsi="Times New Roman" w:cs="Times New Roman"/>
          <w:sz w:val="28"/>
          <w:szCs w:val="28"/>
        </w:rPr>
        <w:t>Рундштедт</w:t>
      </w:r>
      <w:proofErr w:type="spellEnd"/>
      <w:r w:rsidRPr="0089341D">
        <w:rPr>
          <w:rFonts w:ascii="Times New Roman" w:hAnsi="Times New Roman" w:cs="Times New Roman"/>
          <w:sz w:val="28"/>
          <w:szCs w:val="28"/>
        </w:rPr>
        <w:t xml:space="preserve"> приказал, чтобы в зоне боевых действий, «в целях сохранения германской крови, поиски мин и очистка минных полей производилась русскими военнопленными. Это относится также и к германским минам». В ходе наступления части Красной Армии обнаруживали в отбиваемых у немцев населенных пунктах трупы убитых после зверских пыток советских военнопленных. Так в Феодосии были найдены десятки трупов, замученных красноармейцев – азербайджанцев. Среди них: </w:t>
      </w:r>
      <w:proofErr w:type="spellStart"/>
      <w:r w:rsidRPr="0089341D">
        <w:rPr>
          <w:rFonts w:ascii="Times New Roman" w:hAnsi="Times New Roman" w:cs="Times New Roman"/>
          <w:sz w:val="28"/>
          <w:szCs w:val="28"/>
        </w:rPr>
        <w:t>Джафиров</w:t>
      </w:r>
      <w:proofErr w:type="spellEnd"/>
      <w:r w:rsidRPr="0089341D">
        <w:rPr>
          <w:rFonts w:ascii="Times New Roman" w:hAnsi="Times New Roman" w:cs="Times New Roman"/>
          <w:sz w:val="28"/>
          <w:szCs w:val="28"/>
        </w:rPr>
        <w:t xml:space="preserve"> Исмаил – Заде, которому гитлеровцы выкололи глаза и отрезали уши, Ислам – </w:t>
      </w:r>
      <w:proofErr w:type="spellStart"/>
      <w:r w:rsidRPr="0089341D">
        <w:rPr>
          <w:rFonts w:ascii="Times New Roman" w:hAnsi="Times New Roman" w:cs="Times New Roman"/>
          <w:sz w:val="28"/>
          <w:szCs w:val="28"/>
        </w:rPr>
        <w:t>Мамед</w:t>
      </w:r>
      <w:proofErr w:type="spellEnd"/>
      <w:r w:rsidRPr="0089341D">
        <w:rPr>
          <w:rFonts w:ascii="Times New Roman" w:hAnsi="Times New Roman" w:cs="Times New Roman"/>
          <w:sz w:val="28"/>
          <w:szCs w:val="28"/>
        </w:rPr>
        <w:t xml:space="preserve"> Али </w:t>
      </w:r>
      <w:proofErr w:type="spellStart"/>
      <w:r w:rsidRPr="0089341D">
        <w:rPr>
          <w:rFonts w:ascii="Times New Roman" w:hAnsi="Times New Roman" w:cs="Times New Roman"/>
          <w:sz w:val="28"/>
          <w:szCs w:val="28"/>
        </w:rPr>
        <w:t>оглы</w:t>
      </w:r>
      <w:proofErr w:type="spellEnd"/>
      <w:r w:rsidRPr="0089341D">
        <w:rPr>
          <w:rFonts w:ascii="Times New Roman" w:hAnsi="Times New Roman" w:cs="Times New Roman"/>
          <w:sz w:val="28"/>
          <w:szCs w:val="28"/>
        </w:rPr>
        <w:t xml:space="preserve">, которому гитлеровцы вспороли живот, Аскеров Мустафа </w:t>
      </w:r>
      <w:proofErr w:type="spellStart"/>
      <w:r w:rsidRPr="0089341D">
        <w:rPr>
          <w:rFonts w:ascii="Times New Roman" w:hAnsi="Times New Roman" w:cs="Times New Roman"/>
          <w:sz w:val="28"/>
          <w:szCs w:val="28"/>
        </w:rPr>
        <w:t>оглы</w:t>
      </w:r>
      <w:proofErr w:type="spellEnd"/>
      <w:r w:rsidRPr="0089341D">
        <w:rPr>
          <w:rFonts w:ascii="Times New Roman" w:hAnsi="Times New Roman" w:cs="Times New Roman"/>
          <w:sz w:val="28"/>
          <w:szCs w:val="28"/>
        </w:rPr>
        <w:t xml:space="preserve">, привязанный проволокой к столбу и умерший от ран в этом </w:t>
      </w:r>
      <w:proofErr w:type="gramStart"/>
      <w:r w:rsidRPr="0089341D">
        <w:rPr>
          <w:rFonts w:ascii="Times New Roman" w:hAnsi="Times New Roman" w:cs="Times New Roman"/>
          <w:sz w:val="28"/>
          <w:szCs w:val="28"/>
        </w:rPr>
        <w:t>положении .</w:t>
      </w:r>
      <w:proofErr w:type="gramEnd"/>
      <w:r w:rsidRPr="0089341D">
        <w:rPr>
          <w:rFonts w:ascii="Times New Roman" w:hAnsi="Times New Roman" w:cs="Times New Roman"/>
          <w:sz w:val="28"/>
          <w:szCs w:val="28"/>
        </w:rPr>
        <w:t xml:space="preserve"> И таких примеров великое множество. Так, после зверских, нечеловеческих пыток, был распят на кресте и прибит к нему гвоздями, попавший к гитлеровцам в плен, наш земляк - житель пос. </w:t>
      </w:r>
      <w:proofErr w:type="spellStart"/>
      <w:r w:rsidRPr="0089341D">
        <w:rPr>
          <w:rFonts w:ascii="Times New Roman" w:hAnsi="Times New Roman" w:cs="Times New Roman"/>
          <w:sz w:val="28"/>
          <w:szCs w:val="28"/>
        </w:rPr>
        <w:t>Макарьево</w:t>
      </w:r>
      <w:proofErr w:type="spellEnd"/>
      <w:r w:rsidRPr="0089341D">
        <w:rPr>
          <w:rFonts w:ascii="Times New Roman" w:hAnsi="Times New Roman" w:cs="Times New Roman"/>
          <w:sz w:val="28"/>
          <w:szCs w:val="28"/>
        </w:rPr>
        <w:t xml:space="preserve"> мл. </w:t>
      </w:r>
      <w:r w:rsidRPr="0089341D">
        <w:rPr>
          <w:rFonts w:ascii="Times New Roman" w:hAnsi="Times New Roman" w:cs="Times New Roman"/>
          <w:sz w:val="28"/>
          <w:szCs w:val="28"/>
        </w:rPr>
        <w:lastRenderedPageBreak/>
        <w:t xml:space="preserve">сержант Юрий Смирнов. По подсчетам советских историков </w:t>
      </w:r>
      <w:proofErr w:type="spellStart"/>
      <w:r w:rsidRPr="0089341D">
        <w:rPr>
          <w:rFonts w:ascii="Times New Roman" w:hAnsi="Times New Roman" w:cs="Times New Roman"/>
          <w:sz w:val="28"/>
          <w:szCs w:val="28"/>
        </w:rPr>
        <w:t>немецко</w:t>
      </w:r>
      <w:proofErr w:type="spellEnd"/>
      <w:r w:rsidRPr="0089341D">
        <w:rPr>
          <w:rFonts w:ascii="Times New Roman" w:hAnsi="Times New Roman" w:cs="Times New Roman"/>
          <w:sz w:val="28"/>
          <w:szCs w:val="28"/>
        </w:rPr>
        <w:t xml:space="preserve"> – фашистские захватчики лишь на оккупированной территории СССР уничтожили 3,9 млн. советских </w:t>
      </w:r>
      <w:proofErr w:type="gramStart"/>
      <w:r w:rsidRPr="0089341D">
        <w:rPr>
          <w:rFonts w:ascii="Times New Roman" w:hAnsi="Times New Roman" w:cs="Times New Roman"/>
          <w:sz w:val="28"/>
          <w:szCs w:val="28"/>
        </w:rPr>
        <w:t>военнопленных .</w:t>
      </w:r>
      <w:proofErr w:type="gramEnd"/>
      <w:r w:rsidRPr="0089341D">
        <w:rPr>
          <w:rFonts w:ascii="Times New Roman" w:hAnsi="Times New Roman" w:cs="Times New Roman"/>
          <w:sz w:val="28"/>
          <w:szCs w:val="28"/>
        </w:rPr>
        <w:t xml:space="preserve"> Одним из методов исполнения плана по порабощению граждан СССР стал угон мирного населения на работу в Германию, где в отношении подневольных рабов использовались те же методы устрашения и издевательств, что и на оккупированной территории СССР. Фриц </w:t>
      </w:r>
      <w:proofErr w:type="spellStart"/>
      <w:r w:rsidRPr="0089341D">
        <w:rPr>
          <w:rFonts w:ascii="Times New Roman" w:hAnsi="Times New Roman" w:cs="Times New Roman"/>
          <w:sz w:val="28"/>
          <w:szCs w:val="28"/>
        </w:rPr>
        <w:t>Заукель</w:t>
      </w:r>
      <w:proofErr w:type="spellEnd"/>
      <w:r w:rsidRPr="0089341D">
        <w:rPr>
          <w:rFonts w:ascii="Times New Roman" w:hAnsi="Times New Roman" w:cs="Times New Roman"/>
          <w:sz w:val="28"/>
          <w:szCs w:val="28"/>
        </w:rPr>
        <w:t xml:space="preserve"> – уполномоченный по рабочей силе в фашистской Германии говорил: «Всех людей (насильно угнанных. – Авт.) следует кормить, размещать и обращаться с ними таким образом, чтобы эксплуатировать их с наибольшим эффектом при минимально возможных затратах». Основные работы в третьем рейхе производились в концлагерях или, как их еще называли, «конвейерах смерти». И для этого на оккупированных гитлеровцами территориях, как и в Германии, подобно сыпи, стали создаваться лагеря смерти. Только в Белоруссии фашистскими захватчиками было создано более 260 лагерей смерти. И </w:t>
      </w:r>
      <w:proofErr w:type="gramStart"/>
      <w:r w:rsidRPr="0089341D">
        <w:rPr>
          <w:rFonts w:ascii="Times New Roman" w:hAnsi="Times New Roman" w:cs="Times New Roman"/>
          <w:sz w:val="28"/>
          <w:szCs w:val="28"/>
        </w:rPr>
        <w:t>это</w:t>
      </w:r>
      <w:proofErr w:type="gramEnd"/>
      <w:r w:rsidRPr="0089341D">
        <w:rPr>
          <w:rFonts w:ascii="Times New Roman" w:hAnsi="Times New Roman" w:cs="Times New Roman"/>
          <w:sz w:val="28"/>
          <w:szCs w:val="28"/>
        </w:rPr>
        <w:t xml:space="preserve"> не считая других оккупированных территорий. Необходимо сказать, что в самой гитлеровской Германии насчитывалось 1100 концлагерей. И сегодня леденеют душа и сердце при упоминании таких гитлеровских фабрик смерти как Освенцим, Дахау, Майданек, Бухенвальд, Маутхаузен, </w:t>
      </w:r>
      <w:proofErr w:type="spellStart"/>
      <w:r w:rsidRPr="0089341D">
        <w:rPr>
          <w:rFonts w:ascii="Times New Roman" w:hAnsi="Times New Roman" w:cs="Times New Roman"/>
          <w:sz w:val="28"/>
          <w:szCs w:val="28"/>
        </w:rPr>
        <w:t>Собибор</w:t>
      </w:r>
      <w:proofErr w:type="spellEnd"/>
      <w:r w:rsidRPr="0089341D">
        <w:rPr>
          <w:rFonts w:ascii="Times New Roman" w:hAnsi="Times New Roman" w:cs="Times New Roman"/>
          <w:sz w:val="28"/>
          <w:szCs w:val="28"/>
        </w:rPr>
        <w:t xml:space="preserve"> и другие. В результате политики геноцида гитлеровского рейха потери гражданского населения в зоне оккупации составили 13 684 700 человек. Из них преднамеренно истреблено – 7420 200 человек, погибло на принудительных работах в Германии – 2 164 300 человек, погибло от голода, болезней и отсутствия медицинской помощи – 4 100 000 </w:t>
      </w:r>
      <w:proofErr w:type="gramStart"/>
      <w:r w:rsidRPr="0089341D">
        <w:rPr>
          <w:rFonts w:ascii="Times New Roman" w:hAnsi="Times New Roman" w:cs="Times New Roman"/>
          <w:sz w:val="28"/>
          <w:szCs w:val="28"/>
        </w:rPr>
        <w:t>человек .</w:t>
      </w:r>
      <w:proofErr w:type="gramEnd"/>
      <w:r w:rsidRPr="0089341D">
        <w:rPr>
          <w:rFonts w:ascii="Times New Roman" w:eastAsia="Times New Roman" w:hAnsi="Times New Roman" w:cs="Times New Roman"/>
          <w:bCs/>
          <w:sz w:val="28"/>
          <w:szCs w:val="28"/>
          <w:lang w:eastAsia="ru-RU"/>
        </w:rPr>
        <w:t xml:space="preserve"> </w:t>
      </w:r>
    </w:p>
    <w:p w14:paraId="50788711" w14:textId="77777777" w:rsidR="0089341D" w:rsidRDefault="0089341D" w:rsidP="0089341D">
      <w:pPr>
        <w:spacing w:after="160" w:line="259" w:lineRule="auto"/>
        <w:ind w:firstLine="426"/>
        <w:jc w:val="both"/>
        <w:rPr>
          <w:rFonts w:ascii="Times New Roman" w:eastAsia="Times New Roman" w:hAnsi="Times New Roman" w:cs="Times New Roman"/>
          <w:bCs/>
          <w:sz w:val="28"/>
          <w:szCs w:val="28"/>
          <w:lang w:eastAsia="ru-RU"/>
        </w:rPr>
      </w:pPr>
      <w:proofErr w:type="spellStart"/>
      <w:r w:rsidRPr="0089341D">
        <w:rPr>
          <w:rFonts w:ascii="Times New Roman" w:hAnsi="Times New Roman" w:cs="Times New Roman"/>
          <w:sz w:val="28"/>
          <w:szCs w:val="28"/>
        </w:rPr>
        <w:t>Немецко</w:t>
      </w:r>
      <w:proofErr w:type="spellEnd"/>
      <w:r w:rsidRPr="0089341D">
        <w:rPr>
          <w:rFonts w:ascii="Times New Roman" w:hAnsi="Times New Roman" w:cs="Times New Roman"/>
          <w:sz w:val="28"/>
          <w:szCs w:val="28"/>
        </w:rPr>
        <w:t xml:space="preserve">–фашистские захватчики и их союзники разрушили 1710 городов, более 70 тысяч сел и деревень, лишили крова 25 млн. человек. Наша страна лишилась 30% национального богатства, а на оккупированных территориях СССР – около 67% </w:t>
      </w:r>
      <w:proofErr w:type="gramStart"/>
      <w:r w:rsidRPr="0089341D">
        <w:rPr>
          <w:rFonts w:ascii="Times New Roman" w:hAnsi="Times New Roman" w:cs="Times New Roman"/>
          <w:sz w:val="28"/>
          <w:szCs w:val="28"/>
        </w:rPr>
        <w:t>В</w:t>
      </w:r>
      <w:proofErr w:type="gramEnd"/>
      <w:r w:rsidRPr="0089341D">
        <w:rPr>
          <w:rFonts w:ascii="Times New Roman" w:hAnsi="Times New Roman" w:cs="Times New Roman"/>
          <w:sz w:val="28"/>
          <w:szCs w:val="28"/>
        </w:rPr>
        <w:t xml:space="preserve"> ходе Великой Отечественной войны общие людские потери СССР составили 26,6 млн. человек. Такая кровавая цена, которую заплатили народы нашей страны за развязанную гитлеровской Германией войну.</w:t>
      </w:r>
      <w:r w:rsidRPr="007C015A">
        <w:rPr>
          <w:rFonts w:ascii="Times New Roman" w:eastAsia="Times New Roman" w:hAnsi="Times New Roman" w:cs="Times New Roman"/>
          <w:bCs/>
          <w:sz w:val="28"/>
          <w:szCs w:val="28"/>
          <w:lang w:eastAsia="ru-RU"/>
        </w:rPr>
        <w:t xml:space="preserve"> </w:t>
      </w:r>
    </w:p>
    <w:p w14:paraId="61DB28CF" w14:textId="77777777" w:rsidR="00DF21C4" w:rsidRDefault="0089341D" w:rsidP="0089341D">
      <w:pPr>
        <w:spacing w:after="160" w:line="259" w:lineRule="auto"/>
        <w:ind w:firstLine="426"/>
        <w:jc w:val="both"/>
      </w:pPr>
      <w:r w:rsidRPr="0089341D">
        <w:rPr>
          <w:rFonts w:ascii="Times New Roman" w:hAnsi="Times New Roman" w:cs="Times New Roman"/>
          <w:sz w:val="28"/>
          <w:szCs w:val="28"/>
        </w:rPr>
        <w:t xml:space="preserve">На территории Беларуси немецкие власти установили жестокий оккупационный режим. Был введен комендантский час, начались массовые репрессии, было создано 260 концлагерей и около 100 гетто. Наиболее крупными лагерями на территории Беларуси являлись: </w:t>
      </w:r>
      <w:proofErr w:type="spellStart"/>
      <w:r w:rsidRPr="0089341D">
        <w:rPr>
          <w:rFonts w:ascii="Times New Roman" w:hAnsi="Times New Roman" w:cs="Times New Roman"/>
          <w:sz w:val="28"/>
          <w:szCs w:val="28"/>
        </w:rPr>
        <w:t>Тростенец</w:t>
      </w:r>
      <w:proofErr w:type="spellEnd"/>
      <w:r w:rsidRPr="0089341D">
        <w:rPr>
          <w:rFonts w:ascii="Times New Roman" w:hAnsi="Times New Roman" w:cs="Times New Roman"/>
          <w:sz w:val="28"/>
          <w:szCs w:val="28"/>
        </w:rPr>
        <w:t xml:space="preserve"> под Минском (206 500 уничтоженных </w:t>
      </w:r>
      <w:proofErr w:type="spellStart"/>
      <w:r w:rsidRPr="0089341D">
        <w:rPr>
          <w:rFonts w:ascii="Times New Roman" w:hAnsi="Times New Roman" w:cs="Times New Roman"/>
          <w:sz w:val="28"/>
          <w:szCs w:val="28"/>
        </w:rPr>
        <w:t>заклююченных</w:t>
      </w:r>
      <w:proofErr w:type="spellEnd"/>
      <w:r w:rsidRPr="0089341D">
        <w:rPr>
          <w:rFonts w:ascii="Times New Roman" w:hAnsi="Times New Roman" w:cs="Times New Roman"/>
          <w:sz w:val="28"/>
          <w:szCs w:val="28"/>
        </w:rPr>
        <w:t xml:space="preserve">; по количеству жертв – четвертый концлагерь в Европе), Озаричи – в Гомельской области, </w:t>
      </w:r>
      <w:proofErr w:type="spellStart"/>
      <w:r w:rsidRPr="0089341D">
        <w:rPr>
          <w:rFonts w:ascii="Times New Roman" w:hAnsi="Times New Roman" w:cs="Times New Roman"/>
          <w:sz w:val="28"/>
          <w:szCs w:val="28"/>
        </w:rPr>
        <w:t>Луполово</w:t>
      </w:r>
      <w:proofErr w:type="spellEnd"/>
      <w:r w:rsidRPr="0089341D">
        <w:rPr>
          <w:rFonts w:ascii="Times New Roman" w:hAnsi="Times New Roman" w:cs="Times New Roman"/>
          <w:sz w:val="28"/>
          <w:szCs w:val="28"/>
        </w:rPr>
        <w:t xml:space="preserve"> – в г. Могилеве, 5- й полк – в г. Витебске; </w:t>
      </w:r>
      <w:proofErr w:type="spellStart"/>
      <w:r w:rsidRPr="0089341D">
        <w:rPr>
          <w:rFonts w:ascii="Times New Roman" w:hAnsi="Times New Roman" w:cs="Times New Roman"/>
          <w:sz w:val="28"/>
          <w:szCs w:val="28"/>
        </w:rPr>
        <w:t>Колдычево</w:t>
      </w:r>
      <w:proofErr w:type="spellEnd"/>
      <w:r w:rsidRPr="0089341D">
        <w:rPr>
          <w:rFonts w:ascii="Times New Roman" w:hAnsi="Times New Roman" w:cs="Times New Roman"/>
          <w:sz w:val="28"/>
          <w:szCs w:val="28"/>
        </w:rPr>
        <w:t xml:space="preserve">. В </w:t>
      </w:r>
      <w:r w:rsidRPr="0089341D">
        <w:rPr>
          <w:rFonts w:ascii="Times New Roman" w:hAnsi="Times New Roman" w:cs="Times New Roman"/>
          <w:sz w:val="28"/>
          <w:szCs w:val="28"/>
        </w:rPr>
        <w:lastRenderedPageBreak/>
        <w:t xml:space="preserve">крупнейшем в Беларуси Минском гетто содержалось 100 тыс. евреев — уроженцев Беларуси и других стран Европы. Контроль над оккупированными территориями осуществляли охранные дивизии, жандармерия, местная вспомогательная полиция, латышские, литовские и украинские полицейские батальоны, СД и гестапо. Немецкие власти стремились максимально эффективно использовать экономику оккупированных территорий. Для этого было необходимо мобилизовать на работы все местное население. Была введена обязательная трудовая повинность. Крестьяне были обязаны выплачивать оккупантам продналог и нести ряд дополнительных повинностей (гужевая повинность, рубка дров, очистка путей сообщений, торфоразработки). В Восточной Беларуси были сохранены колхозы, на западе республики преобладало подворное землепользование. Горожане были обязаны работать на предприятиях и в учреждениях. Мерами воздействия на уклоняющихся от трудовой по- 87 </w:t>
      </w:r>
      <w:proofErr w:type="spellStart"/>
      <w:r w:rsidRPr="0089341D">
        <w:rPr>
          <w:rFonts w:ascii="Times New Roman" w:hAnsi="Times New Roman" w:cs="Times New Roman"/>
          <w:sz w:val="28"/>
          <w:szCs w:val="28"/>
        </w:rPr>
        <w:t>винности</w:t>
      </w:r>
      <w:proofErr w:type="spellEnd"/>
      <w:r w:rsidRPr="0089341D">
        <w:rPr>
          <w:rFonts w:ascii="Times New Roman" w:hAnsi="Times New Roman" w:cs="Times New Roman"/>
          <w:sz w:val="28"/>
          <w:szCs w:val="28"/>
        </w:rPr>
        <w:t xml:space="preserve"> были лишение продуктовых карточек, выселение из ведомственных квартир, штрафы, телесные наказания, отправка в трудовые лагеря. Рабочий день составлял в среднем 12–16 часов, мизерная заработная плата и получаемые по карточкам продукты не могли гарантировать нормальное существование рабочего и его семьи. С весны 1942 г. оккупанты приступили к вывозу населения оккупированных территорий СССР на принудительные работы в Германию. Восточные рабочие (</w:t>
      </w:r>
      <w:proofErr w:type="spellStart"/>
      <w:r w:rsidRPr="0089341D">
        <w:rPr>
          <w:rFonts w:ascii="Times New Roman" w:hAnsi="Times New Roman" w:cs="Times New Roman"/>
          <w:sz w:val="28"/>
          <w:szCs w:val="28"/>
        </w:rPr>
        <w:t>остарбайтеры</w:t>
      </w:r>
      <w:proofErr w:type="spellEnd"/>
      <w:r w:rsidRPr="0089341D">
        <w:rPr>
          <w:rFonts w:ascii="Times New Roman" w:hAnsi="Times New Roman" w:cs="Times New Roman"/>
          <w:sz w:val="28"/>
          <w:szCs w:val="28"/>
        </w:rPr>
        <w:t>) являлись наиболее бесправной категорией среди иностранных рабочих в Германии, подвергаясь жесточайшей эксплуатации. За годы оккупации с территории Беларуси было угнано в Германию на принудительные работы 399 374 человек, из которых на родину возвратилось чуть более 223 тыс. человек.</w:t>
      </w:r>
      <w:r>
        <w:t xml:space="preserve"> </w:t>
      </w:r>
    </w:p>
    <w:p w14:paraId="30804C79" w14:textId="6FBC0FFC" w:rsidR="00D43243" w:rsidRPr="007C015A" w:rsidRDefault="00DF21C4" w:rsidP="00DF21C4">
      <w:pPr>
        <w:spacing w:after="160" w:line="259" w:lineRule="auto"/>
        <w:ind w:firstLine="426"/>
        <w:jc w:val="both"/>
        <w:rPr>
          <w:rFonts w:ascii="Times New Roman" w:eastAsia="Times New Roman" w:hAnsi="Times New Roman" w:cs="Times New Roman"/>
          <w:bCs/>
          <w:sz w:val="28"/>
          <w:szCs w:val="28"/>
          <w:lang w:eastAsia="ru-RU"/>
        </w:rPr>
      </w:pPr>
      <w:r w:rsidRPr="00DF21C4">
        <w:rPr>
          <w:rFonts w:ascii="Times New Roman" w:hAnsi="Times New Roman" w:cs="Times New Roman"/>
          <w:sz w:val="28"/>
          <w:szCs w:val="28"/>
        </w:rPr>
        <w:t xml:space="preserve">В годы Второй мировой войны на оккупированных фашистами территориях возникло такое социальное явление, как коллаборационизм. Коллаборационизм – военное, политическое и экономическое сотрудничество граждан оккупированных государств с оккупационными властями в ходе Второй мировой войны. Основными причинами белорусского коллаборационизма являлись недовольство части населения советской властью, деятельность представителей националистических организаций, а также стремление части населения к сотрудничеству с любой властью для извлечения личных выгод. Однако в начальный период войны развитие политической и военной </w:t>
      </w:r>
      <w:proofErr w:type="spellStart"/>
      <w:r w:rsidRPr="00DF21C4">
        <w:rPr>
          <w:rFonts w:ascii="Times New Roman" w:hAnsi="Times New Roman" w:cs="Times New Roman"/>
          <w:sz w:val="28"/>
          <w:szCs w:val="28"/>
        </w:rPr>
        <w:t>коллаборации</w:t>
      </w:r>
      <w:proofErr w:type="spellEnd"/>
      <w:r w:rsidRPr="00DF21C4">
        <w:rPr>
          <w:rFonts w:ascii="Times New Roman" w:hAnsi="Times New Roman" w:cs="Times New Roman"/>
          <w:sz w:val="28"/>
          <w:szCs w:val="28"/>
        </w:rPr>
        <w:t xml:space="preserve"> на территории Беларуси происходило незначительными темпами, что объясняется успехами немцев на фронте и отсутствием для них необходимости развития коллаборационистских структур. Деятельность коллаборационистов в этот </w:t>
      </w:r>
      <w:r w:rsidRPr="00DF21C4">
        <w:rPr>
          <w:rFonts w:ascii="Times New Roman" w:hAnsi="Times New Roman" w:cs="Times New Roman"/>
          <w:sz w:val="28"/>
          <w:szCs w:val="28"/>
        </w:rPr>
        <w:lastRenderedPageBreak/>
        <w:t xml:space="preserve">период сводилась в основном к работе неполитических структур, крупнейшей из которых являлась Белорусская народная самопомощь, созданная 22 октября 1941 г., целью которой провозглашалась забота о здравоохранении, вопросы образования и культуры. 22 июня 1943 г. был создан Союз белорусской молодежи (СБМ), ставший аналогом </w:t>
      </w:r>
      <w:proofErr w:type="spellStart"/>
      <w:r w:rsidRPr="00DF21C4">
        <w:rPr>
          <w:rFonts w:ascii="Times New Roman" w:hAnsi="Times New Roman" w:cs="Times New Roman"/>
          <w:sz w:val="28"/>
          <w:szCs w:val="28"/>
        </w:rPr>
        <w:t>гитлерюгенда</w:t>
      </w:r>
      <w:proofErr w:type="spellEnd"/>
      <w:r w:rsidRPr="00DF21C4">
        <w:rPr>
          <w:rFonts w:ascii="Times New Roman" w:hAnsi="Times New Roman" w:cs="Times New Roman"/>
          <w:sz w:val="28"/>
          <w:szCs w:val="28"/>
        </w:rPr>
        <w:t xml:space="preserve"> в Беларуси. Основными задачами СБМ были: идеологическая работа с белорусской молодежью и ее воспитание в духе нацизма; проведение агитационных мероприятий, уход за ранеными немецкими солдатами в госпиталях. 27 июня 1943 г. было провозглашено создание рады доверия. Этот орган представлял собой административную комиссию, единственной задачей которой была отработка и представление оккупационным властям пожеланий и предложений от населения. 21 декабря 1943 г. вме8 сто рады доверия была создана Белорусская центральная рада (БЦР), президентом которой был назначен начальник управы Минского округа Р. Островский. БЦР играла роль марионеточного белорусского правительства с консультационным голосом при оккупационной администрации. Накануне освобождения Минска Красной Армией представители БЦР провели так называемый II Всебелорусский съезд, где делегаты приняли резолюцию, которая подтверждала независимость Белорусской Народной Республики, а Белорусскую центральную раду объявляла правопреемницей рады БНР. 22 июня был объявлен днем борьбы с большевизмом. 23 февраля 1944 г. была создана Белорусская краевая оборона (БКО) – военное коллаборационистское формирование. К концу оккупации БКО использовалась для борьбы с партизанами, охраны различных объектов и хозяйственных работ. Однако, несмотря на массовый террор, геноцид, попытки использовать местных коллаборационистов в своих целях, оккупантам не удалось сломить волю белорусского народа к сопротивлению захватчикам. Чем более жестокими становились проявления оккупационного режима, тем сильнее сражались белорусы за свою свободу, честь и достоинство. Росло количество партизан и подпольщиков, актов диверсий и саботажа мероприятий оккупационной администрации. Мужественное сопротивление советского народа на фронте и в тылу сорвало преступные планы гитлеровцев.</w:t>
      </w:r>
      <w:r w:rsidRPr="00DF21C4">
        <w:rPr>
          <w:rFonts w:ascii="Times New Roman" w:hAnsi="Times New Roman" w:cs="Times New Roman"/>
          <w:sz w:val="28"/>
          <w:szCs w:val="28"/>
        </w:rPr>
        <w:t xml:space="preserve"> </w:t>
      </w:r>
      <w:r w:rsidR="00D43243" w:rsidRPr="007C015A">
        <w:rPr>
          <w:rFonts w:ascii="Times New Roman" w:eastAsia="Times New Roman" w:hAnsi="Times New Roman" w:cs="Times New Roman"/>
          <w:bCs/>
          <w:sz w:val="28"/>
          <w:szCs w:val="28"/>
          <w:lang w:eastAsia="ru-RU"/>
        </w:rPr>
        <w:br w:type="page"/>
      </w:r>
    </w:p>
    <w:p w14:paraId="7297B578" w14:textId="789B7DE9" w:rsidR="00DB3719" w:rsidRPr="00DB3719" w:rsidRDefault="00DB3719" w:rsidP="00DB3719">
      <w:pPr>
        <w:pStyle w:val="a8"/>
        <w:rPr>
          <w:color w:val="000000"/>
          <w:sz w:val="27"/>
          <w:szCs w:val="27"/>
        </w:rPr>
      </w:pPr>
      <w:proofErr w:type="spellStart"/>
      <w:r w:rsidRPr="00DB3719">
        <w:rPr>
          <w:color w:val="000000"/>
          <w:sz w:val="27"/>
          <w:szCs w:val="27"/>
        </w:rPr>
        <w:lastRenderedPageBreak/>
        <w:t>Літаратура</w:t>
      </w:r>
      <w:proofErr w:type="spellEnd"/>
    </w:p>
    <w:p w14:paraId="4119AAD0" w14:textId="77777777" w:rsidR="00DB3719" w:rsidRPr="00DB3719" w:rsidRDefault="00DB3719" w:rsidP="00DB3719">
      <w:pPr>
        <w:pStyle w:val="a8"/>
        <w:rPr>
          <w:color w:val="000000"/>
          <w:sz w:val="27"/>
          <w:szCs w:val="27"/>
        </w:rPr>
      </w:pPr>
      <w:proofErr w:type="spellStart"/>
      <w:r w:rsidRPr="00DB3719">
        <w:rPr>
          <w:color w:val="000000"/>
          <w:sz w:val="27"/>
          <w:szCs w:val="27"/>
        </w:rPr>
        <w:t>Вялікая</w:t>
      </w:r>
      <w:proofErr w:type="spellEnd"/>
      <w:r w:rsidRPr="00DB3719">
        <w:rPr>
          <w:color w:val="000000"/>
          <w:sz w:val="27"/>
          <w:szCs w:val="27"/>
        </w:rPr>
        <w:t xml:space="preserve"> </w:t>
      </w:r>
      <w:proofErr w:type="spellStart"/>
      <w:r w:rsidRPr="00DB3719">
        <w:rPr>
          <w:color w:val="000000"/>
          <w:sz w:val="27"/>
          <w:szCs w:val="27"/>
        </w:rPr>
        <w:t>Айчынная</w:t>
      </w:r>
      <w:proofErr w:type="spellEnd"/>
      <w:r w:rsidRPr="00DB3719">
        <w:rPr>
          <w:color w:val="000000"/>
          <w:sz w:val="27"/>
          <w:szCs w:val="27"/>
        </w:rPr>
        <w:t xml:space="preserve"> </w:t>
      </w:r>
      <w:proofErr w:type="spellStart"/>
      <w:r w:rsidRPr="00DB3719">
        <w:rPr>
          <w:color w:val="000000"/>
          <w:sz w:val="27"/>
          <w:szCs w:val="27"/>
        </w:rPr>
        <w:t>вайна</w:t>
      </w:r>
      <w:proofErr w:type="spellEnd"/>
      <w:r w:rsidRPr="00DB3719">
        <w:rPr>
          <w:color w:val="000000"/>
          <w:sz w:val="27"/>
          <w:szCs w:val="27"/>
        </w:rPr>
        <w:t xml:space="preserve"> </w:t>
      </w:r>
      <w:proofErr w:type="spellStart"/>
      <w:r w:rsidRPr="00DB3719">
        <w:rPr>
          <w:color w:val="000000"/>
          <w:sz w:val="27"/>
          <w:szCs w:val="27"/>
        </w:rPr>
        <w:t>савецкага</w:t>
      </w:r>
      <w:proofErr w:type="spellEnd"/>
      <w:r w:rsidRPr="00DB3719">
        <w:rPr>
          <w:color w:val="000000"/>
          <w:sz w:val="27"/>
          <w:szCs w:val="27"/>
        </w:rPr>
        <w:t xml:space="preserve"> народа (у </w:t>
      </w:r>
      <w:proofErr w:type="spellStart"/>
      <w:r w:rsidRPr="00DB3719">
        <w:rPr>
          <w:color w:val="000000"/>
          <w:sz w:val="27"/>
          <w:szCs w:val="27"/>
        </w:rPr>
        <w:t>кантэксце</w:t>
      </w:r>
      <w:proofErr w:type="spellEnd"/>
      <w:r w:rsidRPr="00DB3719">
        <w:rPr>
          <w:color w:val="000000"/>
          <w:sz w:val="27"/>
          <w:szCs w:val="27"/>
        </w:rPr>
        <w:t xml:space="preserve"> Другой </w:t>
      </w:r>
      <w:proofErr w:type="spellStart"/>
      <w:r w:rsidRPr="00DB3719">
        <w:rPr>
          <w:color w:val="000000"/>
          <w:sz w:val="27"/>
          <w:szCs w:val="27"/>
        </w:rPr>
        <w:t>сусветнай</w:t>
      </w:r>
      <w:proofErr w:type="spellEnd"/>
      <w:r w:rsidRPr="00DB3719">
        <w:rPr>
          <w:color w:val="000000"/>
          <w:sz w:val="27"/>
          <w:szCs w:val="27"/>
        </w:rPr>
        <w:t xml:space="preserve"> </w:t>
      </w:r>
      <w:proofErr w:type="spellStart"/>
      <w:r w:rsidRPr="00DB3719">
        <w:rPr>
          <w:color w:val="000000"/>
          <w:sz w:val="27"/>
          <w:szCs w:val="27"/>
        </w:rPr>
        <w:t>вайны</w:t>
      </w:r>
      <w:proofErr w:type="spellEnd"/>
      <w:r w:rsidRPr="00DB3719">
        <w:rPr>
          <w:color w:val="000000"/>
          <w:sz w:val="27"/>
          <w:szCs w:val="27"/>
        </w:rPr>
        <w:t xml:space="preserve">): </w:t>
      </w:r>
      <w:proofErr w:type="spellStart"/>
      <w:r w:rsidRPr="00DB3719">
        <w:rPr>
          <w:color w:val="000000"/>
          <w:sz w:val="27"/>
          <w:szCs w:val="27"/>
        </w:rPr>
        <w:t>Вучэб</w:t>
      </w:r>
      <w:proofErr w:type="spellEnd"/>
      <w:r w:rsidRPr="00DB3719">
        <w:rPr>
          <w:color w:val="000000"/>
          <w:sz w:val="27"/>
          <w:szCs w:val="27"/>
        </w:rPr>
        <w:t xml:space="preserve">. </w:t>
      </w:r>
      <w:proofErr w:type="spellStart"/>
      <w:r w:rsidRPr="00DB3719">
        <w:rPr>
          <w:color w:val="000000"/>
          <w:sz w:val="27"/>
          <w:szCs w:val="27"/>
        </w:rPr>
        <w:t>дапам</w:t>
      </w:r>
      <w:proofErr w:type="spellEnd"/>
      <w:r w:rsidRPr="00DB3719">
        <w:rPr>
          <w:color w:val="000000"/>
          <w:sz w:val="27"/>
          <w:szCs w:val="27"/>
        </w:rPr>
        <w:t xml:space="preserve">. для </w:t>
      </w:r>
      <w:proofErr w:type="spellStart"/>
      <w:r w:rsidRPr="00DB3719">
        <w:rPr>
          <w:color w:val="000000"/>
          <w:sz w:val="27"/>
          <w:szCs w:val="27"/>
        </w:rPr>
        <w:t>студэнтаў</w:t>
      </w:r>
      <w:proofErr w:type="spellEnd"/>
      <w:r w:rsidRPr="00DB3719">
        <w:rPr>
          <w:color w:val="000000"/>
          <w:sz w:val="27"/>
          <w:szCs w:val="27"/>
        </w:rPr>
        <w:t xml:space="preserve"> </w:t>
      </w:r>
      <w:proofErr w:type="spellStart"/>
      <w:r w:rsidRPr="00DB3719">
        <w:rPr>
          <w:color w:val="000000"/>
          <w:sz w:val="27"/>
          <w:szCs w:val="27"/>
        </w:rPr>
        <w:t>устаноў</w:t>
      </w:r>
      <w:proofErr w:type="spellEnd"/>
      <w:r w:rsidRPr="00DB3719">
        <w:rPr>
          <w:color w:val="000000"/>
          <w:sz w:val="27"/>
          <w:szCs w:val="27"/>
        </w:rPr>
        <w:t xml:space="preserve">, </w:t>
      </w:r>
      <w:proofErr w:type="spellStart"/>
      <w:r w:rsidRPr="00DB3719">
        <w:rPr>
          <w:color w:val="000000"/>
          <w:sz w:val="27"/>
          <w:szCs w:val="27"/>
        </w:rPr>
        <w:t>якія</w:t>
      </w:r>
      <w:proofErr w:type="spellEnd"/>
      <w:r w:rsidRPr="00DB3719">
        <w:rPr>
          <w:color w:val="000000"/>
          <w:sz w:val="27"/>
          <w:szCs w:val="27"/>
        </w:rPr>
        <w:t xml:space="preserve"> </w:t>
      </w:r>
      <w:proofErr w:type="spellStart"/>
      <w:r w:rsidRPr="00DB3719">
        <w:rPr>
          <w:color w:val="000000"/>
          <w:sz w:val="27"/>
          <w:szCs w:val="27"/>
        </w:rPr>
        <w:t>забяспечваюць</w:t>
      </w:r>
      <w:proofErr w:type="spellEnd"/>
      <w:r w:rsidRPr="00DB3719">
        <w:rPr>
          <w:color w:val="000000"/>
          <w:sz w:val="27"/>
          <w:szCs w:val="27"/>
        </w:rPr>
        <w:t xml:space="preserve"> </w:t>
      </w:r>
      <w:proofErr w:type="spellStart"/>
      <w:r w:rsidRPr="00DB3719">
        <w:rPr>
          <w:color w:val="000000"/>
          <w:sz w:val="27"/>
          <w:szCs w:val="27"/>
        </w:rPr>
        <w:t>атрыманне</w:t>
      </w:r>
      <w:proofErr w:type="spellEnd"/>
      <w:r w:rsidRPr="00DB3719">
        <w:rPr>
          <w:color w:val="000000"/>
          <w:sz w:val="27"/>
          <w:szCs w:val="27"/>
        </w:rPr>
        <w:t xml:space="preserve"> </w:t>
      </w:r>
      <w:proofErr w:type="spellStart"/>
      <w:r w:rsidRPr="00DB3719">
        <w:rPr>
          <w:color w:val="000000"/>
          <w:sz w:val="27"/>
          <w:szCs w:val="27"/>
        </w:rPr>
        <w:t>вышэйш</w:t>
      </w:r>
      <w:proofErr w:type="spellEnd"/>
      <w:r w:rsidRPr="00DB3719">
        <w:rPr>
          <w:color w:val="000000"/>
          <w:sz w:val="27"/>
          <w:szCs w:val="27"/>
        </w:rPr>
        <w:t xml:space="preserve">. </w:t>
      </w:r>
      <w:proofErr w:type="spellStart"/>
      <w:r w:rsidRPr="00DB3719">
        <w:rPr>
          <w:color w:val="000000"/>
          <w:sz w:val="27"/>
          <w:szCs w:val="27"/>
        </w:rPr>
        <w:t>адукацыі</w:t>
      </w:r>
      <w:proofErr w:type="spellEnd"/>
      <w:r w:rsidRPr="00DB3719">
        <w:rPr>
          <w:color w:val="000000"/>
          <w:sz w:val="27"/>
          <w:szCs w:val="27"/>
        </w:rPr>
        <w:t xml:space="preserve"> / А. А. </w:t>
      </w:r>
      <w:proofErr w:type="spellStart"/>
      <w:r w:rsidRPr="00DB3719">
        <w:rPr>
          <w:color w:val="000000"/>
          <w:sz w:val="27"/>
          <w:szCs w:val="27"/>
        </w:rPr>
        <w:t>Каваленя</w:t>
      </w:r>
      <w:proofErr w:type="spellEnd"/>
      <w:r w:rsidRPr="00DB3719">
        <w:rPr>
          <w:color w:val="000000"/>
          <w:sz w:val="27"/>
          <w:szCs w:val="27"/>
        </w:rPr>
        <w:t xml:space="preserve">, У. І. </w:t>
      </w:r>
      <w:proofErr w:type="spellStart"/>
      <w:r w:rsidRPr="00DB3719">
        <w:rPr>
          <w:color w:val="000000"/>
          <w:sz w:val="27"/>
          <w:szCs w:val="27"/>
        </w:rPr>
        <w:t>Лемяшонак</w:t>
      </w:r>
      <w:proofErr w:type="spellEnd"/>
      <w:r w:rsidRPr="00DB3719">
        <w:rPr>
          <w:color w:val="000000"/>
          <w:sz w:val="27"/>
          <w:szCs w:val="27"/>
        </w:rPr>
        <w:t>, Б. </w:t>
      </w:r>
      <w:proofErr w:type="spellStart"/>
      <w:r w:rsidRPr="00DB3719">
        <w:rPr>
          <w:color w:val="000000"/>
          <w:sz w:val="27"/>
          <w:szCs w:val="27"/>
        </w:rPr>
        <w:t>Дз</w:t>
      </w:r>
      <w:proofErr w:type="spellEnd"/>
      <w:r w:rsidRPr="00DB3719">
        <w:rPr>
          <w:color w:val="000000"/>
          <w:sz w:val="27"/>
          <w:szCs w:val="27"/>
        </w:rPr>
        <w:t>. </w:t>
      </w:r>
      <w:proofErr w:type="spellStart"/>
      <w:r w:rsidRPr="00DB3719">
        <w:rPr>
          <w:color w:val="000000"/>
          <w:sz w:val="27"/>
          <w:szCs w:val="27"/>
        </w:rPr>
        <w:t>Далгатовіч</w:t>
      </w:r>
      <w:proofErr w:type="spellEnd"/>
      <w:r w:rsidRPr="00DB3719">
        <w:rPr>
          <w:color w:val="000000"/>
          <w:sz w:val="27"/>
          <w:szCs w:val="27"/>
        </w:rPr>
        <w:t xml:space="preserve"> і </w:t>
      </w:r>
      <w:proofErr w:type="spellStart"/>
      <w:r w:rsidRPr="00DB3719">
        <w:rPr>
          <w:color w:val="000000"/>
          <w:sz w:val="27"/>
          <w:szCs w:val="27"/>
        </w:rPr>
        <w:t>інш</w:t>
      </w:r>
      <w:proofErr w:type="spellEnd"/>
      <w:r w:rsidRPr="00DB3719">
        <w:rPr>
          <w:color w:val="000000"/>
          <w:sz w:val="27"/>
          <w:szCs w:val="27"/>
        </w:rPr>
        <w:t xml:space="preserve">.; </w:t>
      </w:r>
      <w:proofErr w:type="spellStart"/>
      <w:r w:rsidRPr="00DB3719">
        <w:rPr>
          <w:color w:val="000000"/>
          <w:sz w:val="27"/>
          <w:szCs w:val="27"/>
        </w:rPr>
        <w:t>Пад</w:t>
      </w:r>
      <w:proofErr w:type="spellEnd"/>
      <w:r w:rsidRPr="00DB3719">
        <w:rPr>
          <w:color w:val="000000"/>
          <w:sz w:val="27"/>
          <w:szCs w:val="27"/>
        </w:rPr>
        <w:t xml:space="preserve"> </w:t>
      </w:r>
      <w:proofErr w:type="spellStart"/>
      <w:r w:rsidRPr="00DB3719">
        <w:rPr>
          <w:color w:val="000000"/>
          <w:sz w:val="27"/>
          <w:szCs w:val="27"/>
        </w:rPr>
        <w:t>рэд</w:t>
      </w:r>
      <w:proofErr w:type="spellEnd"/>
      <w:r w:rsidRPr="00DB3719">
        <w:rPr>
          <w:color w:val="000000"/>
          <w:sz w:val="27"/>
          <w:szCs w:val="27"/>
        </w:rPr>
        <w:t xml:space="preserve">. А. А. </w:t>
      </w:r>
      <w:proofErr w:type="spellStart"/>
      <w:r w:rsidRPr="00DB3719">
        <w:rPr>
          <w:color w:val="000000"/>
          <w:sz w:val="27"/>
          <w:szCs w:val="27"/>
        </w:rPr>
        <w:t>Кавалені</w:t>
      </w:r>
      <w:proofErr w:type="spellEnd"/>
      <w:r w:rsidRPr="00DB3719">
        <w:rPr>
          <w:color w:val="000000"/>
          <w:sz w:val="27"/>
          <w:szCs w:val="27"/>
        </w:rPr>
        <w:t xml:space="preserve">, М. С. </w:t>
      </w:r>
      <w:proofErr w:type="spellStart"/>
      <w:r w:rsidRPr="00DB3719">
        <w:rPr>
          <w:color w:val="000000"/>
          <w:sz w:val="27"/>
          <w:szCs w:val="27"/>
        </w:rPr>
        <w:t>Сташкевіча</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2004. – С. 118 – 131.</w:t>
      </w:r>
    </w:p>
    <w:p w14:paraId="10BACEE6" w14:textId="31FFB87B" w:rsidR="00DB3719" w:rsidRPr="00DB3719" w:rsidRDefault="00DB3719" w:rsidP="00DB3719">
      <w:pPr>
        <w:pStyle w:val="a8"/>
        <w:rPr>
          <w:color w:val="000000"/>
          <w:sz w:val="27"/>
          <w:szCs w:val="27"/>
        </w:rPr>
      </w:pPr>
      <w:proofErr w:type="spellStart"/>
      <w:r w:rsidRPr="00DB3719">
        <w:rPr>
          <w:color w:val="000000"/>
          <w:sz w:val="27"/>
          <w:szCs w:val="27"/>
        </w:rPr>
        <w:t>Новік</w:t>
      </w:r>
      <w:proofErr w:type="spellEnd"/>
      <w:r w:rsidRPr="00DB3719">
        <w:rPr>
          <w:color w:val="000000"/>
          <w:sz w:val="27"/>
          <w:szCs w:val="27"/>
        </w:rPr>
        <w:t xml:space="preserve">, Я. К. </w:t>
      </w:r>
      <w:proofErr w:type="spellStart"/>
      <w:r w:rsidRPr="00DB3719">
        <w:rPr>
          <w:color w:val="000000"/>
          <w:sz w:val="27"/>
          <w:szCs w:val="27"/>
        </w:rPr>
        <w:t>Вялікая</w:t>
      </w:r>
      <w:proofErr w:type="spellEnd"/>
      <w:r w:rsidRPr="00DB3719">
        <w:rPr>
          <w:color w:val="000000"/>
          <w:sz w:val="27"/>
          <w:szCs w:val="27"/>
        </w:rPr>
        <w:t xml:space="preserve"> </w:t>
      </w:r>
      <w:proofErr w:type="spellStart"/>
      <w:r w:rsidRPr="00DB3719">
        <w:rPr>
          <w:color w:val="000000"/>
          <w:sz w:val="27"/>
          <w:szCs w:val="27"/>
        </w:rPr>
        <w:t>Айчынная</w:t>
      </w:r>
      <w:proofErr w:type="spellEnd"/>
      <w:r w:rsidRPr="00DB3719">
        <w:rPr>
          <w:color w:val="000000"/>
          <w:sz w:val="27"/>
          <w:szCs w:val="27"/>
        </w:rPr>
        <w:t xml:space="preserve"> </w:t>
      </w:r>
      <w:proofErr w:type="spellStart"/>
      <w:r w:rsidRPr="00DB3719">
        <w:rPr>
          <w:color w:val="000000"/>
          <w:sz w:val="27"/>
          <w:szCs w:val="27"/>
        </w:rPr>
        <w:t>вайна</w:t>
      </w:r>
      <w:proofErr w:type="spellEnd"/>
      <w:r w:rsidRPr="00DB3719">
        <w:rPr>
          <w:color w:val="000000"/>
          <w:sz w:val="27"/>
          <w:szCs w:val="27"/>
        </w:rPr>
        <w:t xml:space="preserve"> </w:t>
      </w:r>
      <w:proofErr w:type="spellStart"/>
      <w:r w:rsidRPr="00DB3719">
        <w:rPr>
          <w:color w:val="000000"/>
          <w:sz w:val="27"/>
          <w:szCs w:val="27"/>
        </w:rPr>
        <w:t>савецкага</w:t>
      </w:r>
      <w:proofErr w:type="spellEnd"/>
      <w:r w:rsidRPr="00DB3719">
        <w:rPr>
          <w:color w:val="000000"/>
          <w:sz w:val="27"/>
          <w:szCs w:val="27"/>
        </w:rPr>
        <w:t xml:space="preserve"> народа (у </w:t>
      </w:r>
      <w:proofErr w:type="spellStart"/>
      <w:r w:rsidRPr="00DB3719">
        <w:rPr>
          <w:color w:val="000000"/>
          <w:sz w:val="27"/>
          <w:szCs w:val="27"/>
        </w:rPr>
        <w:t>кантэксце</w:t>
      </w:r>
      <w:proofErr w:type="spellEnd"/>
      <w:r w:rsidRPr="00DB3719">
        <w:rPr>
          <w:color w:val="000000"/>
          <w:sz w:val="27"/>
          <w:szCs w:val="27"/>
        </w:rPr>
        <w:t xml:space="preserve"> Другой </w:t>
      </w:r>
      <w:proofErr w:type="spellStart"/>
      <w:r w:rsidRPr="00DB3719">
        <w:rPr>
          <w:color w:val="000000"/>
          <w:sz w:val="27"/>
          <w:szCs w:val="27"/>
        </w:rPr>
        <w:t>сусветнай</w:t>
      </w:r>
      <w:proofErr w:type="spellEnd"/>
      <w:r w:rsidRPr="00DB3719">
        <w:rPr>
          <w:color w:val="000000"/>
          <w:sz w:val="27"/>
          <w:szCs w:val="27"/>
        </w:rPr>
        <w:t xml:space="preserve"> </w:t>
      </w:r>
      <w:proofErr w:type="spellStart"/>
      <w:r w:rsidRPr="00DB3719">
        <w:rPr>
          <w:color w:val="000000"/>
          <w:sz w:val="27"/>
          <w:szCs w:val="27"/>
        </w:rPr>
        <w:t>вайны</w:t>
      </w:r>
      <w:proofErr w:type="spellEnd"/>
      <w:r w:rsidRPr="00DB3719">
        <w:rPr>
          <w:color w:val="000000"/>
          <w:sz w:val="27"/>
          <w:szCs w:val="27"/>
        </w:rPr>
        <w:t xml:space="preserve">): Курс </w:t>
      </w:r>
      <w:proofErr w:type="spellStart"/>
      <w:r w:rsidRPr="00DB3719">
        <w:rPr>
          <w:color w:val="000000"/>
          <w:sz w:val="27"/>
          <w:szCs w:val="27"/>
        </w:rPr>
        <w:t>лекцый</w:t>
      </w:r>
      <w:proofErr w:type="spellEnd"/>
      <w:r w:rsidRPr="00DB3719">
        <w:rPr>
          <w:color w:val="000000"/>
          <w:sz w:val="27"/>
          <w:szCs w:val="27"/>
        </w:rPr>
        <w:t xml:space="preserve"> / Я. К. </w:t>
      </w:r>
      <w:proofErr w:type="spellStart"/>
      <w:r w:rsidRPr="00DB3719">
        <w:rPr>
          <w:color w:val="000000"/>
          <w:sz w:val="27"/>
          <w:szCs w:val="27"/>
        </w:rPr>
        <w:t>Новік</w:t>
      </w:r>
      <w:proofErr w:type="spellEnd"/>
      <w:r w:rsidRPr="00DB3719">
        <w:rPr>
          <w:color w:val="000000"/>
          <w:sz w:val="27"/>
          <w:szCs w:val="27"/>
        </w:rPr>
        <w:t xml:space="preserve">, Н. Я. </w:t>
      </w:r>
      <w:proofErr w:type="spellStart"/>
      <w:r w:rsidRPr="00DB3719">
        <w:rPr>
          <w:color w:val="000000"/>
          <w:sz w:val="27"/>
          <w:szCs w:val="27"/>
        </w:rPr>
        <w:t>Новік</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2006. – С. 99 – 117.</w:t>
      </w:r>
    </w:p>
    <w:p w14:paraId="699FFF28" w14:textId="77777777" w:rsidR="00DB3719" w:rsidRPr="00DB3719" w:rsidRDefault="00DB3719" w:rsidP="00DB3719">
      <w:pPr>
        <w:pStyle w:val="a8"/>
        <w:rPr>
          <w:color w:val="000000"/>
          <w:sz w:val="27"/>
          <w:szCs w:val="27"/>
        </w:rPr>
      </w:pPr>
      <w:proofErr w:type="spellStart"/>
      <w:r w:rsidRPr="00DB3719">
        <w:rPr>
          <w:color w:val="000000"/>
          <w:sz w:val="27"/>
          <w:szCs w:val="27"/>
        </w:rPr>
        <w:t>Гісторыя</w:t>
      </w:r>
      <w:proofErr w:type="spellEnd"/>
      <w:r w:rsidRPr="00DB3719">
        <w:rPr>
          <w:color w:val="000000"/>
          <w:sz w:val="27"/>
          <w:szCs w:val="27"/>
        </w:rPr>
        <w:t xml:space="preserve"> </w:t>
      </w:r>
      <w:proofErr w:type="spellStart"/>
      <w:r w:rsidRPr="00DB3719">
        <w:rPr>
          <w:color w:val="000000"/>
          <w:sz w:val="27"/>
          <w:szCs w:val="27"/>
        </w:rPr>
        <w:t>Беларусі</w:t>
      </w:r>
      <w:proofErr w:type="spellEnd"/>
      <w:r w:rsidRPr="00DB3719">
        <w:rPr>
          <w:color w:val="000000"/>
          <w:sz w:val="27"/>
          <w:szCs w:val="27"/>
        </w:rPr>
        <w:t xml:space="preserve">: </w:t>
      </w:r>
      <w:proofErr w:type="spellStart"/>
      <w:r w:rsidRPr="00DB3719">
        <w:rPr>
          <w:color w:val="000000"/>
          <w:sz w:val="27"/>
          <w:szCs w:val="27"/>
        </w:rPr>
        <w:t>Падручнік</w:t>
      </w:r>
      <w:proofErr w:type="spellEnd"/>
      <w:r w:rsidRPr="00DB3719">
        <w:rPr>
          <w:color w:val="000000"/>
          <w:sz w:val="27"/>
          <w:szCs w:val="27"/>
        </w:rPr>
        <w:t xml:space="preserve">. У 2 ч. Ч.2. Люты 1917 г. – 2006 г. / Я. К. </w:t>
      </w:r>
      <w:proofErr w:type="spellStart"/>
      <w:r w:rsidRPr="00DB3719">
        <w:rPr>
          <w:color w:val="000000"/>
          <w:sz w:val="27"/>
          <w:szCs w:val="27"/>
        </w:rPr>
        <w:t>Новік</w:t>
      </w:r>
      <w:proofErr w:type="spellEnd"/>
      <w:r w:rsidRPr="00DB3719">
        <w:rPr>
          <w:color w:val="000000"/>
          <w:sz w:val="27"/>
          <w:szCs w:val="27"/>
        </w:rPr>
        <w:t xml:space="preserve"> [і </w:t>
      </w:r>
      <w:proofErr w:type="spellStart"/>
      <w:r w:rsidRPr="00DB3719">
        <w:rPr>
          <w:color w:val="000000"/>
          <w:sz w:val="27"/>
          <w:szCs w:val="27"/>
        </w:rPr>
        <w:t>інш</w:t>
      </w:r>
      <w:proofErr w:type="spellEnd"/>
      <w:r w:rsidRPr="00DB3719">
        <w:rPr>
          <w:color w:val="000000"/>
          <w:sz w:val="27"/>
          <w:szCs w:val="27"/>
        </w:rPr>
        <w:t xml:space="preserve">.]; </w:t>
      </w:r>
      <w:proofErr w:type="spellStart"/>
      <w:r w:rsidRPr="00DB3719">
        <w:rPr>
          <w:color w:val="000000"/>
          <w:sz w:val="27"/>
          <w:szCs w:val="27"/>
        </w:rPr>
        <w:t>пад</w:t>
      </w:r>
      <w:proofErr w:type="spellEnd"/>
      <w:r w:rsidRPr="00DB3719">
        <w:rPr>
          <w:color w:val="000000"/>
          <w:sz w:val="27"/>
          <w:szCs w:val="27"/>
        </w:rPr>
        <w:t xml:space="preserve"> </w:t>
      </w:r>
      <w:proofErr w:type="spellStart"/>
      <w:r w:rsidRPr="00DB3719">
        <w:rPr>
          <w:color w:val="000000"/>
          <w:sz w:val="27"/>
          <w:szCs w:val="27"/>
        </w:rPr>
        <w:t>рэд</w:t>
      </w:r>
      <w:proofErr w:type="spellEnd"/>
      <w:r w:rsidRPr="00DB3719">
        <w:rPr>
          <w:color w:val="000000"/>
          <w:sz w:val="27"/>
          <w:szCs w:val="27"/>
        </w:rPr>
        <w:t xml:space="preserve">. Я. К. </w:t>
      </w:r>
      <w:proofErr w:type="spellStart"/>
      <w:r w:rsidRPr="00DB3719">
        <w:rPr>
          <w:color w:val="000000"/>
          <w:sz w:val="27"/>
          <w:szCs w:val="27"/>
        </w:rPr>
        <w:t>Новіка</w:t>
      </w:r>
      <w:proofErr w:type="spellEnd"/>
      <w:r w:rsidRPr="00DB3719">
        <w:rPr>
          <w:color w:val="000000"/>
          <w:sz w:val="27"/>
          <w:szCs w:val="27"/>
        </w:rPr>
        <w:t xml:space="preserve">, Г. С. </w:t>
      </w:r>
      <w:proofErr w:type="spellStart"/>
      <w:r w:rsidRPr="00DB3719">
        <w:rPr>
          <w:color w:val="000000"/>
          <w:sz w:val="27"/>
          <w:szCs w:val="27"/>
        </w:rPr>
        <w:t>Марцуля</w:t>
      </w:r>
      <w:proofErr w:type="spellEnd"/>
      <w:r w:rsidRPr="00DB3719">
        <w:rPr>
          <w:color w:val="000000"/>
          <w:sz w:val="27"/>
          <w:szCs w:val="27"/>
        </w:rPr>
        <w:t xml:space="preserve">. – 3-е </w:t>
      </w:r>
      <w:proofErr w:type="spellStart"/>
      <w:r w:rsidRPr="00DB3719">
        <w:rPr>
          <w:color w:val="000000"/>
          <w:sz w:val="27"/>
          <w:szCs w:val="27"/>
        </w:rPr>
        <w:t>выд</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xml:space="preserve">, </w:t>
      </w:r>
      <w:proofErr w:type="gramStart"/>
      <w:r w:rsidRPr="00DB3719">
        <w:rPr>
          <w:color w:val="000000"/>
          <w:sz w:val="27"/>
          <w:szCs w:val="27"/>
        </w:rPr>
        <w:t>2007.–</w:t>
      </w:r>
      <w:proofErr w:type="gramEnd"/>
      <w:r w:rsidRPr="00DB3719">
        <w:rPr>
          <w:color w:val="000000"/>
          <w:sz w:val="27"/>
          <w:szCs w:val="27"/>
        </w:rPr>
        <w:t xml:space="preserve"> С. 213 – 224.</w:t>
      </w:r>
    </w:p>
    <w:p w14:paraId="3A0C84D0" w14:textId="77777777" w:rsidR="00DB3719" w:rsidRPr="00DB3719" w:rsidRDefault="00DB3719" w:rsidP="00DB3719">
      <w:pPr>
        <w:pStyle w:val="a8"/>
        <w:rPr>
          <w:color w:val="000000"/>
          <w:sz w:val="27"/>
          <w:szCs w:val="27"/>
        </w:rPr>
      </w:pPr>
      <w:proofErr w:type="spellStart"/>
      <w:r w:rsidRPr="00DB3719">
        <w:rPr>
          <w:color w:val="000000"/>
          <w:sz w:val="27"/>
          <w:szCs w:val="27"/>
        </w:rPr>
        <w:t>Новік</w:t>
      </w:r>
      <w:proofErr w:type="spellEnd"/>
      <w:r w:rsidRPr="00DB3719">
        <w:rPr>
          <w:color w:val="000000"/>
          <w:sz w:val="27"/>
          <w:szCs w:val="27"/>
        </w:rPr>
        <w:t xml:space="preserve">, Я. К. </w:t>
      </w:r>
      <w:proofErr w:type="spellStart"/>
      <w:r w:rsidRPr="00DB3719">
        <w:rPr>
          <w:color w:val="000000"/>
          <w:sz w:val="27"/>
          <w:szCs w:val="27"/>
        </w:rPr>
        <w:t>Гісторыя</w:t>
      </w:r>
      <w:proofErr w:type="spellEnd"/>
      <w:r w:rsidRPr="00DB3719">
        <w:rPr>
          <w:color w:val="000000"/>
          <w:sz w:val="27"/>
          <w:szCs w:val="27"/>
        </w:rPr>
        <w:t xml:space="preserve"> </w:t>
      </w:r>
      <w:proofErr w:type="spellStart"/>
      <w:r w:rsidRPr="00DB3719">
        <w:rPr>
          <w:color w:val="000000"/>
          <w:sz w:val="27"/>
          <w:szCs w:val="27"/>
        </w:rPr>
        <w:t>Беларусі</w:t>
      </w:r>
      <w:proofErr w:type="spellEnd"/>
      <w:r w:rsidRPr="00DB3719">
        <w:rPr>
          <w:color w:val="000000"/>
          <w:sz w:val="27"/>
          <w:szCs w:val="27"/>
        </w:rPr>
        <w:t xml:space="preserve">: Ад </w:t>
      </w:r>
      <w:proofErr w:type="spellStart"/>
      <w:r w:rsidRPr="00DB3719">
        <w:rPr>
          <w:color w:val="000000"/>
          <w:sz w:val="27"/>
          <w:szCs w:val="27"/>
        </w:rPr>
        <w:t>старажытных</w:t>
      </w:r>
      <w:proofErr w:type="spellEnd"/>
      <w:r w:rsidRPr="00DB3719">
        <w:rPr>
          <w:color w:val="000000"/>
          <w:sz w:val="27"/>
          <w:szCs w:val="27"/>
        </w:rPr>
        <w:t xml:space="preserve"> </w:t>
      </w:r>
      <w:proofErr w:type="spellStart"/>
      <w:r w:rsidRPr="00DB3719">
        <w:rPr>
          <w:color w:val="000000"/>
          <w:sz w:val="27"/>
          <w:szCs w:val="27"/>
        </w:rPr>
        <w:t>часоў</w:t>
      </w:r>
      <w:proofErr w:type="spellEnd"/>
      <w:r w:rsidRPr="00DB3719">
        <w:rPr>
          <w:color w:val="000000"/>
          <w:sz w:val="27"/>
          <w:szCs w:val="27"/>
        </w:rPr>
        <w:t xml:space="preserve"> – па 2008 г. /Я. К. </w:t>
      </w:r>
      <w:proofErr w:type="spellStart"/>
      <w:r w:rsidRPr="00DB3719">
        <w:rPr>
          <w:color w:val="000000"/>
          <w:sz w:val="27"/>
          <w:szCs w:val="27"/>
        </w:rPr>
        <w:t>Новік</w:t>
      </w:r>
      <w:proofErr w:type="spellEnd"/>
      <w:r w:rsidRPr="00DB3719">
        <w:rPr>
          <w:color w:val="000000"/>
          <w:sz w:val="27"/>
          <w:szCs w:val="27"/>
        </w:rPr>
        <w:t xml:space="preserve">, І. Л. </w:t>
      </w:r>
      <w:proofErr w:type="spellStart"/>
      <w:r w:rsidRPr="00DB3719">
        <w:rPr>
          <w:color w:val="000000"/>
          <w:sz w:val="27"/>
          <w:szCs w:val="27"/>
        </w:rPr>
        <w:t>Качалаў</w:t>
      </w:r>
      <w:proofErr w:type="spellEnd"/>
      <w:r w:rsidRPr="00DB3719">
        <w:rPr>
          <w:color w:val="000000"/>
          <w:sz w:val="27"/>
          <w:szCs w:val="27"/>
        </w:rPr>
        <w:t xml:space="preserve">, Н. Я. </w:t>
      </w:r>
      <w:proofErr w:type="spellStart"/>
      <w:r w:rsidRPr="00DB3719">
        <w:rPr>
          <w:color w:val="000000"/>
          <w:sz w:val="27"/>
          <w:szCs w:val="27"/>
        </w:rPr>
        <w:t>Новік</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2009. – С. 400 – 409.</w:t>
      </w:r>
    </w:p>
    <w:p w14:paraId="0D4FECE4" w14:textId="77777777" w:rsidR="00DB3719" w:rsidRPr="00DB3719" w:rsidRDefault="00DB3719" w:rsidP="00DB3719">
      <w:pPr>
        <w:pStyle w:val="a8"/>
        <w:rPr>
          <w:color w:val="000000"/>
          <w:sz w:val="27"/>
          <w:szCs w:val="27"/>
        </w:rPr>
      </w:pPr>
      <w:proofErr w:type="spellStart"/>
      <w:r w:rsidRPr="00DB3719">
        <w:rPr>
          <w:color w:val="000000"/>
          <w:sz w:val="27"/>
          <w:szCs w:val="27"/>
        </w:rPr>
        <w:t>Акупацыя</w:t>
      </w:r>
      <w:proofErr w:type="spellEnd"/>
      <w:r w:rsidRPr="00DB3719">
        <w:rPr>
          <w:color w:val="000000"/>
          <w:sz w:val="27"/>
          <w:szCs w:val="27"/>
        </w:rPr>
        <w:t xml:space="preserve">: </w:t>
      </w:r>
      <w:proofErr w:type="spellStart"/>
      <w:r w:rsidRPr="00DB3719">
        <w:rPr>
          <w:color w:val="000000"/>
          <w:sz w:val="27"/>
          <w:szCs w:val="27"/>
        </w:rPr>
        <w:t>Злачынныя</w:t>
      </w:r>
      <w:proofErr w:type="spellEnd"/>
      <w:r w:rsidRPr="00DB3719">
        <w:rPr>
          <w:color w:val="000000"/>
          <w:sz w:val="27"/>
          <w:szCs w:val="27"/>
        </w:rPr>
        <w:t xml:space="preserve"> </w:t>
      </w:r>
      <w:proofErr w:type="spellStart"/>
      <w:r w:rsidRPr="00DB3719">
        <w:rPr>
          <w:color w:val="000000"/>
          <w:sz w:val="27"/>
          <w:szCs w:val="27"/>
        </w:rPr>
        <w:t>мэты</w:t>
      </w:r>
      <w:proofErr w:type="spellEnd"/>
      <w:r w:rsidRPr="00DB3719">
        <w:rPr>
          <w:color w:val="000000"/>
          <w:sz w:val="27"/>
          <w:szCs w:val="27"/>
        </w:rPr>
        <w:t xml:space="preserve"> – </w:t>
      </w:r>
      <w:proofErr w:type="spellStart"/>
      <w:r w:rsidRPr="00DB3719">
        <w:rPr>
          <w:color w:val="000000"/>
          <w:sz w:val="27"/>
          <w:szCs w:val="27"/>
        </w:rPr>
        <w:t>злачынныя</w:t>
      </w:r>
      <w:proofErr w:type="spellEnd"/>
      <w:r w:rsidRPr="00DB3719">
        <w:rPr>
          <w:color w:val="000000"/>
          <w:sz w:val="27"/>
          <w:szCs w:val="27"/>
        </w:rPr>
        <w:t xml:space="preserve"> </w:t>
      </w:r>
      <w:proofErr w:type="spellStart"/>
      <w:r w:rsidRPr="00DB3719">
        <w:rPr>
          <w:color w:val="000000"/>
          <w:sz w:val="27"/>
          <w:szCs w:val="27"/>
        </w:rPr>
        <w:t>сродкі</w:t>
      </w:r>
      <w:proofErr w:type="spellEnd"/>
      <w:r w:rsidRPr="00DB3719">
        <w:rPr>
          <w:color w:val="000000"/>
          <w:sz w:val="27"/>
          <w:szCs w:val="27"/>
        </w:rPr>
        <w:t xml:space="preserve"> // На </w:t>
      </w:r>
      <w:proofErr w:type="spellStart"/>
      <w:r w:rsidRPr="00DB3719">
        <w:rPr>
          <w:color w:val="000000"/>
          <w:sz w:val="27"/>
          <w:szCs w:val="27"/>
        </w:rPr>
        <w:t>скрыжаванні</w:t>
      </w:r>
      <w:proofErr w:type="spellEnd"/>
      <w:r w:rsidRPr="00DB3719">
        <w:rPr>
          <w:color w:val="000000"/>
          <w:sz w:val="27"/>
          <w:szCs w:val="27"/>
        </w:rPr>
        <w:t xml:space="preserve"> </w:t>
      </w:r>
      <w:proofErr w:type="spellStart"/>
      <w:r w:rsidRPr="00DB3719">
        <w:rPr>
          <w:color w:val="000000"/>
          <w:sz w:val="27"/>
          <w:szCs w:val="27"/>
        </w:rPr>
        <w:t>думак</w:t>
      </w:r>
      <w:proofErr w:type="spellEnd"/>
      <w:r w:rsidRPr="00DB3719">
        <w:rPr>
          <w:color w:val="000000"/>
          <w:sz w:val="27"/>
          <w:szCs w:val="27"/>
        </w:rPr>
        <w:t xml:space="preserve">: </w:t>
      </w:r>
      <w:proofErr w:type="spellStart"/>
      <w:r w:rsidRPr="00DB3719">
        <w:rPr>
          <w:color w:val="000000"/>
          <w:sz w:val="27"/>
          <w:szCs w:val="27"/>
        </w:rPr>
        <w:t>Вучоныя</w:t>
      </w:r>
      <w:proofErr w:type="spellEnd"/>
      <w:r w:rsidRPr="00DB3719">
        <w:rPr>
          <w:color w:val="000000"/>
          <w:sz w:val="27"/>
          <w:szCs w:val="27"/>
        </w:rPr>
        <w:t xml:space="preserve"> </w:t>
      </w:r>
      <w:proofErr w:type="spellStart"/>
      <w:r w:rsidRPr="00DB3719">
        <w:rPr>
          <w:color w:val="000000"/>
          <w:sz w:val="27"/>
          <w:szCs w:val="27"/>
        </w:rPr>
        <w:t>аб</w:t>
      </w:r>
      <w:proofErr w:type="spellEnd"/>
      <w:r w:rsidRPr="00DB3719">
        <w:rPr>
          <w:color w:val="000000"/>
          <w:sz w:val="27"/>
          <w:szCs w:val="27"/>
        </w:rPr>
        <w:t xml:space="preserve"> “белых </w:t>
      </w:r>
      <w:proofErr w:type="spellStart"/>
      <w:r w:rsidRPr="00DB3719">
        <w:rPr>
          <w:color w:val="000000"/>
          <w:sz w:val="27"/>
          <w:szCs w:val="27"/>
        </w:rPr>
        <w:t>плямах</w:t>
      </w:r>
      <w:proofErr w:type="spellEnd"/>
      <w:r w:rsidRPr="00DB3719">
        <w:rPr>
          <w:color w:val="000000"/>
          <w:sz w:val="27"/>
          <w:szCs w:val="27"/>
        </w:rPr>
        <w:t xml:space="preserve">” </w:t>
      </w:r>
      <w:proofErr w:type="spellStart"/>
      <w:r w:rsidRPr="00DB3719">
        <w:rPr>
          <w:color w:val="000000"/>
          <w:sz w:val="27"/>
          <w:szCs w:val="27"/>
        </w:rPr>
        <w:t>гісторыі</w:t>
      </w:r>
      <w:proofErr w:type="spellEnd"/>
      <w:r w:rsidRPr="00DB3719">
        <w:rPr>
          <w:color w:val="000000"/>
          <w:sz w:val="27"/>
          <w:szCs w:val="27"/>
        </w:rPr>
        <w:t xml:space="preserve"> </w:t>
      </w:r>
      <w:proofErr w:type="spellStart"/>
      <w:r w:rsidRPr="00DB3719">
        <w:rPr>
          <w:color w:val="000000"/>
          <w:sz w:val="27"/>
          <w:szCs w:val="27"/>
        </w:rPr>
        <w:t>Беларусі</w:t>
      </w:r>
      <w:proofErr w:type="spellEnd"/>
      <w:r w:rsidRPr="00DB3719">
        <w:rPr>
          <w:color w:val="000000"/>
          <w:sz w:val="27"/>
          <w:szCs w:val="27"/>
        </w:rPr>
        <w:t> / склад. Я. І. </w:t>
      </w:r>
      <w:proofErr w:type="spellStart"/>
      <w:r w:rsidRPr="00DB3719">
        <w:rPr>
          <w:color w:val="000000"/>
          <w:sz w:val="27"/>
          <w:szCs w:val="27"/>
        </w:rPr>
        <w:t>Бараноўскі</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1990.</w:t>
      </w:r>
    </w:p>
    <w:p w14:paraId="4E3FABB0" w14:textId="77777777" w:rsidR="00DB3719" w:rsidRPr="00DB3719" w:rsidRDefault="00DB3719" w:rsidP="00DB3719">
      <w:pPr>
        <w:pStyle w:val="a8"/>
        <w:rPr>
          <w:color w:val="000000"/>
          <w:sz w:val="27"/>
          <w:szCs w:val="27"/>
        </w:rPr>
      </w:pPr>
      <w:r w:rsidRPr="00DB3719">
        <w:rPr>
          <w:color w:val="000000"/>
          <w:sz w:val="27"/>
          <w:szCs w:val="27"/>
        </w:rPr>
        <w:t xml:space="preserve">Беларусь у </w:t>
      </w:r>
      <w:proofErr w:type="spellStart"/>
      <w:r w:rsidRPr="00DB3719">
        <w:rPr>
          <w:color w:val="000000"/>
          <w:sz w:val="27"/>
          <w:szCs w:val="27"/>
        </w:rPr>
        <w:t>Вялікай</w:t>
      </w:r>
      <w:proofErr w:type="spellEnd"/>
      <w:r w:rsidRPr="00DB3719">
        <w:rPr>
          <w:color w:val="000000"/>
          <w:sz w:val="27"/>
          <w:szCs w:val="27"/>
        </w:rPr>
        <w:t xml:space="preserve"> </w:t>
      </w:r>
      <w:proofErr w:type="spellStart"/>
      <w:r w:rsidRPr="00DB3719">
        <w:rPr>
          <w:color w:val="000000"/>
          <w:sz w:val="27"/>
          <w:szCs w:val="27"/>
        </w:rPr>
        <w:t>Айчыннай</w:t>
      </w:r>
      <w:proofErr w:type="spellEnd"/>
      <w:r w:rsidRPr="00DB3719">
        <w:rPr>
          <w:color w:val="000000"/>
          <w:sz w:val="27"/>
          <w:szCs w:val="27"/>
        </w:rPr>
        <w:t xml:space="preserve"> </w:t>
      </w:r>
      <w:proofErr w:type="spellStart"/>
      <w:r w:rsidRPr="00DB3719">
        <w:rPr>
          <w:color w:val="000000"/>
          <w:sz w:val="27"/>
          <w:szCs w:val="27"/>
        </w:rPr>
        <w:t>вайне</w:t>
      </w:r>
      <w:proofErr w:type="spellEnd"/>
      <w:r w:rsidRPr="00DB3719">
        <w:rPr>
          <w:color w:val="000000"/>
          <w:sz w:val="27"/>
          <w:szCs w:val="27"/>
        </w:rPr>
        <w:t xml:space="preserve"> 1941 – 1945: </w:t>
      </w:r>
      <w:proofErr w:type="spellStart"/>
      <w:r w:rsidRPr="00DB3719">
        <w:rPr>
          <w:color w:val="000000"/>
          <w:sz w:val="27"/>
          <w:szCs w:val="27"/>
        </w:rPr>
        <w:t>Энцыклапедыя</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1990.</w:t>
      </w:r>
    </w:p>
    <w:p w14:paraId="7BAA5600" w14:textId="77777777" w:rsidR="00DB3719" w:rsidRPr="00DB3719" w:rsidRDefault="00DB3719" w:rsidP="00DB3719">
      <w:pPr>
        <w:pStyle w:val="a8"/>
        <w:rPr>
          <w:color w:val="000000"/>
          <w:sz w:val="27"/>
          <w:szCs w:val="27"/>
        </w:rPr>
      </w:pPr>
      <w:r w:rsidRPr="00DB3719">
        <w:rPr>
          <w:color w:val="000000"/>
          <w:sz w:val="27"/>
          <w:szCs w:val="27"/>
        </w:rPr>
        <w:t xml:space="preserve">Вторая мировая война // Новейшая история стран Европы и Америки, ХХ век. Учеб. для студентов </w:t>
      </w:r>
      <w:proofErr w:type="spellStart"/>
      <w:r w:rsidRPr="00DB3719">
        <w:rPr>
          <w:color w:val="000000"/>
          <w:sz w:val="27"/>
          <w:szCs w:val="27"/>
        </w:rPr>
        <w:t>высш</w:t>
      </w:r>
      <w:proofErr w:type="spellEnd"/>
      <w:r w:rsidRPr="00DB3719">
        <w:rPr>
          <w:color w:val="000000"/>
          <w:sz w:val="27"/>
          <w:szCs w:val="27"/>
        </w:rPr>
        <w:t>. учеб. зав. В 3 ч. – М., 2001. – Ч. 1. – С. 97 – 126.</w:t>
      </w:r>
    </w:p>
    <w:p w14:paraId="50B240C0" w14:textId="77777777" w:rsidR="00DB3719" w:rsidRPr="00DB3719" w:rsidRDefault="00DB3719" w:rsidP="00DB3719">
      <w:pPr>
        <w:pStyle w:val="a8"/>
        <w:rPr>
          <w:color w:val="000000"/>
          <w:sz w:val="27"/>
          <w:szCs w:val="27"/>
        </w:rPr>
      </w:pPr>
      <w:proofErr w:type="spellStart"/>
      <w:r w:rsidRPr="00DB3719">
        <w:rPr>
          <w:color w:val="000000"/>
          <w:sz w:val="27"/>
          <w:szCs w:val="27"/>
        </w:rPr>
        <w:t>Долготович</w:t>
      </w:r>
      <w:proofErr w:type="spellEnd"/>
      <w:r w:rsidRPr="00DB3719">
        <w:rPr>
          <w:color w:val="000000"/>
          <w:sz w:val="27"/>
          <w:szCs w:val="27"/>
        </w:rPr>
        <w:t>, Б. Д. Республика Беларусь в годы Великой Отечественной войны: Учебно-методическое пособие для студентов всех специальностей / Б. Д. </w:t>
      </w:r>
      <w:proofErr w:type="spellStart"/>
      <w:r w:rsidRPr="00DB3719">
        <w:rPr>
          <w:color w:val="000000"/>
          <w:sz w:val="27"/>
          <w:szCs w:val="27"/>
        </w:rPr>
        <w:t>Долготович</w:t>
      </w:r>
      <w:proofErr w:type="spellEnd"/>
      <w:r w:rsidRPr="00DB3719">
        <w:rPr>
          <w:color w:val="000000"/>
          <w:sz w:val="27"/>
          <w:szCs w:val="27"/>
        </w:rPr>
        <w:t>. – Минск, 1993.</w:t>
      </w:r>
    </w:p>
    <w:p w14:paraId="616ADE3D" w14:textId="77777777" w:rsidR="00DB3719" w:rsidRPr="00DB3719" w:rsidRDefault="00DB3719" w:rsidP="00DB3719">
      <w:pPr>
        <w:pStyle w:val="a8"/>
        <w:rPr>
          <w:color w:val="000000"/>
          <w:sz w:val="27"/>
          <w:szCs w:val="27"/>
        </w:rPr>
      </w:pPr>
      <w:proofErr w:type="spellStart"/>
      <w:r w:rsidRPr="00DB3719">
        <w:rPr>
          <w:color w:val="000000"/>
          <w:sz w:val="27"/>
          <w:szCs w:val="27"/>
        </w:rPr>
        <w:t>Літвін</w:t>
      </w:r>
      <w:proofErr w:type="spellEnd"/>
      <w:r w:rsidRPr="00DB3719">
        <w:rPr>
          <w:color w:val="000000"/>
          <w:sz w:val="27"/>
          <w:szCs w:val="27"/>
        </w:rPr>
        <w:t xml:space="preserve">, А. М. </w:t>
      </w:r>
      <w:proofErr w:type="spellStart"/>
      <w:r w:rsidRPr="00DB3719">
        <w:rPr>
          <w:color w:val="000000"/>
          <w:sz w:val="27"/>
          <w:szCs w:val="27"/>
        </w:rPr>
        <w:t>Акупацыя</w:t>
      </w:r>
      <w:proofErr w:type="spellEnd"/>
      <w:r w:rsidRPr="00DB3719">
        <w:rPr>
          <w:color w:val="000000"/>
          <w:sz w:val="27"/>
          <w:szCs w:val="27"/>
        </w:rPr>
        <w:t xml:space="preserve"> </w:t>
      </w:r>
      <w:proofErr w:type="spellStart"/>
      <w:r w:rsidRPr="00DB3719">
        <w:rPr>
          <w:color w:val="000000"/>
          <w:sz w:val="27"/>
          <w:szCs w:val="27"/>
        </w:rPr>
        <w:t>Беларусі</w:t>
      </w:r>
      <w:proofErr w:type="spellEnd"/>
      <w:r w:rsidRPr="00DB3719">
        <w:rPr>
          <w:color w:val="000000"/>
          <w:sz w:val="27"/>
          <w:szCs w:val="27"/>
        </w:rPr>
        <w:t xml:space="preserve"> (1941 – 1944): </w:t>
      </w:r>
      <w:proofErr w:type="spellStart"/>
      <w:r w:rsidRPr="00DB3719">
        <w:rPr>
          <w:color w:val="000000"/>
          <w:sz w:val="27"/>
          <w:szCs w:val="27"/>
        </w:rPr>
        <w:t>Пытанні</w:t>
      </w:r>
      <w:proofErr w:type="spellEnd"/>
      <w:r w:rsidRPr="00DB3719">
        <w:rPr>
          <w:color w:val="000000"/>
          <w:sz w:val="27"/>
          <w:szCs w:val="27"/>
        </w:rPr>
        <w:t xml:space="preserve"> </w:t>
      </w:r>
      <w:proofErr w:type="spellStart"/>
      <w:r w:rsidRPr="00DB3719">
        <w:rPr>
          <w:color w:val="000000"/>
          <w:sz w:val="27"/>
          <w:szCs w:val="27"/>
        </w:rPr>
        <w:t>супраціву</w:t>
      </w:r>
      <w:proofErr w:type="spellEnd"/>
      <w:r w:rsidRPr="00DB3719">
        <w:rPr>
          <w:color w:val="000000"/>
          <w:sz w:val="27"/>
          <w:szCs w:val="27"/>
        </w:rPr>
        <w:t xml:space="preserve"> і </w:t>
      </w:r>
      <w:proofErr w:type="spellStart"/>
      <w:r w:rsidRPr="00DB3719">
        <w:rPr>
          <w:color w:val="000000"/>
          <w:sz w:val="27"/>
          <w:szCs w:val="27"/>
        </w:rPr>
        <w:t>калабарацыі</w:t>
      </w:r>
      <w:proofErr w:type="spellEnd"/>
      <w:r w:rsidRPr="00DB3719">
        <w:rPr>
          <w:color w:val="000000"/>
          <w:sz w:val="27"/>
          <w:szCs w:val="27"/>
        </w:rPr>
        <w:t xml:space="preserve"> / А. М. </w:t>
      </w:r>
      <w:proofErr w:type="spellStart"/>
      <w:r w:rsidRPr="00DB3719">
        <w:rPr>
          <w:color w:val="000000"/>
          <w:sz w:val="27"/>
          <w:szCs w:val="27"/>
        </w:rPr>
        <w:t>Літвін</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2000.</w:t>
      </w:r>
    </w:p>
    <w:p w14:paraId="5BDCB7DB" w14:textId="77777777" w:rsidR="00DB3719" w:rsidRPr="00DB3719" w:rsidRDefault="00DB3719" w:rsidP="00DB3719">
      <w:pPr>
        <w:pStyle w:val="a8"/>
        <w:rPr>
          <w:color w:val="000000"/>
          <w:sz w:val="27"/>
          <w:szCs w:val="27"/>
        </w:rPr>
      </w:pPr>
      <w:proofErr w:type="spellStart"/>
      <w:r w:rsidRPr="00DB3719">
        <w:rPr>
          <w:color w:val="000000"/>
          <w:sz w:val="27"/>
          <w:szCs w:val="27"/>
        </w:rPr>
        <w:t>Нямецка-фашысцкі</w:t>
      </w:r>
      <w:proofErr w:type="spellEnd"/>
      <w:r w:rsidRPr="00DB3719">
        <w:rPr>
          <w:color w:val="000000"/>
          <w:sz w:val="27"/>
          <w:szCs w:val="27"/>
        </w:rPr>
        <w:t xml:space="preserve"> </w:t>
      </w:r>
      <w:proofErr w:type="spellStart"/>
      <w:r w:rsidRPr="00DB3719">
        <w:rPr>
          <w:color w:val="000000"/>
          <w:sz w:val="27"/>
          <w:szCs w:val="27"/>
        </w:rPr>
        <w:t>генацыд</w:t>
      </w:r>
      <w:proofErr w:type="spellEnd"/>
      <w:r w:rsidRPr="00DB3719">
        <w:rPr>
          <w:color w:val="000000"/>
          <w:sz w:val="27"/>
          <w:szCs w:val="27"/>
        </w:rPr>
        <w:t xml:space="preserve"> на </w:t>
      </w:r>
      <w:proofErr w:type="spellStart"/>
      <w:r w:rsidRPr="00DB3719">
        <w:rPr>
          <w:color w:val="000000"/>
          <w:sz w:val="27"/>
          <w:szCs w:val="27"/>
        </w:rPr>
        <w:t>Беларусі</w:t>
      </w:r>
      <w:proofErr w:type="spellEnd"/>
      <w:r w:rsidRPr="00DB3719">
        <w:rPr>
          <w:color w:val="000000"/>
          <w:sz w:val="27"/>
          <w:szCs w:val="27"/>
        </w:rPr>
        <w:t xml:space="preserve"> (1941 – 1944): </w:t>
      </w:r>
      <w:proofErr w:type="spellStart"/>
      <w:r w:rsidRPr="00DB3719">
        <w:rPr>
          <w:color w:val="000000"/>
          <w:sz w:val="27"/>
          <w:szCs w:val="27"/>
        </w:rPr>
        <w:t>Зб</w:t>
      </w:r>
      <w:proofErr w:type="spellEnd"/>
      <w:r w:rsidRPr="00DB3719">
        <w:rPr>
          <w:color w:val="000000"/>
          <w:sz w:val="27"/>
          <w:szCs w:val="27"/>
        </w:rPr>
        <w:t xml:space="preserve">. / </w:t>
      </w:r>
      <w:proofErr w:type="spellStart"/>
      <w:r w:rsidRPr="00DB3719">
        <w:rPr>
          <w:color w:val="000000"/>
          <w:sz w:val="27"/>
          <w:szCs w:val="27"/>
        </w:rPr>
        <w:t>Пад</w:t>
      </w:r>
      <w:proofErr w:type="spellEnd"/>
      <w:r w:rsidRPr="00DB3719">
        <w:rPr>
          <w:color w:val="000000"/>
          <w:sz w:val="27"/>
          <w:szCs w:val="27"/>
        </w:rPr>
        <w:t xml:space="preserve"> агул. </w:t>
      </w:r>
      <w:proofErr w:type="spellStart"/>
      <w:r w:rsidRPr="00DB3719">
        <w:rPr>
          <w:color w:val="000000"/>
          <w:sz w:val="27"/>
          <w:szCs w:val="27"/>
        </w:rPr>
        <w:t>рэд</w:t>
      </w:r>
      <w:proofErr w:type="spellEnd"/>
      <w:r w:rsidRPr="00DB3719">
        <w:rPr>
          <w:color w:val="000000"/>
          <w:sz w:val="27"/>
          <w:szCs w:val="27"/>
        </w:rPr>
        <w:t xml:space="preserve">. У. М. </w:t>
      </w:r>
      <w:proofErr w:type="spellStart"/>
      <w:r w:rsidRPr="00DB3719">
        <w:rPr>
          <w:color w:val="000000"/>
          <w:sz w:val="27"/>
          <w:szCs w:val="27"/>
        </w:rPr>
        <w:t>Міхнюка</w:t>
      </w:r>
      <w:proofErr w:type="spellEnd"/>
      <w:r w:rsidRPr="00DB3719">
        <w:rPr>
          <w:color w:val="000000"/>
          <w:sz w:val="27"/>
          <w:szCs w:val="27"/>
        </w:rPr>
        <w:t xml:space="preserve">. – </w:t>
      </w:r>
      <w:proofErr w:type="spellStart"/>
      <w:r w:rsidRPr="00DB3719">
        <w:rPr>
          <w:color w:val="000000"/>
          <w:sz w:val="27"/>
          <w:szCs w:val="27"/>
        </w:rPr>
        <w:t>Мінск</w:t>
      </w:r>
      <w:proofErr w:type="spellEnd"/>
      <w:r w:rsidRPr="00DB3719">
        <w:rPr>
          <w:color w:val="000000"/>
          <w:sz w:val="27"/>
          <w:szCs w:val="27"/>
        </w:rPr>
        <w:t>, 1995.</w:t>
      </w:r>
    </w:p>
    <w:p w14:paraId="3D862367" w14:textId="77777777" w:rsidR="00DB3719" w:rsidRPr="00DB3719" w:rsidRDefault="00DB3719" w:rsidP="00DB3719">
      <w:pPr>
        <w:pStyle w:val="a8"/>
        <w:rPr>
          <w:color w:val="000000"/>
          <w:sz w:val="27"/>
          <w:szCs w:val="27"/>
        </w:rPr>
      </w:pPr>
      <w:r w:rsidRPr="00DB3719">
        <w:rPr>
          <w:color w:val="000000"/>
          <w:sz w:val="27"/>
          <w:szCs w:val="27"/>
        </w:rPr>
        <w:t>Соловьев, А. К. Белорусская Центральная Рада: создание, деятельность, крах / А. К. Соловьев. – Минск, 1995.</w:t>
      </w:r>
    </w:p>
    <w:p w14:paraId="5E08EDE6" w14:textId="77777777" w:rsidR="00DB3719" w:rsidRPr="00DB3719" w:rsidRDefault="00DB3719" w:rsidP="00DB3719">
      <w:pPr>
        <w:pStyle w:val="a8"/>
        <w:rPr>
          <w:color w:val="000000"/>
          <w:sz w:val="27"/>
          <w:szCs w:val="27"/>
        </w:rPr>
      </w:pPr>
      <w:proofErr w:type="spellStart"/>
      <w:r w:rsidRPr="00DB3719">
        <w:rPr>
          <w:color w:val="000000"/>
          <w:sz w:val="27"/>
          <w:szCs w:val="27"/>
        </w:rPr>
        <w:t>Энцыклапедыя</w:t>
      </w:r>
      <w:proofErr w:type="spellEnd"/>
      <w:r w:rsidRPr="00DB3719">
        <w:rPr>
          <w:color w:val="000000"/>
          <w:sz w:val="27"/>
          <w:szCs w:val="27"/>
        </w:rPr>
        <w:t xml:space="preserve"> </w:t>
      </w:r>
      <w:proofErr w:type="spellStart"/>
      <w:r w:rsidRPr="00DB3719">
        <w:rPr>
          <w:color w:val="000000"/>
          <w:sz w:val="27"/>
          <w:szCs w:val="27"/>
        </w:rPr>
        <w:t>гісторыі</w:t>
      </w:r>
      <w:proofErr w:type="spellEnd"/>
      <w:r w:rsidRPr="00DB3719">
        <w:rPr>
          <w:color w:val="000000"/>
          <w:sz w:val="27"/>
          <w:szCs w:val="27"/>
        </w:rPr>
        <w:t xml:space="preserve"> </w:t>
      </w:r>
      <w:proofErr w:type="spellStart"/>
      <w:r w:rsidRPr="00DB3719">
        <w:rPr>
          <w:color w:val="000000"/>
          <w:sz w:val="27"/>
          <w:szCs w:val="27"/>
        </w:rPr>
        <w:t>Беларусі</w:t>
      </w:r>
      <w:proofErr w:type="spellEnd"/>
      <w:r w:rsidRPr="00DB3719">
        <w:rPr>
          <w:color w:val="000000"/>
          <w:sz w:val="27"/>
          <w:szCs w:val="27"/>
        </w:rPr>
        <w:t xml:space="preserve">: У 6 т. – Т.2. – </w:t>
      </w:r>
      <w:proofErr w:type="spellStart"/>
      <w:r w:rsidRPr="00DB3719">
        <w:rPr>
          <w:color w:val="000000"/>
          <w:sz w:val="27"/>
          <w:szCs w:val="27"/>
        </w:rPr>
        <w:t>Мінск</w:t>
      </w:r>
      <w:proofErr w:type="spellEnd"/>
      <w:r w:rsidRPr="00DB3719">
        <w:rPr>
          <w:color w:val="000000"/>
          <w:sz w:val="27"/>
          <w:szCs w:val="27"/>
        </w:rPr>
        <w:t>, 1994. – С. 423 – 435.</w:t>
      </w:r>
    </w:p>
    <w:p w14:paraId="2B675330" w14:textId="71F138CF" w:rsidR="00EF61FD" w:rsidRPr="007C015A" w:rsidRDefault="00EF61FD" w:rsidP="007C015A">
      <w:pPr>
        <w:pStyle w:val="a8"/>
        <w:shd w:val="clear" w:color="auto" w:fill="FFFFFF"/>
        <w:spacing w:before="150" w:beforeAutospacing="0" w:after="150" w:afterAutospacing="0"/>
        <w:jc w:val="both"/>
        <w:rPr>
          <w:rFonts w:eastAsiaTheme="minorHAnsi" w:cstheme="minorBidi"/>
          <w:sz w:val="28"/>
          <w:szCs w:val="22"/>
          <w:lang w:eastAsia="en-US"/>
        </w:rPr>
      </w:pPr>
      <w:bookmarkStart w:id="0" w:name="_GoBack"/>
      <w:bookmarkEnd w:id="0"/>
    </w:p>
    <w:sectPr w:rsidR="00EF61FD" w:rsidRPr="007C015A" w:rsidSect="00842679">
      <w:footerReference w:type="default" r:id="rId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1706D" w14:textId="77777777" w:rsidR="00BC5189" w:rsidRDefault="00BC5189" w:rsidP="00842679">
      <w:pPr>
        <w:spacing w:after="0" w:line="240" w:lineRule="auto"/>
      </w:pPr>
      <w:r>
        <w:separator/>
      </w:r>
    </w:p>
  </w:endnote>
  <w:endnote w:type="continuationSeparator" w:id="0">
    <w:p w14:paraId="2E1F4743" w14:textId="77777777" w:rsidR="00BC5189" w:rsidRDefault="00BC5189" w:rsidP="0084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58007"/>
      <w:docPartObj>
        <w:docPartGallery w:val="Page Numbers (Bottom of Page)"/>
        <w:docPartUnique/>
      </w:docPartObj>
    </w:sdtPr>
    <w:sdtEndPr/>
    <w:sdtContent>
      <w:p w14:paraId="619DBDA7" w14:textId="7E193BDC" w:rsidR="00842679" w:rsidRDefault="00842679">
        <w:pPr>
          <w:pStyle w:val="ae"/>
          <w:jc w:val="right"/>
        </w:pPr>
        <w:r>
          <w:fldChar w:fldCharType="begin"/>
        </w:r>
        <w:r>
          <w:instrText>PAGE   \* MERGEFORMAT</w:instrText>
        </w:r>
        <w:r>
          <w:fldChar w:fldCharType="separate"/>
        </w:r>
        <w:r w:rsidR="00DF21C4">
          <w:rPr>
            <w:noProof/>
          </w:rPr>
          <w:t>7</w:t>
        </w:r>
        <w:r>
          <w:fldChar w:fldCharType="end"/>
        </w:r>
      </w:p>
    </w:sdtContent>
  </w:sdt>
  <w:p w14:paraId="170AD17F" w14:textId="77777777" w:rsidR="00842679" w:rsidRDefault="008426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6E80F" w14:textId="77777777" w:rsidR="00BC5189" w:rsidRDefault="00BC5189" w:rsidP="00842679">
      <w:pPr>
        <w:spacing w:after="0" w:line="240" w:lineRule="auto"/>
      </w:pPr>
      <w:r>
        <w:separator/>
      </w:r>
    </w:p>
  </w:footnote>
  <w:footnote w:type="continuationSeparator" w:id="0">
    <w:p w14:paraId="51D72697" w14:textId="77777777" w:rsidR="00BC5189" w:rsidRDefault="00BC5189" w:rsidP="00842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23D"/>
    <w:multiLevelType w:val="hybridMultilevel"/>
    <w:tmpl w:val="D9F2A2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37F2A05"/>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071C9"/>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E67C1"/>
    <w:multiLevelType w:val="hybridMultilevel"/>
    <w:tmpl w:val="6D908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3045CF"/>
    <w:multiLevelType w:val="hybridMultilevel"/>
    <w:tmpl w:val="C32ADBF2"/>
    <w:lvl w:ilvl="0" w:tplc="844003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971630C"/>
    <w:multiLevelType w:val="hybridMultilevel"/>
    <w:tmpl w:val="0C241B34"/>
    <w:lvl w:ilvl="0" w:tplc="8440039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9E74D36"/>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91ACF"/>
    <w:multiLevelType w:val="hybridMultilevel"/>
    <w:tmpl w:val="3D88E6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2C6332"/>
    <w:multiLevelType w:val="multilevel"/>
    <w:tmpl w:val="8F3EC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840B15"/>
    <w:multiLevelType w:val="hybridMultilevel"/>
    <w:tmpl w:val="93A48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8"/>
  </w:num>
  <w:num w:numId="5">
    <w:abstractNumId w:val="6"/>
  </w:num>
  <w:num w:numId="6">
    <w:abstractNumId w:val="0"/>
  </w:num>
  <w:num w:numId="7">
    <w:abstractNumId w:val="1"/>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D3"/>
    <w:rsid w:val="000029CD"/>
    <w:rsid w:val="00012616"/>
    <w:rsid w:val="00046762"/>
    <w:rsid w:val="0009276F"/>
    <w:rsid w:val="00092CCC"/>
    <w:rsid w:val="000A2B96"/>
    <w:rsid w:val="000E06BC"/>
    <w:rsid w:val="00110E48"/>
    <w:rsid w:val="001221E2"/>
    <w:rsid w:val="00141D69"/>
    <w:rsid w:val="001718F6"/>
    <w:rsid w:val="001B24EB"/>
    <w:rsid w:val="001D1A3F"/>
    <w:rsid w:val="001F3D0C"/>
    <w:rsid w:val="002478AD"/>
    <w:rsid w:val="00255638"/>
    <w:rsid w:val="00264DD9"/>
    <w:rsid w:val="0027208D"/>
    <w:rsid w:val="00301DF9"/>
    <w:rsid w:val="00361356"/>
    <w:rsid w:val="0036379D"/>
    <w:rsid w:val="003757AB"/>
    <w:rsid w:val="00437848"/>
    <w:rsid w:val="0049107E"/>
    <w:rsid w:val="004A14F2"/>
    <w:rsid w:val="004B5AE8"/>
    <w:rsid w:val="004C7A50"/>
    <w:rsid w:val="005A13BF"/>
    <w:rsid w:val="005F1A42"/>
    <w:rsid w:val="00610FC6"/>
    <w:rsid w:val="006122E4"/>
    <w:rsid w:val="006512F8"/>
    <w:rsid w:val="006622CA"/>
    <w:rsid w:val="00664677"/>
    <w:rsid w:val="00664A5A"/>
    <w:rsid w:val="00686993"/>
    <w:rsid w:val="006A7E32"/>
    <w:rsid w:val="00706008"/>
    <w:rsid w:val="0071507E"/>
    <w:rsid w:val="00791C1C"/>
    <w:rsid w:val="007928AA"/>
    <w:rsid w:val="007A7DBE"/>
    <w:rsid w:val="007C015A"/>
    <w:rsid w:val="007E57E0"/>
    <w:rsid w:val="007E5CBE"/>
    <w:rsid w:val="007F21AD"/>
    <w:rsid w:val="00832A96"/>
    <w:rsid w:val="00835F8A"/>
    <w:rsid w:val="00842679"/>
    <w:rsid w:val="00863EAC"/>
    <w:rsid w:val="00865932"/>
    <w:rsid w:val="008676BC"/>
    <w:rsid w:val="00890DFC"/>
    <w:rsid w:val="0089341D"/>
    <w:rsid w:val="00901B5F"/>
    <w:rsid w:val="009061BE"/>
    <w:rsid w:val="009465F4"/>
    <w:rsid w:val="00992F12"/>
    <w:rsid w:val="009B5350"/>
    <w:rsid w:val="009D5B3B"/>
    <w:rsid w:val="009E4605"/>
    <w:rsid w:val="009F6822"/>
    <w:rsid w:val="00A046B0"/>
    <w:rsid w:val="00A15A83"/>
    <w:rsid w:val="00A45D41"/>
    <w:rsid w:val="00A81880"/>
    <w:rsid w:val="00AA248C"/>
    <w:rsid w:val="00AE3EC8"/>
    <w:rsid w:val="00BC5189"/>
    <w:rsid w:val="00BF25B1"/>
    <w:rsid w:val="00C34594"/>
    <w:rsid w:val="00C965B6"/>
    <w:rsid w:val="00CF25E7"/>
    <w:rsid w:val="00D26D73"/>
    <w:rsid w:val="00D43243"/>
    <w:rsid w:val="00D52871"/>
    <w:rsid w:val="00D86480"/>
    <w:rsid w:val="00DB3719"/>
    <w:rsid w:val="00DF21C4"/>
    <w:rsid w:val="00E019BE"/>
    <w:rsid w:val="00E25EB2"/>
    <w:rsid w:val="00E37DC2"/>
    <w:rsid w:val="00E60D59"/>
    <w:rsid w:val="00E61284"/>
    <w:rsid w:val="00E85AD3"/>
    <w:rsid w:val="00EA4DCC"/>
    <w:rsid w:val="00EB2556"/>
    <w:rsid w:val="00ED1D0E"/>
    <w:rsid w:val="00ED5C0A"/>
    <w:rsid w:val="00EF61FD"/>
    <w:rsid w:val="00F02B25"/>
    <w:rsid w:val="00F3348F"/>
    <w:rsid w:val="00F77A66"/>
    <w:rsid w:val="00F8673D"/>
    <w:rsid w:val="00FA2EB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DCED3"/>
  <w15:chartTrackingRefBased/>
  <w15:docId w15:val="{E6D52EE2-E780-4727-A458-4D52A8D9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5B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СТИЛЬ"/>
    <w:basedOn w:val="a4"/>
    <w:qFormat/>
    <w:rsid w:val="00BF25B1"/>
    <w:pPr>
      <w:spacing w:after="0" w:line="240" w:lineRule="auto"/>
      <w:ind w:firstLine="709"/>
      <w:jc w:val="both"/>
    </w:pPr>
    <w:rPr>
      <w:rFonts w:ascii="Times New Roman" w:hAnsi="Times New Roman"/>
      <w:sz w:val="28"/>
    </w:rPr>
  </w:style>
  <w:style w:type="paragraph" w:styleId="a4">
    <w:name w:val="Body Text"/>
    <w:basedOn w:val="a"/>
    <w:link w:val="a5"/>
    <w:uiPriority w:val="99"/>
    <w:semiHidden/>
    <w:unhideWhenUsed/>
    <w:rsid w:val="00BF25B1"/>
    <w:pPr>
      <w:spacing w:after="120"/>
    </w:pPr>
  </w:style>
  <w:style w:type="character" w:customStyle="1" w:styleId="a5">
    <w:name w:val="Основной текст Знак"/>
    <w:basedOn w:val="a0"/>
    <w:link w:val="a4"/>
    <w:uiPriority w:val="99"/>
    <w:semiHidden/>
    <w:rsid w:val="00BF25B1"/>
  </w:style>
  <w:style w:type="paragraph" w:styleId="a6">
    <w:name w:val="List Paragraph"/>
    <w:basedOn w:val="a3"/>
    <w:uiPriority w:val="34"/>
    <w:qFormat/>
    <w:rsid w:val="00ED5C0A"/>
    <w:pPr>
      <w:ind w:left="720" w:firstLine="0"/>
      <w:contextualSpacing/>
    </w:pPr>
    <w:rPr>
      <w:rFonts w:eastAsia="Times New Roman" w:cs="Times New Roman"/>
      <w:szCs w:val="24"/>
      <w:lang w:eastAsia="ru-RU"/>
    </w:rPr>
  </w:style>
  <w:style w:type="table" w:styleId="a7">
    <w:name w:val="Table Grid"/>
    <w:basedOn w:val="a1"/>
    <w:uiPriority w:val="59"/>
    <w:rsid w:val="00F3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EF61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EF61FD"/>
    <w:rPr>
      <w:b/>
      <w:bCs/>
    </w:rPr>
  </w:style>
  <w:style w:type="character" w:styleId="aa">
    <w:name w:val="Emphasis"/>
    <w:basedOn w:val="a0"/>
    <w:uiPriority w:val="20"/>
    <w:qFormat/>
    <w:rsid w:val="00EF61FD"/>
    <w:rPr>
      <w:i/>
      <w:iCs/>
    </w:rPr>
  </w:style>
  <w:style w:type="character" w:styleId="ab">
    <w:name w:val="Hyperlink"/>
    <w:basedOn w:val="a0"/>
    <w:uiPriority w:val="99"/>
    <w:unhideWhenUsed/>
    <w:rsid w:val="00901B5F"/>
    <w:rPr>
      <w:color w:val="0000FF"/>
      <w:u w:val="single"/>
    </w:rPr>
  </w:style>
  <w:style w:type="paragraph" w:styleId="ac">
    <w:name w:val="header"/>
    <w:basedOn w:val="a"/>
    <w:link w:val="ad"/>
    <w:uiPriority w:val="99"/>
    <w:unhideWhenUsed/>
    <w:rsid w:val="00842679"/>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842679"/>
  </w:style>
  <w:style w:type="paragraph" w:styleId="ae">
    <w:name w:val="footer"/>
    <w:basedOn w:val="a"/>
    <w:link w:val="af"/>
    <w:uiPriority w:val="99"/>
    <w:unhideWhenUsed/>
    <w:rsid w:val="00842679"/>
    <w:pPr>
      <w:tabs>
        <w:tab w:val="center" w:pos="4677"/>
        <w:tab w:val="right" w:pos="9355"/>
      </w:tabs>
      <w:spacing w:after="0" w:line="240" w:lineRule="auto"/>
    </w:pPr>
  </w:style>
  <w:style w:type="character" w:customStyle="1" w:styleId="af">
    <w:name w:val="Нижний колонтитул Знак"/>
    <w:basedOn w:val="a0"/>
    <w:link w:val="ae"/>
    <w:uiPriority w:val="99"/>
    <w:rsid w:val="00842679"/>
  </w:style>
  <w:style w:type="paragraph" w:styleId="HTML">
    <w:name w:val="HTML Preformatted"/>
    <w:basedOn w:val="a"/>
    <w:link w:val="HTML0"/>
    <w:uiPriority w:val="99"/>
    <w:unhideWhenUsed/>
    <w:rsid w:val="00842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42679"/>
    <w:rPr>
      <w:rFonts w:ascii="Courier New" w:eastAsia="Times New Roman" w:hAnsi="Courier New" w:cs="Courier New"/>
      <w:sz w:val="20"/>
      <w:szCs w:val="20"/>
      <w:lang w:eastAsia="ru-RU"/>
    </w:rPr>
  </w:style>
  <w:style w:type="character" w:customStyle="1" w:styleId="y2iqfc">
    <w:name w:val="y2iqfc"/>
    <w:basedOn w:val="a0"/>
    <w:rsid w:val="00842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8827">
      <w:bodyDiv w:val="1"/>
      <w:marLeft w:val="0"/>
      <w:marRight w:val="0"/>
      <w:marTop w:val="0"/>
      <w:marBottom w:val="0"/>
      <w:divBdr>
        <w:top w:val="none" w:sz="0" w:space="0" w:color="auto"/>
        <w:left w:val="none" w:sz="0" w:space="0" w:color="auto"/>
        <w:bottom w:val="none" w:sz="0" w:space="0" w:color="auto"/>
        <w:right w:val="none" w:sz="0" w:space="0" w:color="auto"/>
      </w:divBdr>
    </w:div>
    <w:div w:id="290214300">
      <w:bodyDiv w:val="1"/>
      <w:marLeft w:val="0"/>
      <w:marRight w:val="0"/>
      <w:marTop w:val="0"/>
      <w:marBottom w:val="0"/>
      <w:divBdr>
        <w:top w:val="none" w:sz="0" w:space="0" w:color="auto"/>
        <w:left w:val="none" w:sz="0" w:space="0" w:color="auto"/>
        <w:bottom w:val="none" w:sz="0" w:space="0" w:color="auto"/>
        <w:right w:val="none" w:sz="0" w:space="0" w:color="auto"/>
      </w:divBdr>
    </w:div>
    <w:div w:id="494303677">
      <w:bodyDiv w:val="1"/>
      <w:marLeft w:val="0"/>
      <w:marRight w:val="0"/>
      <w:marTop w:val="0"/>
      <w:marBottom w:val="0"/>
      <w:divBdr>
        <w:top w:val="none" w:sz="0" w:space="0" w:color="auto"/>
        <w:left w:val="none" w:sz="0" w:space="0" w:color="auto"/>
        <w:bottom w:val="none" w:sz="0" w:space="0" w:color="auto"/>
        <w:right w:val="none" w:sz="0" w:space="0" w:color="auto"/>
      </w:divBdr>
    </w:div>
    <w:div w:id="643125548">
      <w:bodyDiv w:val="1"/>
      <w:marLeft w:val="0"/>
      <w:marRight w:val="0"/>
      <w:marTop w:val="0"/>
      <w:marBottom w:val="0"/>
      <w:divBdr>
        <w:top w:val="none" w:sz="0" w:space="0" w:color="auto"/>
        <w:left w:val="none" w:sz="0" w:space="0" w:color="auto"/>
        <w:bottom w:val="none" w:sz="0" w:space="0" w:color="auto"/>
        <w:right w:val="none" w:sz="0" w:space="0" w:color="auto"/>
      </w:divBdr>
    </w:div>
    <w:div w:id="759445227">
      <w:bodyDiv w:val="1"/>
      <w:marLeft w:val="0"/>
      <w:marRight w:val="0"/>
      <w:marTop w:val="0"/>
      <w:marBottom w:val="0"/>
      <w:divBdr>
        <w:top w:val="none" w:sz="0" w:space="0" w:color="auto"/>
        <w:left w:val="none" w:sz="0" w:space="0" w:color="auto"/>
        <w:bottom w:val="none" w:sz="0" w:space="0" w:color="auto"/>
        <w:right w:val="none" w:sz="0" w:space="0" w:color="auto"/>
      </w:divBdr>
    </w:div>
    <w:div w:id="1050961086">
      <w:bodyDiv w:val="1"/>
      <w:marLeft w:val="0"/>
      <w:marRight w:val="0"/>
      <w:marTop w:val="0"/>
      <w:marBottom w:val="0"/>
      <w:divBdr>
        <w:top w:val="none" w:sz="0" w:space="0" w:color="auto"/>
        <w:left w:val="none" w:sz="0" w:space="0" w:color="auto"/>
        <w:bottom w:val="none" w:sz="0" w:space="0" w:color="auto"/>
        <w:right w:val="none" w:sz="0" w:space="0" w:color="auto"/>
      </w:divBdr>
    </w:div>
    <w:div w:id="1306425313">
      <w:bodyDiv w:val="1"/>
      <w:marLeft w:val="0"/>
      <w:marRight w:val="0"/>
      <w:marTop w:val="0"/>
      <w:marBottom w:val="0"/>
      <w:divBdr>
        <w:top w:val="none" w:sz="0" w:space="0" w:color="auto"/>
        <w:left w:val="none" w:sz="0" w:space="0" w:color="auto"/>
        <w:bottom w:val="none" w:sz="0" w:space="0" w:color="auto"/>
        <w:right w:val="none" w:sz="0" w:space="0" w:color="auto"/>
      </w:divBdr>
    </w:div>
    <w:div w:id="1388533176">
      <w:bodyDiv w:val="1"/>
      <w:marLeft w:val="0"/>
      <w:marRight w:val="0"/>
      <w:marTop w:val="0"/>
      <w:marBottom w:val="0"/>
      <w:divBdr>
        <w:top w:val="none" w:sz="0" w:space="0" w:color="auto"/>
        <w:left w:val="none" w:sz="0" w:space="0" w:color="auto"/>
        <w:bottom w:val="none" w:sz="0" w:space="0" w:color="auto"/>
        <w:right w:val="none" w:sz="0" w:space="0" w:color="auto"/>
      </w:divBdr>
    </w:div>
    <w:div w:id="1732733080">
      <w:bodyDiv w:val="1"/>
      <w:marLeft w:val="0"/>
      <w:marRight w:val="0"/>
      <w:marTop w:val="0"/>
      <w:marBottom w:val="0"/>
      <w:divBdr>
        <w:top w:val="none" w:sz="0" w:space="0" w:color="auto"/>
        <w:left w:val="none" w:sz="0" w:space="0" w:color="auto"/>
        <w:bottom w:val="none" w:sz="0" w:space="0" w:color="auto"/>
        <w:right w:val="none" w:sz="0" w:space="0" w:color="auto"/>
      </w:divBdr>
    </w:div>
    <w:div w:id="1733506576">
      <w:bodyDiv w:val="1"/>
      <w:marLeft w:val="0"/>
      <w:marRight w:val="0"/>
      <w:marTop w:val="0"/>
      <w:marBottom w:val="0"/>
      <w:divBdr>
        <w:top w:val="none" w:sz="0" w:space="0" w:color="auto"/>
        <w:left w:val="none" w:sz="0" w:space="0" w:color="auto"/>
        <w:bottom w:val="none" w:sz="0" w:space="0" w:color="auto"/>
        <w:right w:val="none" w:sz="0" w:space="0" w:color="auto"/>
      </w:divBdr>
    </w:div>
    <w:div w:id="1917279884">
      <w:bodyDiv w:val="1"/>
      <w:marLeft w:val="0"/>
      <w:marRight w:val="0"/>
      <w:marTop w:val="0"/>
      <w:marBottom w:val="0"/>
      <w:divBdr>
        <w:top w:val="none" w:sz="0" w:space="0" w:color="auto"/>
        <w:left w:val="none" w:sz="0" w:space="0" w:color="auto"/>
        <w:bottom w:val="none" w:sz="0" w:space="0" w:color="auto"/>
        <w:right w:val="none" w:sz="0" w:space="0" w:color="auto"/>
      </w:divBdr>
    </w:div>
    <w:div w:id="200600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B1AB7-39CF-4466-85F2-76C87DA8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8</Pages>
  <Words>2449</Words>
  <Characters>13963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Dutsin</dc:creator>
  <cp:keywords/>
  <dc:description/>
  <cp:lastModifiedBy>Жмых</cp:lastModifiedBy>
  <cp:revision>79</cp:revision>
  <dcterms:created xsi:type="dcterms:W3CDTF">2021-09-30T10:29:00Z</dcterms:created>
  <dcterms:modified xsi:type="dcterms:W3CDTF">2021-12-13T16:54:00Z</dcterms:modified>
</cp:coreProperties>
</file>