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Cloud Computing Fundamentals</w:t>
      </w:r>
    </w:p>
    <w:p/>
    <w:p>
      <w:r>
        <w:t>Cloud computing has revolutionized how organizations deploy and manage IT infrastructure. By leveraging remote servers accessed via the internet, businesses can scale resources dynamically without capital investment in hardware.</w:t>
      </w:r>
    </w:p>
    <w:p/>
    <w:p>
      <w:r>
        <w:t>The three primary service models are Infrastructure as a Service (IaaS), Platform as a Service (PaaS), and Software as a Service (SaaS). IaaS provides virtualized computing resources, PaaS offers development platforms, and SaaS delivers complete applications.</w:t>
      </w:r>
    </w:p>
    <w:p/>
    <w:p>
      <w:r>
        <w:t>Major providers include Amazon Web Services, Microsoft Azure, and Google Cloud Platform. Each offers extensive service portfolios spanning compute, storage, networking, databases, machine learning, and more.</w:t>
      </w:r>
    </w:p>
    <w:p/>
    <w:p>
      <w:r>
        <w:t>Benefits include cost reduction, global reach, rapid deployment, and automatic updates. Challenges involve security concerns, vendor lock-in risks, and managing complex multi-cloud environments.</w:t>
      </w:r>
    </w:p>
    <w:p/>
    <w:p>
      <w:r>
        <w:t>Organizations adopting cloud strategies must consider data sovereignty, compliance requirements, and network latency. Hybrid and multi-cloud approaches allow businesses to optimize workload placement across different environments.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