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36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36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36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36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spacing w:line="360" w:lineRule="auto"/>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833DA11">
      <w:pPr>
        <w:snapToGrid w:val="0"/>
        <w:spacing w:after="93" w:afterLines="30" w:line="360" w:lineRule="auto"/>
        <w:ind w:firstLine="420"/>
        <w:jc w:val="center"/>
        <w:rPr>
          <w:rFonts w:hint="eastAsia" w:ascii="仿宋_GB2312" w:hAnsi="宋体" w:eastAsia="仿宋_GB2312"/>
          <w:color w:val="FF0000"/>
          <w:sz w:val="30"/>
          <w:szCs w:val="30"/>
        </w:rPr>
      </w:pPr>
      <w:r>
        <w:rPr>
          <w:rFonts w:hint="eastAsia" w:ascii="仿宋_GB2312" w:hAnsi="宋体" w:eastAsia="仿宋_GB2312"/>
          <w:sz w:val="30"/>
          <w:szCs w:val="30"/>
        </w:rPr>
        <w:t>毕 业 设 计 中 文 摘 要</w:t>
      </w:r>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宋体"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宋体" w:cs="Times New Roman"/>
          <w:b w:val="0"/>
          <w:sz w:val="24"/>
        </w:rPr>
        <w:t>，</w:t>
      </w:r>
      <w:r>
        <w:rPr>
          <w:rFonts w:ascii="Times New Roman" w:hAnsi="Times New Roman" w:eastAsia="宋体"/>
          <w:b w:val="0"/>
          <w:sz w:val="24"/>
        </w:rPr>
        <w:t>是当前智慧医疗建设面临的重要挑战</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w:t>
      </w:r>
      <w:r>
        <w:rPr>
          <w:rFonts w:ascii="Times New Roman" w:hAnsi="Times New Roman" w:eastAsia="宋体"/>
          <w:b w:val="0"/>
          <w:sz w:val="24"/>
        </w:rPr>
        <w:t>健康中国</w:t>
      </w:r>
      <w:r>
        <w:rPr>
          <w:rFonts w:ascii="Times New Roman" w:hAnsi="Times New Roman" w:eastAsia="宋体" w:cs="Times New Roman"/>
          <w:b w:val="0"/>
          <w:sz w:val="24"/>
        </w:rPr>
        <w:t>2030"</w:t>
      </w:r>
      <w:r>
        <w:rPr>
          <w:rFonts w:ascii="Times New Roman" w:hAnsi="Times New Roman" w:eastAsia="宋体"/>
          <w:b w:val="0"/>
          <w:sz w:val="24"/>
        </w:rPr>
        <w:t>战略规划的引领下</w:t>
      </w:r>
      <w:r>
        <w:rPr>
          <w:rFonts w:ascii="Times New Roman" w:hAnsi="Times New Roman" w:eastAsia="宋体"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宋体"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宋体" w:cs="Times New Roman"/>
          <w:b w:val="0"/>
          <w:sz w:val="24"/>
        </w:rPr>
        <w:t>，</w:t>
      </w:r>
      <w:r>
        <w:rPr>
          <w:rFonts w:ascii="Times New Roman" w:hAnsi="Times New Roman" w:eastAsia="宋体"/>
          <w:b w:val="0"/>
          <w:sz w:val="24"/>
        </w:rPr>
        <w:t>同时也带来了严峻的隐私安全挑战</w:t>
      </w:r>
      <w:r>
        <w:rPr>
          <w:rFonts w:ascii="Times New Roman" w:hAnsi="Times New Roman" w:eastAsia="宋体"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宋体" w:cs="Times New Roman"/>
          <w:b w:val="0"/>
          <w:sz w:val="24"/>
        </w:rPr>
        <w:t>，</w:t>
      </w:r>
      <w:r>
        <w:rPr>
          <w:rFonts w:ascii="Times New Roman" w:hAnsi="Times New Roman" w:eastAsia="宋体"/>
          <w:b w:val="0"/>
          <w:sz w:val="24"/>
        </w:rPr>
        <w:t>截至</w:t>
      </w:r>
      <w:r>
        <w:rPr>
          <w:rFonts w:ascii="Times New Roman" w:hAnsi="Times New Roman" w:eastAsia="宋体" w:cs="Times New Roman"/>
          <w:b w:val="0"/>
          <w:sz w:val="24"/>
        </w:rPr>
        <w:t>2023</w:t>
      </w:r>
      <w:r>
        <w:rPr>
          <w:rFonts w:ascii="Times New Roman" w:hAnsi="Times New Roman" w:eastAsia="宋体"/>
          <w:b w:val="0"/>
          <w:sz w:val="24"/>
        </w:rPr>
        <w:t>年底</w:t>
      </w:r>
      <w:r>
        <w:rPr>
          <w:rFonts w:ascii="Times New Roman" w:hAnsi="Times New Roman" w:eastAsia="宋体" w:cs="Times New Roman"/>
          <w:b w:val="0"/>
          <w:sz w:val="24"/>
        </w:rPr>
        <w:t>，</w:t>
      </w:r>
      <w:r>
        <w:rPr>
          <w:rFonts w:ascii="Times New Roman" w:hAnsi="Times New Roman" w:eastAsia="宋体"/>
          <w:b w:val="0"/>
          <w:sz w:val="24"/>
        </w:rPr>
        <w:t>全国互联网医院数量已超过</w:t>
      </w:r>
      <w:r>
        <w:rPr>
          <w:rFonts w:ascii="Times New Roman" w:hAnsi="Times New Roman" w:eastAsia="宋体" w:cs="Times New Roman"/>
          <w:b w:val="0"/>
          <w:sz w:val="24"/>
        </w:rPr>
        <w:t>2700</w:t>
      </w:r>
      <w:r>
        <w:rPr>
          <w:rFonts w:ascii="Times New Roman" w:hAnsi="Times New Roman" w:eastAsia="宋体"/>
          <w:b w:val="0"/>
          <w:sz w:val="24"/>
        </w:rPr>
        <w:t>家</w:t>
      </w:r>
      <w:r>
        <w:rPr>
          <w:rFonts w:ascii="Times New Roman" w:hAnsi="Times New Roman" w:eastAsia="宋体" w:cs="Times New Roman"/>
          <w:b w:val="0"/>
          <w:sz w:val="24"/>
        </w:rPr>
        <w:t>，</w:t>
      </w:r>
      <w:r>
        <w:rPr>
          <w:rFonts w:ascii="Times New Roman" w:hAnsi="Times New Roman" w:eastAsia="宋体"/>
          <w:b w:val="0"/>
          <w:sz w:val="24"/>
        </w:rPr>
        <w:t>电子病历普及率超过</w:t>
      </w:r>
      <w:r>
        <w:rPr>
          <w:rFonts w:ascii="Times New Roman" w:hAnsi="Times New Roman" w:eastAsia="宋体" w:cs="Times New Roman"/>
          <w:b w:val="0"/>
          <w:sz w:val="24"/>
        </w:rPr>
        <w:t>85%，</w:t>
      </w:r>
      <w:r>
        <w:rPr>
          <w:rFonts w:ascii="Times New Roman" w:hAnsi="Times New Roman" w:eastAsia="宋体"/>
          <w:b w:val="0"/>
          <w:sz w:val="24"/>
        </w:rPr>
        <w:t>医疗数据年增长率高达</w:t>
      </w:r>
      <w:r>
        <w:rPr>
          <w:rFonts w:ascii="Times New Roman" w:hAnsi="Times New Roman" w:eastAsia="宋体" w:cs="Times New Roman"/>
          <w:b w:val="0"/>
          <w:sz w:val="24"/>
        </w:rPr>
        <w:t>30%</w:t>
      </w:r>
      <w:r>
        <w:rPr>
          <w:rFonts w:ascii="Times New Roman" w:hAnsi="Times New Roman" w:eastAsia="宋体"/>
          <w:b w:val="0"/>
          <w:sz w:val="24"/>
        </w:rPr>
        <w:t>以上</w:t>
      </w:r>
      <w:r>
        <w:rPr>
          <w:rFonts w:ascii="Times New Roman" w:hAnsi="Times New Roman" w:eastAsia="宋体" w:cs="Times New Roman"/>
          <w:b w:val="0"/>
          <w:sz w:val="24"/>
        </w:rPr>
        <w:t>。</w:t>
      </w:r>
      <w:r>
        <w:rPr>
          <w:rFonts w:ascii="Times New Roman" w:hAnsi="Times New Roman" w:eastAsia="宋体"/>
          <w:b w:val="0"/>
          <w:sz w:val="24"/>
        </w:rPr>
        <w:t>针对这一问题</w:t>
      </w:r>
      <w:r>
        <w:rPr>
          <w:rFonts w:ascii="Times New Roman" w:hAnsi="Times New Roman" w:eastAsia="宋体"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宋体" w:cs="Times New Roman"/>
          <w:b w:val="0"/>
          <w:sz w:val="24"/>
        </w:rPr>
        <w:t>AI</w:t>
      </w:r>
      <w:r>
        <w:rPr>
          <w:rFonts w:ascii="Times New Roman" w:hAnsi="Times New Roman" w:eastAsia="宋体"/>
          <w:b w:val="0"/>
          <w:sz w:val="24"/>
        </w:rPr>
        <w:t>驱动个性化医疗用药推荐系统</w:t>
      </w:r>
      <w:r>
        <w:rPr>
          <w:rFonts w:ascii="Times New Roman" w:hAnsi="Times New Roman" w:eastAsia="宋体"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宋体" w:cs="Times New Roman"/>
          <w:b w:val="0"/>
          <w:sz w:val="24"/>
        </w:rPr>
        <w:t>，</w:t>
      </w:r>
      <w:r>
        <w:rPr>
          <w:rFonts w:ascii="Times New Roman" w:hAnsi="Times New Roman" w:eastAsia="宋体"/>
          <w:b w:val="0"/>
          <w:sz w:val="24"/>
        </w:rPr>
        <w:t>系统在设置合理隐私预算</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=0.1）</w:t>
      </w:r>
      <w:r>
        <w:rPr>
          <w:rFonts w:ascii="Times New Roman" w:hAnsi="Times New Roman" w:eastAsia="宋体"/>
          <w:b w:val="0"/>
          <w:sz w:val="24"/>
        </w:rPr>
        <w:t>的条件下</w:t>
      </w:r>
      <w:r>
        <w:rPr>
          <w:rFonts w:ascii="Times New Roman" w:hAnsi="Times New Roman" w:eastAsia="宋体" w:cs="Times New Roman"/>
          <w:b w:val="0"/>
          <w:sz w:val="24"/>
        </w:rPr>
        <w:t>，</w:t>
      </w:r>
      <w:r>
        <w:rPr>
          <w:rFonts w:ascii="Times New Roman" w:hAnsi="Times New Roman" w:eastAsia="宋体"/>
          <w:b w:val="0"/>
          <w:sz w:val="24"/>
        </w:rPr>
        <w:t>推荐准确率保持在可接受范围内</w:t>
      </w:r>
      <w:r>
        <w:rPr>
          <w:rFonts w:ascii="Times New Roman" w:hAnsi="Times New Roman" w:eastAsia="宋体" w:cs="Times New Roman"/>
          <w:b w:val="0"/>
          <w:sz w:val="24"/>
        </w:rPr>
        <w:t>（</w:t>
      </w:r>
      <w:r>
        <w:rPr>
          <w:rFonts w:ascii="Times New Roman" w:hAnsi="Times New Roman" w:eastAsia="宋体"/>
          <w:b w:val="0"/>
          <w:sz w:val="24"/>
        </w:rPr>
        <w:t>下降约</w:t>
      </w:r>
      <w:r>
        <w:rPr>
          <w:rFonts w:ascii="Times New Roman" w:hAnsi="Times New Roman" w:eastAsia="宋体" w:cs="Times New Roman"/>
          <w:b w:val="0"/>
          <w:sz w:val="24"/>
        </w:rPr>
        <w:t>10%），</w:t>
      </w:r>
      <w:r>
        <w:rPr>
          <w:rFonts w:ascii="Times New Roman" w:hAnsi="Times New Roman" w:eastAsia="宋体"/>
          <w:b w:val="0"/>
          <w:sz w:val="24"/>
        </w:rPr>
        <w:t>同时有效降低了敏感信息泄露风险</w:t>
      </w:r>
      <w:r>
        <w:rPr>
          <w:rFonts w:ascii="Times New Roman" w:hAnsi="Times New Roman" w:eastAsia="宋体" w:cs="Times New Roman"/>
          <w:b w:val="0"/>
          <w:sz w:val="24"/>
        </w:rPr>
        <w:t>。</w:t>
      </w:r>
      <w:r>
        <w:rPr>
          <w:rFonts w:ascii="Times New Roman" w:hAnsi="Times New Roman" w:eastAsia="宋体"/>
          <w:b w:val="0"/>
          <w:sz w:val="24"/>
        </w:rPr>
        <w:t>差分隐私机制对系统性能的影响较小</w:t>
      </w:r>
      <w:r>
        <w:rPr>
          <w:rFonts w:ascii="Times New Roman" w:hAnsi="Times New Roman" w:eastAsia="宋体" w:cs="Times New Roman"/>
          <w:b w:val="0"/>
          <w:sz w:val="24"/>
        </w:rPr>
        <w:t>（</w:t>
      </w:r>
      <w:r>
        <w:rPr>
          <w:rFonts w:ascii="Times New Roman" w:hAnsi="Times New Roman" w:eastAsia="宋体"/>
          <w:b w:val="0"/>
          <w:sz w:val="24"/>
        </w:rPr>
        <w:t>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适合在实际医疗场景中部署应用</w:t>
      </w:r>
      <w:r>
        <w:rPr>
          <w:rFonts w:ascii="Times New Roman" w:hAnsi="Times New Roman" w:eastAsia="宋体"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宋体" w:cs="Times New Roman"/>
          <w:b w:val="0"/>
          <w:sz w:val="24"/>
        </w:rPr>
        <w:t>，</w:t>
      </w:r>
      <w:r>
        <w:rPr>
          <w:rFonts w:ascii="Times New Roman" w:hAnsi="Times New Roman" w:eastAsia="宋体"/>
          <w:b w:val="0"/>
          <w:sz w:val="24"/>
        </w:rPr>
        <w:t>临床阈值后处理</w:t>
      </w:r>
      <w:r>
        <w:rPr>
          <w:rFonts w:ascii="Times New Roman" w:hAnsi="Times New Roman" w:eastAsia="宋体" w:cs="Times New Roman"/>
          <w:b w:val="0"/>
          <w:sz w:val="24"/>
        </w:rPr>
        <w:t>（score&lt;0.15</w:t>
      </w:r>
      <w:r>
        <w:rPr>
          <w:rFonts w:ascii="Times New Roman" w:hAnsi="Times New Roman" w:eastAsia="宋体"/>
          <w:b w:val="0"/>
          <w:sz w:val="24"/>
        </w:rPr>
        <w:t>置零</w:t>
      </w:r>
      <w:r>
        <w:rPr>
          <w:rFonts w:ascii="Times New Roman" w:hAnsi="Times New Roman" w:eastAsia="宋体"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宋体"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宋体"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20"/>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0F5B7D1">
      <w:pPr>
        <w:keepNext w:val="0"/>
        <w:keepLines w:val="0"/>
        <w:pageBreakBefore w:val="0"/>
        <w:widowControl w:val="0"/>
        <w:kinsoku/>
        <w:wordWrap w:val="0"/>
        <w:overflowPunct/>
        <w:topLinePunct w:val="0"/>
        <w:autoSpaceDE/>
        <w:autoSpaceDN/>
        <w:bidi w:val="0"/>
        <w:adjustRightInd/>
        <w:snapToGrid/>
        <w:spacing w:after="0" w:line="360" w:lineRule="auto"/>
        <w:ind w:left="0" w:hanging="1200" w:hangingChars="400"/>
        <w:jc w:val="center"/>
        <w:textAlignment w:val="auto"/>
        <w:rPr>
          <w:rFonts w:hint="eastAsia" w:ascii="黑体" w:hAnsi="黑体" w:eastAsia="黑体" w:cs="黑体"/>
          <w:b/>
          <w:color w:val="000000"/>
          <w:sz w:val="30"/>
        </w:rPr>
      </w:pPr>
      <w:r>
        <w:rPr>
          <w:rFonts w:hint="eastAsia" w:ascii="黑体" w:hAnsi="黑体" w:eastAsia="黑体" w:cs="黑体"/>
          <w:sz w:val="30"/>
          <w:szCs w:val="30"/>
        </w:rPr>
        <w:t>毕 业 设 计 外 文 摘 要</w:t>
      </w:r>
    </w:p>
    <w:p w14:paraId="6285C046">
      <w:pPr>
        <w:keepNext w:val="0"/>
        <w:keepLines w:val="0"/>
        <w:pageBreakBefore w:val="0"/>
        <w:widowControl w:val="0"/>
        <w:kinsoku/>
        <w:wordWrap w:val="0"/>
        <w:overflowPunct/>
        <w:topLinePunct w:val="0"/>
        <w:autoSpaceDE/>
        <w:autoSpaceDN/>
        <w:bidi w:val="0"/>
        <w:adjustRightInd/>
        <w:snapToGrid/>
        <w:spacing w:after="0" w:line="36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6667006F">
      <w:pPr>
        <w:spacing w:before="0" w:after="0" w:line="360" w:lineRule="auto"/>
        <w:ind w:firstLine="420"/>
        <w:jc w:val="both"/>
        <w:rPr>
          <w:rFonts w:ascii="Times New Roman" w:hAnsi="Times New Roman" w:eastAsia="宋体"/>
          <w:b w:val="0"/>
          <w:sz w:val="24"/>
        </w:rPr>
      </w:pPr>
      <w:r>
        <w:rPr>
          <w:rFonts w:hint="default" w:ascii="Times New Roman" w:hAnsi="Times New Roman" w:eastAsia="宋体"/>
          <w:b w:val="0"/>
          <w:sz w:val="24"/>
        </w:rPr>
        <w:t>Medical health data is highly sensitive, and achieving accurate personalized drug recommendations under differential privacy protection is a key challenge in smart healthcare. With over 2,700 online hospitals and an 85% electronic medical record adoption rate in China, the need for privacy-preserving drug recommendation is increasingly urgent. This paper designs and implements an AI</w:t>
      </w:r>
      <w:r>
        <w:rPr>
          <w:rFonts w:hint="default" w:ascii="Times New Roman" w:hAnsi="Times New Roman" w:eastAsia="宋体"/>
          <w:b w:val="0"/>
          <w:sz w:val="24"/>
        </w:rPr>
        <w:noBreakHyphen/>
      </w:r>
      <w:r>
        <w:rPr>
          <w:rFonts w:hint="default" w:ascii="Times New Roman" w:hAnsi="Times New Roman" w:eastAsia="宋体"/>
          <w:b w:val="0"/>
          <w:sz w:val="24"/>
        </w:rPr>
        <w:t>driven personalized medication recommendation system with a four</w:t>
      </w:r>
      <w:r>
        <w:rPr>
          <w:rFonts w:hint="default" w:ascii="Times New Roman" w:hAnsi="Times New Roman" w:eastAsia="宋体"/>
          <w:b w:val="0"/>
          <w:sz w:val="24"/>
        </w:rPr>
        <w:noBreakHyphen/>
      </w:r>
      <w:r>
        <w:rPr>
          <w:rFonts w:hint="default" w:ascii="Times New Roman" w:hAnsi="Times New Roman" w:eastAsia="宋体"/>
          <w:b w:val="0"/>
          <w:sz w:val="24"/>
        </w:rPr>
        <w:t>layer architecture: (1) clinical knowledge routing – a deterministic four</w:t>
      </w:r>
      <w:r>
        <w:rPr>
          <w:rFonts w:hint="default" w:ascii="Times New Roman" w:hAnsi="Times New Roman" w:eastAsia="宋体"/>
          <w:b w:val="0"/>
          <w:sz w:val="24"/>
        </w:rPr>
        <w:noBreakHyphen/>
      </w:r>
      <w:r>
        <w:rPr>
          <w:rFonts w:hint="default" w:ascii="Times New Roman" w:hAnsi="Times New Roman" w:eastAsia="宋体"/>
          <w:b w:val="0"/>
          <w:sz w:val="24"/>
        </w:rPr>
        <w:t>level mapping (L1–L4) that progressively narrows from Chinese symptoms to drug categories; (2) safety filtering – hard exclusion of absolute contraindications; (3) rule marking – soft warnings for relative risks; and (4) DeepFM</w:t>
      </w:r>
      <w:r>
        <w:rPr>
          <w:rFonts w:hint="default" w:ascii="Times New Roman" w:hAnsi="Times New Roman" w:eastAsia="宋体"/>
          <w:b w:val="0"/>
          <w:sz w:val="24"/>
        </w:rPr>
        <w:noBreakHyphen/>
      </w:r>
      <w:r>
        <w:rPr>
          <w:rFonts w:hint="default" w:ascii="Times New Roman" w:hAnsi="Times New Roman" w:eastAsia="宋体"/>
          <w:b w:val="0"/>
          <w:sz w:val="24"/>
        </w:rPr>
        <w:t>based personalized ranking trained with Differential Privacy Stochastic Gradient Descent (DPSGD). The system also integrates patient input enhancement (a three</w:t>
      </w:r>
      <w:r>
        <w:rPr>
          <w:rFonts w:hint="default" w:ascii="Times New Roman" w:hAnsi="Times New Roman" w:eastAsia="宋体"/>
          <w:b w:val="0"/>
          <w:sz w:val="24"/>
        </w:rPr>
        <w:noBreakHyphen/>
      </w:r>
      <w:r>
        <w:rPr>
          <w:rFonts w:hint="default" w:ascii="Times New Roman" w:hAnsi="Times New Roman" w:eastAsia="宋体"/>
          <w:b w:val="0"/>
          <w:sz w:val="24"/>
        </w:rPr>
        <w:t>layer fallback strategy for missing or ambiguous data) and a doctor feedback loop for continuous learning.</w:t>
      </w:r>
    </w:p>
    <w:p w14:paraId="5873B760">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Experiments show that with a privacy budget of ε=0.1, recommendation accuracy drops by about 10% while effectively protecting sensitive data. The DPSGD overhead is only ~5 ms, making the system practical for clinical deployment. The combined safety mechanisms (hard exclusion, soft warnings, and post</w:t>
      </w:r>
      <w:r>
        <w:rPr>
          <w:rFonts w:hint="default" w:ascii="Times New Roman" w:hAnsi="Times New Roman" w:eastAsia="宋体"/>
          <w:b w:val="0"/>
          <w:sz w:val="24"/>
        </w:rPr>
        <w:noBreakHyphen/>
      </w:r>
      <w:r>
        <w:rPr>
          <w:rFonts w:hint="default" w:ascii="Times New Roman" w:hAnsi="Times New Roman" w:eastAsia="宋体"/>
          <w:b w:val="0"/>
          <w:sz w:val="24"/>
        </w:rPr>
        <w:t>processing) ensure that absolutely contraindicated drugs are never accidentally recommended due to privacy noise, and clinical post</w:t>
      </w:r>
      <w:r>
        <w:rPr>
          <w:rFonts w:hint="default" w:ascii="Times New Roman" w:hAnsi="Times New Roman" w:eastAsia="宋体"/>
          <w:b w:val="0"/>
          <w:sz w:val="24"/>
        </w:rPr>
        <w:noBreakHyphen/>
      </w:r>
      <w:r>
        <w:rPr>
          <w:rFonts w:hint="default" w:ascii="Times New Roman" w:hAnsi="Times New Roman" w:eastAsia="宋体"/>
          <w:b w:val="0"/>
          <w:sz w:val="24"/>
        </w:rPr>
        <w:t>processing zeros out scores below 0.15 and caps each score at min(1.0, raw+0.35) to prevent noise from distorting the recommendation direction. This work provides a balanced solution for privacy</w:t>
      </w:r>
      <w:r>
        <w:rPr>
          <w:rFonts w:hint="default" w:ascii="Times New Roman" w:hAnsi="Times New Roman" w:eastAsia="宋体"/>
          <w:b w:val="0"/>
          <w:sz w:val="24"/>
        </w:rPr>
        <w:noBreakHyphen/>
      </w:r>
      <w:r>
        <w:rPr>
          <w:rFonts w:hint="default" w:ascii="Times New Roman" w:hAnsi="Times New Roman" w:eastAsia="宋体"/>
          <w:b w:val="0"/>
          <w:sz w:val="24"/>
        </w:rPr>
        <w:t>preserving medical recommendations, combining clinical safety, personalized accuracy, and practical deployability.</w:t>
      </w:r>
    </w:p>
    <w:p w14:paraId="0E0AF1ED">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ind w:firstLine="420"/>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37E81B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634D3FC">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_Toc31521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 </w:t>
          </w:r>
          <w:r>
            <w:rPr>
              <w:rFonts w:ascii="Times New Roman" w:hAnsi="Times New Roman" w:eastAsia="宋体" w:cs="Times New Roman"/>
              <w:sz w:val="24"/>
              <w:szCs w:val="24"/>
            </w:rPr>
            <w:t>绪论</w:t>
          </w:r>
          <w:r>
            <w:rPr>
              <w:sz w:val="24"/>
              <w:szCs w:val="24"/>
            </w:rPr>
            <w:tab/>
          </w:r>
          <w:r>
            <w:rPr>
              <w:sz w:val="24"/>
              <w:szCs w:val="24"/>
            </w:rPr>
            <w:fldChar w:fldCharType="begin"/>
          </w:r>
          <w:r>
            <w:rPr>
              <w:sz w:val="24"/>
              <w:szCs w:val="24"/>
            </w:rPr>
            <w:instrText xml:space="preserve"> PAGEREF _Toc31521 \h </w:instrText>
          </w:r>
          <w:r>
            <w:rPr>
              <w:sz w:val="24"/>
              <w:szCs w:val="24"/>
            </w:rPr>
            <w:fldChar w:fldCharType="separate"/>
          </w:r>
          <w:r>
            <w:rPr>
              <w:sz w:val="24"/>
              <w:szCs w:val="24"/>
            </w:rPr>
            <w:t>1</w:t>
          </w:r>
          <w:r>
            <w:rPr>
              <w:sz w:val="24"/>
              <w:szCs w:val="24"/>
            </w:rPr>
            <w:fldChar w:fldCharType="end"/>
          </w:r>
          <w:r>
            <w:rPr>
              <w:rFonts w:ascii="Times New Roman" w:hAnsi="Times New Roman"/>
              <w:sz w:val="24"/>
              <w:szCs w:val="24"/>
            </w:rPr>
            <w:fldChar w:fldCharType="end"/>
          </w:r>
        </w:p>
        <w:p w14:paraId="4D092D8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_Toc23238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1.1 </w:t>
          </w:r>
          <w:r>
            <w:rPr>
              <w:rFonts w:ascii="Times New Roman" w:hAnsi="Times New Roman" w:eastAsia="宋体" w:cs="Times New Roman"/>
              <w:sz w:val="24"/>
              <w:szCs w:val="24"/>
            </w:rPr>
            <w:t>研究背景与意义</w:t>
          </w:r>
          <w:r>
            <w:rPr>
              <w:sz w:val="24"/>
              <w:szCs w:val="24"/>
            </w:rPr>
            <w:tab/>
          </w:r>
          <w:r>
            <w:rPr>
              <w:sz w:val="24"/>
              <w:szCs w:val="24"/>
            </w:rPr>
            <w:fldChar w:fldCharType="begin"/>
          </w:r>
          <w:r>
            <w:rPr>
              <w:sz w:val="24"/>
              <w:szCs w:val="24"/>
            </w:rPr>
            <w:instrText xml:space="preserve"> PAGEREF _Toc23238 \h </w:instrText>
          </w:r>
          <w:r>
            <w:rPr>
              <w:sz w:val="24"/>
              <w:szCs w:val="24"/>
            </w:rPr>
            <w:fldChar w:fldCharType="separate"/>
          </w:r>
          <w:r>
            <w:rPr>
              <w:sz w:val="24"/>
              <w:szCs w:val="24"/>
            </w:rPr>
            <w:t>2</w:t>
          </w:r>
          <w:r>
            <w:rPr>
              <w:sz w:val="24"/>
              <w:szCs w:val="24"/>
            </w:rPr>
            <w:fldChar w:fldCharType="end"/>
          </w:r>
          <w:r>
            <w:rPr>
              <w:rFonts w:ascii="Times New Roman" w:hAnsi="Times New Roman"/>
              <w:sz w:val="24"/>
              <w:szCs w:val="24"/>
            </w:rPr>
            <w:fldChar w:fldCharType="end"/>
          </w:r>
        </w:p>
        <w:p w14:paraId="3483B74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_Toc22911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1.2 </w:t>
          </w:r>
          <w:r>
            <w:rPr>
              <w:rFonts w:ascii="Times New Roman" w:hAnsi="Times New Roman" w:eastAsia="宋体" w:cs="Times New Roman"/>
              <w:sz w:val="24"/>
              <w:szCs w:val="24"/>
            </w:rPr>
            <w:t>国内外研究现状</w:t>
          </w:r>
          <w:r>
            <w:rPr>
              <w:sz w:val="24"/>
              <w:szCs w:val="24"/>
            </w:rPr>
            <w:tab/>
          </w:r>
          <w:r>
            <w:rPr>
              <w:sz w:val="24"/>
              <w:szCs w:val="24"/>
            </w:rPr>
            <w:fldChar w:fldCharType="begin"/>
          </w:r>
          <w:r>
            <w:rPr>
              <w:sz w:val="24"/>
              <w:szCs w:val="24"/>
            </w:rPr>
            <w:instrText xml:space="preserve"> PAGEREF _Toc22911 \h </w:instrText>
          </w:r>
          <w:r>
            <w:rPr>
              <w:sz w:val="24"/>
              <w:szCs w:val="24"/>
            </w:rPr>
            <w:fldChar w:fldCharType="separate"/>
          </w:r>
          <w:r>
            <w:rPr>
              <w:sz w:val="24"/>
              <w:szCs w:val="24"/>
            </w:rPr>
            <w:t>3</w:t>
          </w:r>
          <w:r>
            <w:rPr>
              <w:sz w:val="24"/>
              <w:szCs w:val="24"/>
            </w:rPr>
            <w:fldChar w:fldCharType="end"/>
          </w:r>
          <w:r>
            <w:rPr>
              <w:rFonts w:ascii="Times New Roman" w:hAnsi="Times New Roman"/>
              <w:sz w:val="24"/>
              <w:szCs w:val="24"/>
            </w:rPr>
            <w:fldChar w:fldCharType="end"/>
          </w:r>
        </w:p>
        <w:p w14:paraId="53D23F9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_Toc12679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1.3 </w:t>
          </w:r>
          <w:r>
            <w:rPr>
              <w:rFonts w:ascii="Times New Roman" w:hAnsi="Times New Roman" w:eastAsia="宋体" w:cs="Times New Roman"/>
              <w:sz w:val="24"/>
              <w:szCs w:val="24"/>
            </w:rPr>
            <w:t>研究内容与论文结构</w:t>
          </w:r>
          <w:r>
            <w:rPr>
              <w:sz w:val="24"/>
              <w:szCs w:val="24"/>
            </w:rPr>
            <w:tab/>
          </w:r>
          <w:r>
            <w:rPr>
              <w:sz w:val="24"/>
              <w:szCs w:val="24"/>
            </w:rPr>
            <w:fldChar w:fldCharType="begin"/>
          </w:r>
          <w:r>
            <w:rPr>
              <w:sz w:val="24"/>
              <w:szCs w:val="24"/>
            </w:rPr>
            <w:instrText xml:space="preserve"> PAGEREF _Toc12679 \h </w:instrText>
          </w:r>
          <w:r>
            <w:rPr>
              <w:sz w:val="24"/>
              <w:szCs w:val="24"/>
            </w:rPr>
            <w:fldChar w:fldCharType="separate"/>
          </w:r>
          <w:r>
            <w:rPr>
              <w:sz w:val="24"/>
              <w:szCs w:val="24"/>
            </w:rPr>
            <w:t>6</w:t>
          </w:r>
          <w:r>
            <w:rPr>
              <w:sz w:val="24"/>
              <w:szCs w:val="24"/>
            </w:rPr>
            <w:fldChar w:fldCharType="end"/>
          </w:r>
          <w:r>
            <w:rPr>
              <w:rFonts w:ascii="Times New Roman" w:hAnsi="Times New Roman"/>
              <w:sz w:val="24"/>
              <w:szCs w:val="24"/>
            </w:rPr>
            <w:fldChar w:fldCharType="end"/>
          </w:r>
        </w:p>
        <w:p w14:paraId="7BB27E1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_Toc25927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1.4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_Toc25927 \h </w:instrText>
          </w:r>
          <w:r>
            <w:rPr>
              <w:sz w:val="24"/>
              <w:szCs w:val="24"/>
            </w:rPr>
            <w:fldChar w:fldCharType="separate"/>
          </w:r>
          <w:r>
            <w:rPr>
              <w:sz w:val="24"/>
              <w:szCs w:val="24"/>
            </w:rPr>
            <w:t>8</w:t>
          </w:r>
          <w:r>
            <w:rPr>
              <w:sz w:val="24"/>
              <w:szCs w:val="24"/>
            </w:rPr>
            <w:fldChar w:fldCharType="end"/>
          </w:r>
          <w:r>
            <w:rPr>
              <w:rFonts w:ascii="Times New Roman" w:hAnsi="Times New Roman"/>
              <w:sz w:val="24"/>
              <w:szCs w:val="24"/>
            </w:rPr>
            <w:fldChar w:fldCharType="end"/>
          </w:r>
        </w:p>
        <w:p w14:paraId="3F5F4EB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_Toc11573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 </w:t>
          </w:r>
          <w:r>
            <w:rPr>
              <w:rFonts w:ascii="Times New Roman" w:hAnsi="Times New Roman" w:eastAsia="宋体" w:cs="Times New Roman"/>
              <w:sz w:val="24"/>
              <w:szCs w:val="24"/>
            </w:rPr>
            <w:t>相关技术与理论基础</w:t>
          </w:r>
          <w:r>
            <w:rPr>
              <w:sz w:val="24"/>
              <w:szCs w:val="24"/>
            </w:rPr>
            <w:tab/>
          </w:r>
          <w:r>
            <w:rPr>
              <w:sz w:val="24"/>
              <w:szCs w:val="24"/>
            </w:rPr>
            <w:fldChar w:fldCharType="begin"/>
          </w:r>
          <w:r>
            <w:rPr>
              <w:sz w:val="24"/>
              <w:szCs w:val="24"/>
            </w:rPr>
            <w:instrText xml:space="preserve"> PAGEREF _Toc11573 \h </w:instrText>
          </w:r>
          <w:r>
            <w:rPr>
              <w:sz w:val="24"/>
              <w:szCs w:val="24"/>
            </w:rPr>
            <w:fldChar w:fldCharType="separate"/>
          </w:r>
          <w:r>
            <w:rPr>
              <w:sz w:val="24"/>
              <w:szCs w:val="24"/>
            </w:rPr>
            <w:t>9</w:t>
          </w:r>
          <w:r>
            <w:rPr>
              <w:sz w:val="24"/>
              <w:szCs w:val="24"/>
            </w:rPr>
            <w:fldChar w:fldCharType="end"/>
          </w:r>
          <w:r>
            <w:rPr>
              <w:rFonts w:ascii="Times New Roman" w:hAnsi="Times New Roman"/>
              <w:sz w:val="24"/>
              <w:szCs w:val="24"/>
            </w:rPr>
            <w:fldChar w:fldCharType="end"/>
          </w:r>
        </w:p>
        <w:p w14:paraId="07EFFE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_Toc10192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2.1 </w:t>
          </w:r>
          <w:r>
            <w:rPr>
              <w:rFonts w:ascii="Times New Roman" w:hAnsi="Times New Roman" w:eastAsia="宋体" w:cs="Times New Roman"/>
              <w:sz w:val="24"/>
              <w:szCs w:val="24"/>
            </w:rPr>
            <w:t>差分隐私技术</w:t>
          </w:r>
          <w:r>
            <w:rPr>
              <w:sz w:val="24"/>
              <w:szCs w:val="24"/>
            </w:rPr>
            <w:tab/>
          </w:r>
          <w:r>
            <w:rPr>
              <w:sz w:val="24"/>
              <w:szCs w:val="24"/>
            </w:rPr>
            <w:fldChar w:fldCharType="begin"/>
          </w:r>
          <w:r>
            <w:rPr>
              <w:sz w:val="24"/>
              <w:szCs w:val="24"/>
            </w:rPr>
            <w:instrText xml:space="preserve"> PAGEREF _Toc10192 \h </w:instrText>
          </w:r>
          <w:r>
            <w:rPr>
              <w:sz w:val="24"/>
              <w:szCs w:val="24"/>
            </w:rPr>
            <w:fldChar w:fldCharType="separate"/>
          </w:r>
          <w:r>
            <w:rPr>
              <w:sz w:val="24"/>
              <w:szCs w:val="24"/>
            </w:rPr>
            <w:t>9</w:t>
          </w:r>
          <w:r>
            <w:rPr>
              <w:sz w:val="24"/>
              <w:szCs w:val="24"/>
            </w:rPr>
            <w:fldChar w:fldCharType="end"/>
          </w:r>
          <w:r>
            <w:rPr>
              <w:rFonts w:ascii="Times New Roman" w:hAnsi="Times New Roman"/>
              <w:sz w:val="24"/>
              <w:szCs w:val="24"/>
            </w:rPr>
            <w:fldChar w:fldCharType="end"/>
          </w:r>
        </w:p>
        <w:p w14:paraId="49D6622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_Toc3325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2.2 </w:t>
          </w:r>
          <w:r>
            <w:rPr>
              <w:rFonts w:ascii="Times New Roman" w:hAnsi="Times New Roman" w:eastAsia="宋体" w:cs="Times New Roman"/>
              <w:sz w:val="24"/>
              <w:szCs w:val="24"/>
            </w:rPr>
            <w:t>深度学习推荐算法</w:t>
          </w:r>
          <w:r>
            <w:rPr>
              <w:sz w:val="24"/>
              <w:szCs w:val="24"/>
            </w:rPr>
            <w:tab/>
          </w:r>
          <w:r>
            <w:rPr>
              <w:sz w:val="24"/>
              <w:szCs w:val="24"/>
            </w:rPr>
            <w:fldChar w:fldCharType="begin"/>
          </w:r>
          <w:r>
            <w:rPr>
              <w:sz w:val="24"/>
              <w:szCs w:val="24"/>
            </w:rPr>
            <w:instrText xml:space="preserve"> PAGEREF _Toc3325 \h </w:instrText>
          </w:r>
          <w:r>
            <w:rPr>
              <w:sz w:val="24"/>
              <w:szCs w:val="24"/>
            </w:rPr>
            <w:fldChar w:fldCharType="separate"/>
          </w:r>
          <w:r>
            <w:rPr>
              <w:sz w:val="24"/>
              <w:szCs w:val="24"/>
            </w:rPr>
            <w:t>12</w:t>
          </w:r>
          <w:r>
            <w:rPr>
              <w:sz w:val="24"/>
              <w:szCs w:val="24"/>
            </w:rPr>
            <w:fldChar w:fldCharType="end"/>
          </w:r>
          <w:r>
            <w:rPr>
              <w:rFonts w:ascii="Times New Roman" w:hAnsi="Times New Roman"/>
              <w:sz w:val="24"/>
              <w:szCs w:val="24"/>
            </w:rPr>
            <w:fldChar w:fldCharType="end"/>
          </w:r>
        </w:p>
        <w:p w14:paraId="2F7F74E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_Toc14822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2.3 </w:t>
          </w:r>
          <w:r>
            <w:rPr>
              <w:rFonts w:ascii="Times New Roman" w:hAnsi="Times New Roman" w:eastAsia="宋体" w:cs="Times New Roman"/>
              <w:sz w:val="24"/>
              <w:szCs w:val="24"/>
            </w:rPr>
            <w:t>系统开发相关技术</w:t>
          </w:r>
          <w:r>
            <w:rPr>
              <w:sz w:val="24"/>
              <w:szCs w:val="24"/>
            </w:rPr>
            <w:tab/>
          </w:r>
          <w:r>
            <w:rPr>
              <w:sz w:val="24"/>
              <w:szCs w:val="24"/>
            </w:rPr>
            <w:fldChar w:fldCharType="begin"/>
          </w:r>
          <w:r>
            <w:rPr>
              <w:sz w:val="24"/>
              <w:szCs w:val="24"/>
            </w:rPr>
            <w:instrText xml:space="preserve"> PAGEREF _Toc14822 \h </w:instrText>
          </w:r>
          <w:r>
            <w:rPr>
              <w:sz w:val="24"/>
              <w:szCs w:val="24"/>
            </w:rPr>
            <w:fldChar w:fldCharType="separate"/>
          </w:r>
          <w:r>
            <w:rPr>
              <w:sz w:val="24"/>
              <w:szCs w:val="24"/>
            </w:rPr>
            <w:t>14</w:t>
          </w:r>
          <w:r>
            <w:rPr>
              <w:sz w:val="24"/>
              <w:szCs w:val="24"/>
            </w:rPr>
            <w:fldChar w:fldCharType="end"/>
          </w:r>
          <w:r>
            <w:rPr>
              <w:rFonts w:ascii="Times New Roman" w:hAnsi="Times New Roman"/>
              <w:sz w:val="24"/>
              <w:szCs w:val="24"/>
            </w:rPr>
            <w:fldChar w:fldCharType="end"/>
          </w:r>
        </w:p>
        <w:p w14:paraId="7107408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_Toc19342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2.4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_Toc19342 \h </w:instrText>
          </w:r>
          <w:r>
            <w:rPr>
              <w:sz w:val="24"/>
              <w:szCs w:val="24"/>
            </w:rPr>
            <w:fldChar w:fldCharType="separate"/>
          </w:r>
          <w:r>
            <w:rPr>
              <w:sz w:val="24"/>
              <w:szCs w:val="24"/>
            </w:rPr>
            <w:t>17</w:t>
          </w:r>
          <w:r>
            <w:rPr>
              <w:sz w:val="24"/>
              <w:szCs w:val="24"/>
            </w:rPr>
            <w:fldChar w:fldCharType="end"/>
          </w:r>
          <w:r>
            <w:rPr>
              <w:rFonts w:ascii="Times New Roman" w:hAnsi="Times New Roman"/>
              <w:sz w:val="24"/>
              <w:szCs w:val="24"/>
            </w:rPr>
            <w:fldChar w:fldCharType="end"/>
          </w:r>
        </w:p>
        <w:p w14:paraId="0B90739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_Toc1122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 </w:t>
          </w:r>
          <w:r>
            <w:rPr>
              <w:rFonts w:ascii="Times New Roman" w:hAnsi="Times New Roman" w:eastAsia="宋体" w:cs="Times New Roman"/>
              <w:sz w:val="24"/>
              <w:szCs w:val="24"/>
            </w:rPr>
            <w:t>系统需求分析与设计</w:t>
          </w:r>
          <w:r>
            <w:rPr>
              <w:sz w:val="24"/>
              <w:szCs w:val="24"/>
            </w:rPr>
            <w:tab/>
          </w:r>
          <w:r>
            <w:rPr>
              <w:sz w:val="24"/>
              <w:szCs w:val="24"/>
            </w:rPr>
            <w:fldChar w:fldCharType="begin"/>
          </w:r>
          <w:r>
            <w:rPr>
              <w:sz w:val="24"/>
              <w:szCs w:val="24"/>
            </w:rPr>
            <w:instrText xml:space="preserve"> PAGEREF _Toc1122 \h </w:instrText>
          </w:r>
          <w:r>
            <w:rPr>
              <w:sz w:val="24"/>
              <w:szCs w:val="24"/>
            </w:rPr>
            <w:fldChar w:fldCharType="separate"/>
          </w:r>
          <w:r>
            <w:rPr>
              <w:sz w:val="24"/>
              <w:szCs w:val="24"/>
            </w:rPr>
            <w:t>18</w:t>
          </w:r>
          <w:r>
            <w:rPr>
              <w:sz w:val="24"/>
              <w:szCs w:val="24"/>
            </w:rPr>
            <w:fldChar w:fldCharType="end"/>
          </w:r>
          <w:r>
            <w:rPr>
              <w:rFonts w:ascii="Times New Roman" w:hAnsi="Times New Roman"/>
              <w:sz w:val="24"/>
              <w:szCs w:val="24"/>
            </w:rPr>
            <w:fldChar w:fldCharType="end"/>
          </w:r>
        </w:p>
        <w:p w14:paraId="08AC60E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_Toc11181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3.1 </w:t>
          </w:r>
          <w:r>
            <w:rPr>
              <w:rFonts w:ascii="Times New Roman" w:hAnsi="Times New Roman" w:eastAsia="宋体" w:cs="Times New Roman"/>
              <w:sz w:val="24"/>
              <w:szCs w:val="24"/>
            </w:rPr>
            <w:t>需求分析</w:t>
          </w:r>
          <w:r>
            <w:rPr>
              <w:sz w:val="24"/>
              <w:szCs w:val="24"/>
            </w:rPr>
            <w:tab/>
          </w:r>
          <w:r>
            <w:rPr>
              <w:sz w:val="24"/>
              <w:szCs w:val="24"/>
            </w:rPr>
            <w:fldChar w:fldCharType="begin"/>
          </w:r>
          <w:r>
            <w:rPr>
              <w:sz w:val="24"/>
              <w:szCs w:val="24"/>
            </w:rPr>
            <w:instrText xml:space="preserve"> PAGEREF _Toc11181 \h </w:instrText>
          </w:r>
          <w:r>
            <w:rPr>
              <w:sz w:val="24"/>
              <w:szCs w:val="24"/>
            </w:rPr>
            <w:fldChar w:fldCharType="separate"/>
          </w:r>
          <w:r>
            <w:rPr>
              <w:sz w:val="24"/>
              <w:szCs w:val="24"/>
            </w:rPr>
            <w:t>18</w:t>
          </w:r>
          <w:r>
            <w:rPr>
              <w:sz w:val="24"/>
              <w:szCs w:val="24"/>
            </w:rPr>
            <w:fldChar w:fldCharType="end"/>
          </w:r>
          <w:r>
            <w:rPr>
              <w:rFonts w:ascii="Times New Roman" w:hAnsi="Times New Roman"/>
              <w:sz w:val="24"/>
              <w:szCs w:val="24"/>
            </w:rPr>
            <w:fldChar w:fldCharType="end"/>
          </w:r>
        </w:p>
        <w:p w14:paraId="6CA2EB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_Toc12003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3.2 </w:t>
          </w:r>
          <w:r>
            <w:rPr>
              <w:rFonts w:ascii="Times New Roman" w:hAnsi="Times New Roman" w:eastAsia="宋体" w:cs="Times New Roman"/>
              <w:sz w:val="24"/>
              <w:szCs w:val="24"/>
            </w:rPr>
            <w:t>系统架构设计</w:t>
          </w:r>
          <w:r>
            <w:rPr>
              <w:sz w:val="24"/>
              <w:szCs w:val="24"/>
            </w:rPr>
            <w:tab/>
          </w:r>
          <w:r>
            <w:rPr>
              <w:sz w:val="24"/>
              <w:szCs w:val="24"/>
            </w:rPr>
            <w:fldChar w:fldCharType="begin"/>
          </w:r>
          <w:r>
            <w:rPr>
              <w:sz w:val="24"/>
              <w:szCs w:val="24"/>
            </w:rPr>
            <w:instrText xml:space="preserve"> PAGEREF _Toc12003 \h </w:instrText>
          </w:r>
          <w:r>
            <w:rPr>
              <w:sz w:val="24"/>
              <w:szCs w:val="24"/>
            </w:rPr>
            <w:fldChar w:fldCharType="separate"/>
          </w:r>
          <w:r>
            <w:rPr>
              <w:sz w:val="24"/>
              <w:szCs w:val="24"/>
            </w:rPr>
            <w:t>20</w:t>
          </w:r>
          <w:r>
            <w:rPr>
              <w:sz w:val="24"/>
              <w:szCs w:val="24"/>
            </w:rPr>
            <w:fldChar w:fldCharType="end"/>
          </w:r>
          <w:r>
            <w:rPr>
              <w:rFonts w:ascii="Times New Roman" w:hAnsi="Times New Roman"/>
              <w:sz w:val="24"/>
              <w:szCs w:val="24"/>
            </w:rPr>
            <w:fldChar w:fldCharType="end"/>
          </w:r>
        </w:p>
        <w:p w14:paraId="130F042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_Toc11953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3.3 </w:t>
          </w:r>
          <w:r>
            <w:rPr>
              <w:rFonts w:ascii="Times New Roman" w:hAnsi="Times New Roman" w:eastAsia="宋体" w:cs="Times New Roman"/>
              <w:sz w:val="24"/>
              <w:szCs w:val="24"/>
            </w:rPr>
            <w:t>数据库设计</w:t>
          </w:r>
          <w:r>
            <w:rPr>
              <w:sz w:val="24"/>
              <w:szCs w:val="24"/>
            </w:rPr>
            <w:tab/>
          </w:r>
          <w:r>
            <w:rPr>
              <w:sz w:val="24"/>
              <w:szCs w:val="24"/>
            </w:rPr>
            <w:fldChar w:fldCharType="begin"/>
          </w:r>
          <w:r>
            <w:rPr>
              <w:sz w:val="24"/>
              <w:szCs w:val="24"/>
            </w:rPr>
            <w:instrText xml:space="preserve"> PAGEREF _Toc11953 \h </w:instrText>
          </w:r>
          <w:r>
            <w:rPr>
              <w:sz w:val="24"/>
              <w:szCs w:val="24"/>
            </w:rPr>
            <w:fldChar w:fldCharType="separate"/>
          </w:r>
          <w:r>
            <w:rPr>
              <w:sz w:val="24"/>
              <w:szCs w:val="24"/>
            </w:rPr>
            <w:t>22</w:t>
          </w:r>
          <w:r>
            <w:rPr>
              <w:sz w:val="24"/>
              <w:szCs w:val="24"/>
            </w:rPr>
            <w:fldChar w:fldCharType="end"/>
          </w:r>
          <w:r>
            <w:rPr>
              <w:rFonts w:ascii="Times New Roman" w:hAnsi="Times New Roman"/>
              <w:sz w:val="24"/>
              <w:szCs w:val="24"/>
            </w:rPr>
            <w:fldChar w:fldCharType="end"/>
          </w:r>
        </w:p>
        <w:p w14:paraId="2C22992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_Toc29927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3.4 </w:t>
          </w:r>
          <w:r>
            <w:rPr>
              <w:rFonts w:ascii="Times New Roman" w:hAnsi="Times New Roman" w:eastAsia="宋体" w:cs="Times New Roman"/>
              <w:sz w:val="24"/>
              <w:szCs w:val="24"/>
            </w:rPr>
            <w:t>接口设计</w:t>
          </w:r>
          <w:r>
            <w:rPr>
              <w:sz w:val="24"/>
              <w:szCs w:val="24"/>
            </w:rPr>
            <w:tab/>
          </w:r>
          <w:r>
            <w:rPr>
              <w:sz w:val="24"/>
              <w:szCs w:val="24"/>
            </w:rPr>
            <w:fldChar w:fldCharType="begin"/>
          </w:r>
          <w:r>
            <w:rPr>
              <w:sz w:val="24"/>
              <w:szCs w:val="24"/>
            </w:rPr>
            <w:instrText xml:space="preserve"> PAGEREF _Toc29927 \h </w:instrText>
          </w:r>
          <w:r>
            <w:rPr>
              <w:sz w:val="24"/>
              <w:szCs w:val="24"/>
            </w:rPr>
            <w:fldChar w:fldCharType="separate"/>
          </w:r>
          <w:r>
            <w:rPr>
              <w:sz w:val="24"/>
              <w:szCs w:val="24"/>
            </w:rPr>
            <w:t>26</w:t>
          </w:r>
          <w:r>
            <w:rPr>
              <w:sz w:val="24"/>
              <w:szCs w:val="24"/>
            </w:rPr>
            <w:fldChar w:fldCharType="end"/>
          </w:r>
          <w:r>
            <w:rPr>
              <w:rFonts w:ascii="Times New Roman" w:hAnsi="Times New Roman"/>
              <w:sz w:val="24"/>
              <w:szCs w:val="24"/>
            </w:rPr>
            <w:fldChar w:fldCharType="end"/>
          </w:r>
        </w:p>
        <w:p w14:paraId="2994143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_Toc27540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_Toc27540 \h </w:instrText>
          </w:r>
          <w:r>
            <w:rPr>
              <w:sz w:val="24"/>
              <w:szCs w:val="24"/>
            </w:rPr>
            <w:fldChar w:fldCharType="separate"/>
          </w:r>
          <w:r>
            <w:rPr>
              <w:sz w:val="24"/>
              <w:szCs w:val="24"/>
            </w:rPr>
            <w:t>27</w:t>
          </w:r>
          <w:r>
            <w:rPr>
              <w:sz w:val="24"/>
              <w:szCs w:val="24"/>
            </w:rPr>
            <w:fldChar w:fldCharType="end"/>
          </w:r>
          <w:r>
            <w:rPr>
              <w:rFonts w:ascii="Times New Roman" w:hAnsi="Times New Roman"/>
              <w:sz w:val="24"/>
              <w:szCs w:val="24"/>
            </w:rPr>
            <w:fldChar w:fldCharType="end"/>
          </w:r>
        </w:p>
        <w:p w14:paraId="24E3BE67">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_Toc7443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 </w:t>
          </w:r>
          <w:r>
            <w:rPr>
              <w:rFonts w:ascii="Times New Roman" w:hAnsi="Times New Roman" w:eastAsia="宋体" w:cs="Times New Roman"/>
              <w:sz w:val="24"/>
              <w:szCs w:val="24"/>
            </w:rPr>
            <w:t>核心算法设计与实现</w:t>
          </w:r>
          <w:r>
            <w:rPr>
              <w:sz w:val="24"/>
              <w:szCs w:val="24"/>
            </w:rPr>
            <w:tab/>
          </w:r>
          <w:r>
            <w:rPr>
              <w:sz w:val="24"/>
              <w:szCs w:val="24"/>
            </w:rPr>
            <w:fldChar w:fldCharType="begin"/>
          </w:r>
          <w:r>
            <w:rPr>
              <w:sz w:val="24"/>
              <w:szCs w:val="24"/>
            </w:rPr>
            <w:instrText xml:space="preserve"> PAGEREF _Toc7443 \h </w:instrText>
          </w:r>
          <w:r>
            <w:rPr>
              <w:sz w:val="24"/>
              <w:szCs w:val="24"/>
            </w:rPr>
            <w:fldChar w:fldCharType="separate"/>
          </w:r>
          <w:r>
            <w:rPr>
              <w:sz w:val="24"/>
              <w:szCs w:val="24"/>
            </w:rPr>
            <w:t>28</w:t>
          </w:r>
          <w:r>
            <w:rPr>
              <w:sz w:val="24"/>
              <w:szCs w:val="24"/>
            </w:rPr>
            <w:fldChar w:fldCharType="end"/>
          </w:r>
          <w:r>
            <w:rPr>
              <w:rFonts w:ascii="Times New Roman" w:hAnsi="Times New Roman"/>
              <w:sz w:val="24"/>
              <w:szCs w:val="24"/>
            </w:rPr>
            <w:fldChar w:fldCharType="end"/>
          </w:r>
        </w:p>
        <w:p w14:paraId="79B96EF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_Toc13233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4.1 </w:t>
          </w:r>
          <w:r>
            <w:rPr>
              <w:rFonts w:ascii="Times New Roman" w:hAnsi="Times New Roman" w:eastAsia="宋体" w:cs="Times New Roman"/>
              <w:sz w:val="24"/>
              <w:szCs w:val="24"/>
            </w:rPr>
            <w:t>三层推荐安全架构</w:t>
          </w:r>
          <w:r>
            <w:rPr>
              <w:sz w:val="24"/>
              <w:szCs w:val="24"/>
            </w:rPr>
            <w:tab/>
          </w:r>
          <w:r>
            <w:rPr>
              <w:sz w:val="24"/>
              <w:szCs w:val="24"/>
            </w:rPr>
            <w:fldChar w:fldCharType="begin"/>
          </w:r>
          <w:r>
            <w:rPr>
              <w:sz w:val="24"/>
              <w:szCs w:val="24"/>
            </w:rPr>
            <w:instrText xml:space="preserve"> PAGEREF _Toc13233 \h </w:instrText>
          </w:r>
          <w:r>
            <w:rPr>
              <w:sz w:val="24"/>
              <w:szCs w:val="24"/>
            </w:rPr>
            <w:fldChar w:fldCharType="separate"/>
          </w:r>
          <w:r>
            <w:rPr>
              <w:sz w:val="24"/>
              <w:szCs w:val="24"/>
            </w:rPr>
            <w:t>30</w:t>
          </w:r>
          <w:r>
            <w:rPr>
              <w:sz w:val="24"/>
              <w:szCs w:val="24"/>
            </w:rPr>
            <w:fldChar w:fldCharType="end"/>
          </w:r>
          <w:r>
            <w:rPr>
              <w:rFonts w:ascii="Times New Roman" w:hAnsi="Times New Roman"/>
              <w:sz w:val="24"/>
              <w:szCs w:val="24"/>
            </w:rPr>
            <w:fldChar w:fldCharType="end"/>
          </w:r>
        </w:p>
        <w:p w14:paraId="66A0A70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_Toc27510 </w:instrText>
          </w:r>
          <w:r>
            <w:rPr>
              <w:rFonts w:ascii="Times New Roman" w:hAnsi="Times New Roman"/>
              <w:sz w:val="24"/>
              <w:szCs w:val="24"/>
            </w:rPr>
            <w:fldChar w:fldCharType="separate"/>
          </w:r>
          <w:r>
            <w:rPr>
              <w:rFonts w:ascii="Times New Roman" w:hAnsi="Times New Roman" w:eastAsia="黑体" w:cs="Times New Roman"/>
              <w:sz w:val="24"/>
              <w:szCs w:val="24"/>
            </w:rPr>
            <w:t>4.2 DeepFM</w:t>
          </w:r>
          <w:r>
            <w:rPr>
              <w:rFonts w:ascii="Times New Roman" w:hAnsi="Times New Roman" w:eastAsia="宋体" w:cs="Times New Roman"/>
              <w:sz w:val="24"/>
              <w:szCs w:val="24"/>
            </w:rPr>
            <w:t>推荐模型</w:t>
          </w:r>
          <w:r>
            <w:rPr>
              <w:sz w:val="24"/>
              <w:szCs w:val="24"/>
            </w:rPr>
            <w:tab/>
          </w:r>
          <w:r>
            <w:rPr>
              <w:sz w:val="24"/>
              <w:szCs w:val="24"/>
            </w:rPr>
            <w:fldChar w:fldCharType="begin"/>
          </w:r>
          <w:r>
            <w:rPr>
              <w:sz w:val="24"/>
              <w:szCs w:val="24"/>
            </w:rPr>
            <w:instrText xml:space="preserve"> PAGEREF _Toc27510 \h </w:instrText>
          </w:r>
          <w:r>
            <w:rPr>
              <w:sz w:val="24"/>
              <w:szCs w:val="24"/>
            </w:rPr>
            <w:fldChar w:fldCharType="separate"/>
          </w:r>
          <w:r>
            <w:rPr>
              <w:sz w:val="24"/>
              <w:szCs w:val="24"/>
            </w:rPr>
            <w:t>31</w:t>
          </w:r>
          <w:r>
            <w:rPr>
              <w:sz w:val="24"/>
              <w:szCs w:val="24"/>
            </w:rPr>
            <w:fldChar w:fldCharType="end"/>
          </w:r>
          <w:r>
            <w:rPr>
              <w:rFonts w:ascii="Times New Roman" w:hAnsi="Times New Roman"/>
              <w:sz w:val="24"/>
              <w:szCs w:val="24"/>
            </w:rPr>
            <w:fldChar w:fldCharType="end"/>
          </w:r>
        </w:p>
        <w:p w14:paraId="23DD493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_Toc6773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4.3 </w:t>
          </w:r>
          <w:r>
            <w:rPr>
              <w:rFonts w:ascii="Times New Roman" w:hAnsi="Times New Roman" w:eastAsia="宋体" w:cs="Times New Roman"/>
              <w:sz w:val="24"/>
              <w:szCs w:val="24"/>
            </w:rPr>
            <w:t>差分隐私机制实现</w:t>
          </w:r>
          <w:r>
            <w:rPr>
              <w:sz w:val="24"/>
              <w:szCs w:val="24"/>
            </w:rPr>
            <w:tab/>
          </w:r>
          <w:r>
            <w:rPr>
              <w:sz w:val="24"/>
              <w:szCs w:val="24"/>
            </w:rPr>
            <w:fldChar w:fldCharType="begin"/>
          </w:r>
          <w:r>
            <w:rPr>
              <w:sz w:val="24"/>
              <w:szCs w:val="24"/>
            </w:rPr>
            <w:instrText xml:space="preserve"> PAGEREF _Toc6773 \h </w:instrText>
          </w:r>
          <w:r>
            <w:rPr>
              <w:sz w:val="24"/>
              <w:szCs w:val="24"/>
            </w:rPr>
            <w:fldChar w:fldCharType="separate"/>
          </w:r>
          <w:r>
            <w:rPr>
              <w:sz w:val="24"/>
              <w:szCs w:val="24"/>
            </w:rPr>
            <w:t>33</w:t>
          </w:r>
          <w:r>
            <w:rPr>
              <w:sz w:val="24"/>
              <w:szCs w:val="24"/>
            </w:rPr>
            <w:fldChar w:fldCharType="end"/>
          </w:r>
          <w:r>
            <w:rPr>
              <w:rFonts w:ascii="Times New Roman" w:hAnsi="Times New Roman"/>
              <w:sz w:val="24"/>
              <w:szCs w:val="24"/>
            </w:rPr>
            <w:fldChar w:fldCharType="end"/>
          </w:r>
        </w:p>
        <w:p w14:paraId="33B9607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_Toc28414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4.4 </w:t>
          </w:r>
          <w:r>
            <w:rPr>
              <w:rFonts w:ascii="Times New Roman" w:hAnsi="Times New Roman" w:eastAsia="宋体" w:cs="Times New Roman"/>
              <w:sz w:val="24"/>
              <w:szCs w:val="24"/>
            </w:rPr>
            <w:t>推荐流程集成</w:t>
          </w:r>
          <w:r>
            <w:rPr>
              <w:sz w:val="24"/>
              <w:szCs w:val="24"/>
            </w:rPr>
            <w:tab/>
          </w:r>
          <w:r>
            <w:rPr>
              <w:sz w:val="24"/>
              <w:szCs w:val="24"/>
            </w:rPr>
            <w:fldChar w:fldCharType="begin"/>
          </w:r>
          <w:r>
            <w:rPr>
              <w:sz w:val="24"/>
              <w:szCs w:val="24"/>
            </w:rPr>
            <w:instrText xml:space="preserve"> PAGEREF _Toc28414 \h </w:instrText>
          </w:r>
          <w:r>
            <w:rPr>
              <w:sz w:val="24"/>
              <w:szCs w:val="24"/>
            </w:rPr>
            <w:fldChar w:fldCharType="separate"/>
          </w:r>
          <w:r>
            <w:rPr>
              <w:sz w:val="24"/>
              <w:szCs w:val="24"/>
            </w:rPr>
            <w:t>35</w:t>
          </w:r>
          <w:r>
            <w:rPr>
              <w:sz w:val="24"/>
              <w:szCs w:val="24"/>
            </w:rPr>
            <w:fldChar w:fldCharType="end"/>
          </w:r>
          <w:r>
            <w:rPr>
              <w:rFonts w:ascii="Times New Roman" w:hAnsi="Times New Roman"/>
              <w:sz w:val="24"/>
              <w:szCs w:val="24"/>
            </w:rPr>
            <w:fldChar w:fldCharType="end"/>
          </w:r>
        </w:p>
        <w:p w14:paraId="3E319BB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_Toc24454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4.6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_Toc24454 \h </w:instrText>
          </w:r>
          <w:r>
            <w:rPr>
              <w:sz w:val="24"/>
              <w:szCs w:val="24"/>
            </w:rPr>
            <w:fldChar w:fldCharType="separate"/>
          </w:r>
          <w:r>
            <w:rPr>
              <w:sz w:val="24"/>
              <w:szCs w:val="24"/>
            </w:rPr>
            <w:t>39</w:t>
          </w:r>
          <w:r>
            <w:rPr>
              <w:sz w:val="24"/>
              <w:szCs w:val="24"/>
            </w:rPr>
            <w:fldChar w:fldCharType="end"/>
          </w:r>
          <w:r>
            <w:rPr>
              <w:rFonts w:ascii="Times New Roman" w:hAnsi="Times New Roman"/>
              <w:sz w:val="24"/>
              <w:szCs w:val="24"/>
            </w:rPr>
            <w:fldChar w:fldCharType="end"/>
          </w:r>
        </w:p>
        <w:p w14:paraId="17A756BB">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_Toc19321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 </w:t>
          </w:r>
          <w:r>
            <w:rPr>
              <w:rFonts w:ascii="Times New Roman" w:hAnsi="Times New Roman" w:eastAsia="宋体" w:cs="Times New Roman"/>
              <w:sz w:val="24"/>
              <w:szCs w:val="24"/>
            </w:rPr>
            <w:t>系统实现</w:t>
          </w:r>
          <w:r>
            <w:rPr>
              <w:sz w:val="24"/>
              <w:szCs w:val="24"/>
            </w:rPr>
            <w:tab/>
          </w:r>
          <w:r>
            <w:rPr>
              <w:sz w:val="24"/>
              <w:szCs w:val="24"/>
            </w:rPr>
            <w:fldChar w:fldCharType="begin"/>
          </w:r>
          <w:r>
            <w:rPr>
              <w:sz w:val="24"/>
              <w:szCs w:val="24"/>
            </w:rPr>
            <w:instrText xml:space="preserve"> PAGEREF _Toc19321 \h </w:instrText>
          </w:r>
          <w:r>
            <w:rPr>
              <w:sz w:val="24"/>
              <w:szCs w:val="24"/>
            </w:rPr>
            <w:fldChar w:fldCharType="separate"/>
          </w:r>
          <w:r>
            <w:rPr>
              <w:sz w:val="24"/>
              <w:szCs w:val="24"/>
            </w:rPr>
            <w:t>41</w:t>
          </w:r>
          <w:r>
            <w:rPr>
              <w:sz w:val="24"/>
              <w:szCs w:val="24"/>
            </w:rPr>
            <w:fldChar w:fldCharType="end"/>
          </w:r>
          <w:r>
            <w:rPr>
              <w:rFonts w:ascii="Times New Roman" w:hAnsi="Times New Roman"/>
              <w:sz w:val="24"/>
              <w:szCs w:val="24"/>
            </w:rPr>
            <w:fldChar w:fldCharType="end"/>
          </w:r>
        </w:p>
        <w:p w14:paraId="214D048F">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_Toc30508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5.1 </w:t>
          </w:r>
          <w:r>
            <w:rPr>
              <w:rFonts w:ascii="Times New Roman" w:hAnsi="Times New Roman" w:eastAsia="宋体" w:cs="Times New Roman"/>
              <w:sz w:val="24"/>
              <w:szCs w:val="24"/>
            </w:rPr>
            <w:t>开发环境与技术选型</w:t>
          </w:r>
          <w:r>
            <w:rPr>
              <w:sz w:val="24"/>
              <w:szCs w:val="24"/>
            </w:rPr>
            <w:tab/>
          </w:r>
          <w:r>
            <w:rPr>
              <w:sz w:val="24"/>
              <w:szCs w:val="24"/>
            </w:rPr>
            <w:fldChar w:fldCharType="begin"/>
          </w:r>
          <w:r>
            <w:rPr>
              <w:sz w:val="24"/>
              <w:szCs w:val="24"/>
            </w:rPr>
            <w:instrText xml:space="preserve"> PAGEREF _Toc30508 \h </w:instrText>
          </w:r>
          <w:r>
            <w:rPr>
              <w:sz w:val="24"/>
              <w:szCs w:val="24"/>
            </w:rPr>
            <w:fldChar w:fldCharType="separate"/>
          </w:r>
          <w:r>
            <w:rPr>
              <w:sz w:val="24"/>
              <w:szCs w:val="24"/>
            </w:rPr>
            <w:t>41</w:t>
          </w:r>
          <w:r>
            <w:rPr>
              <w:sz w:val="24"/>
              <w:szCs w:val="24"/>
            </w:rPr>
            <w:fldChar w:fldCharType="end"/>
          </w:r>
          <w:r>
            <w:rPr>
              <w:rFonts w:ascii="Times New Roman" w:hAnsi="Times New Roman"/>
              <w:sz w:val="24"/>
              <w:szCs w:val="24"/>
            </w:rPr>
            <w:fldChar w:fldCharType="end"/>
          </w:r>
        </w:p>
        <w:p w14:paraId="319D867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_Toc27874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5.2 </w:t>
          </w:r>
          <w:r>
            <w:rPr>
              <w:rFonts w:ascii="Times New Roman" w:hAnsi="Times New Roman" w:eastAsia="宋体" w:cs="Times New Roman"/>
              <w:sz w:val="24"/>
              <w:szCs w:val="24"/>
            </w:rPr>
            <w:t>后端服务实现</w:t>
          </w:r>
          <w:r>
            <w:rPr>
              <w:sz w:val="24"/>
              <w:szCs w:val="24"/>
            </w:rPr>
            <w:tab/>
          </w:r>
          <w:r>
            <w:rPr>
              <w:sz w:val="24"/>
              <w:szCs w:val="24"/>
            </w:rPr>
            <w:fldChar w:fldCharType="begin"/>
          </w:r>
          <w:r>
            <w:rPr>
              <w:sz w:val="24"/>
              <w:szCs w:val="24"/>
            </w:rPr>
            <w:instrText xml:space="preserve"> PAGEREF _Toc27874 \h </w:instrText>
          </w:r>
          <w:r>
            <w:rPr>
              <w:sz w:val="24"/>
              <w:szCs w:val="24"/>
            </w:rPr>
            <w:fldChar w:fldCharType="separate"/>
          </w:r>
          <w:r>
            <w:rPr>
              <w:sz w:val="24"/>
              <w:szCs w:val="24"/>
            </w:rPr>
            <w:t>42</w:t>
          </w:r>
          <w:r>
            <w:rPr>
              <w:sz w:val="24"/>
              <w:szCs w:val="24"/>
            </w:rPr>
            <w:fldChar w:fldCharType="end"/>
          </w:r>
          <w:r>
            <w:rPr>
              <w:rFonts w:ascii="Times New Roman" w:hAnsi="Times New Roman"/>
              <w:sz w:val="24"/>
              <w:szCs w:val="24"/>
            </w:rPr>
            <w:fldChar w:fldCharType="end"/>
          </w:r>
        </w:p>
        <w:p w14:paraId="0DECAD0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_Toc2818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5.3 </w:t>
          </w:r>
          <w:r>
            <w:rPr>
              <w:rFonts w:ascii="Times New Roman" w:hAnsi="Times New Roman" w:eastAsia="宋体" w:cs="Times New Roman"/>
              <w:sz w:val="24"/>
              <w:szCs w:val="24"/>
            </w:rPr>
            <w:t>前端界面实现</w:t>
          </w:r>
          <w:r>
            <w:rPr>
              <w:sz w:val="24"/>
              <w:szCs w:val="24"/>
            </w:rPr>
            <w:tab/>
          </w:r>
          <w:r>
            <w:rPr>
              <w:sz w:val="24"/>
              <w:szCs w:val="24"/>
            </w:rPr>
            <w:fldChar w:fldCharType="begin"/>
          </w:r>
          <w:r>
            <w:rPr>
              <w:sz w:val="24"/>
              <w:szCs w:val="24"/>
            </w:rPr>
            <w:instrText xml:space="preserve"> PAGEREF _Toc2818 \h </w:instrText>
          </w:r>
          <w:r>
            <w:rPr>
              <w:sz w:val="24"/>
              <w:szCs w:val="24"/>
            </w:rPr>
            <w:fldChar w:fldCharType="separate"/>
          </w:r>
          <w:r>
            <w:rPr>
              <w:sz w:val="24"/>
              <w:szCs w:val="24"/>
            </w:rPr>
            <w:t>42</w:t>
          </w:r>
          <w:r>
            <w:rPr>
              <w:sz w:val="24"/>
              <w:szCs w:val="24"/>
            </w:rPr>
            <w:fldChar w:fldCharType="end"/>
          </w:r>
          <w:r>
            <w:rPr>
              <w:rFonts w:ascii="Times New Roman" w:hAnsi="Times New Roman"/>
              <w:sz w:val="24"/>
              <w:szCs w:val="24"/>
            </w:rPr>
            <w:fldChar w:fldCharType="end"/>
          </w:r>
        </w:p>
        <w:p w14:paraId="4CF7104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_Toc13766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5.4 </w:t>
          </w:r>
          <w:r>
            <w:rPr>
              <w:rFonts w:ascii="Times New Roman" w:hAnsi="Times New Roman" w:eastAsia="宋体" w:cs="Times New Roman"/>
              <w:sz w:val="24"/>
              <w:szCs w:val="24"/>
            </w:rPr>
            <w:t>模型服务实现</w:t>
          </w:r>
          <w:r>
            <w:rPr>
              <w:sz w:val="24"/>
              <w:szCs w:val="24"/>
            </w:rPr>
            <w:tab/>
          </w:r>
          <w:r>
            <w:rPr>
              <w:sz w:val="24"/>
              <w:szCs w:val="24"/>
            </w:rPr>
            <w:fldChar w:fldCharType="begin"/>
          </w:r>
          <w:r>
            <w:rPr>
              <w:sz w:val="24"/>
              <w:szCs w:val="24"/>
            </w:rPr>
            <w:instrText xml:space="preserve"> PAGEREF _Toc13766 \h </w:instrText>
          </w:r>
          <w:r>
            <w:rPr>
              <w:sz w:val="24"/>
              <w:szCs w:val="24"/>
            </w:rPr>
            <w:fldChar w:fldCharType="separate"/>
          </w:r>
          <w:r>
            <w:rPr>
              <w:sz w:val="24"/>
              <w:szCs w:val="24"/>
            </w:rPr>
            <w:t>56</w:t>
          </w:r>
          <w:r>
            <w:rPr>
              <w:sz w:val="24"/>
              <w:szCs w:val="24"/>
            </w:rPr>
            <w:fldChar w:fldCharType="end"/>
          </w:r>
          <w:r>
            <w:rPr>
              <w:rFonts w:ascii="Times New Roman" w:hAnsi="Times New Roman"/>
              <w:sz w:val="24"/>
              <w:szCs w:val="24"/>
            </w:rPr>
            <w:fldChar w:fldCharType="end"/>
          </w:r>
        </w:p>
        <w:p w14:paraId="3DCC92A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_Toc23870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_Toc23870 \h </w:instrText>
          </w:r>
          <w:r>
            <w:rPr>
              <w:sz w:val="24"/>
              <w:szCs w:val="24"/>
            </w:rPr>
            <w:fldChar w:fldCharType="separate"/>
          </w:r>
          <w:r>
            <w:rPr>
              <w:sz w:val="24"/>
              <w:szCs w:val="24"/>
            </w:rPr>
            <w:t>57</w:t>
          </w:r>
          <w:r>
            <w:rPr>
              <w:sz w:val="24"/>
              <w:szCs w:val="24"/>
            </w:rPr>
            <w:fldChar w:fldCharType="end"/>
          </w:r>
          <w:r>
            <w:rPr>
              <w:rFonts w:ascii="Times New Roman" w:hAnsi="Times New Roman"/>
              <w:sz w:val="24"/>
              <w:szCs w:val="24"/>
            </w:rPr>
            <w:fldChar w:fldCharType="end"/>
          </w:r>
        </w:p>
        <w:p w14:paraId="7D16E6A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_Toc2555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 </w:t>
          </w:r>
          <w:r>
            <w:rPr>
              <w:rFonts w:ascii="Times New Roman" w:hAnsi="Times New Roman" w:eastAsia="宋体" w:cs="Times New Roman"/>
              <w:sz w:val="24"/>
              <w:szCs w:val="24"/>
            </w:rPr>
            <w:t>系统测试与分析</w:t>
          </w:r>
          <w:r>
            <w:rPr>
              <w:sz w:val="24"/>
              <w:szCs w:val="24"/>
            </w:rPr>
            <w:tab/>
          </w:r>
          <w:r>
            <w:rPr>
              <w:sz w:val="24"/>
              <w:szCs w:val="24"/>
            </w:rPr>
            <w:fldChar w:fldCharType="begin"/>
          </w:r>
          <w:r>
            <w:rPr>
              <w:sz w:val="24"/>
              <w:szCs w:val="24"/>
            </w:rPr>
            <w:instrText xml:space="preserve"> PAGEREF _Toc2555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0EBA29F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_Toc2823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6.1 </w:t>
          </w:r>
          <w:r>
            <w:rPr>
              <w:rFonts w:ascii="Times New Roman" w:hAnsi="Times New Roman" w:eastAsia="宋体" w:cs="Times New Roman"/>
              <w:sz w:val="24"/>
              <w:szCs w:val="24"/>
            </w:rPr>
            <w:t>测试环境</w:t>
          </w:r>
          <w:r>
            <w:rPr>
              <w:sz w:val="24"/>
              <w:szCs w:val="24"/>
            </w:rPr>
            <w:tab/>
          </w:r>
          <w:r>
            <w:rPr>
              <w:sz w:val="24"/>
              <w:szCs w:val="24"/>
            </w:rPr>
            <w:fldChar w:fldCharType="begin"/>
          </w:r>
          <w:r>
            <w:rPr>
              <w:sz w:val="24"/>
              <w:szCs w:val="24"/>
            </w:rPr>
            <w:instrText xml:space="preserve"> PAGEREF _Toc2823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5CD0C1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_Toc24588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6.2 </w:t>
          </w:r>
          <w:r>
            <w:rPr>
              <w:rFonts w:ascii="Times New Roman" w:hAnsi="Times New Roman" w:eastAsia="宋体" w:cs="Times New Roman"/>
              <w:sz w:val="24"/>
              <w:szCs w:val="24"/>
            </w:rPr>
            <w:t>功能测试</w:t>
          </w:r>
          <w:r>
            <w:rPr>
              <w:sz w:val="24"/>
              <w:szCs w:val="24"/>
            </w:rPr>
            <w:tab/>
          </w:r>
          <w:r>
            <w:rPr>
              <w:sz w:val="24"/>
              <w:szCs w:val="24"/>
            </w:rPr>
            <w:fldChar w:fldCharType="begin"/>
          </w:r>
          <w:r>
            <w:rPr>
              <w:sz w:val="24"/>
              <w:szCs w:val="24"/>
            </w:rPr>
            <w:instrText xml:space="preserve"> PAGEREF _Toc24588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27218D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_Toc20148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6.3 </w:t>
          </w:r>
          <w:r>
            <w:rPr>
              <w:rFonts w:ascii="Times New Roman" w:hAnsi="Times New Roman" w:eastAsia="宋体" w:cs="Times New Roman"/>
              <w:sz w:val="24"/>
              <w:szCs w:val="24"/>
            </w:rPr>
            <w:t>性能测试</w:t>
          </w:r>
          <w:r>
            <w:rPr>
              <w:sz w:val="24"/>
              <w:szCs w:val="24"/>
            </w:rPr>
            <w:tab/>
          </w:r>
          <w:r>
            <w:rPr>
              <w:sz w:val="24"/>
              <w:szCs w:val="24"/>
            </w:rPr>
            <w:fldChar w:fldCharType="begin"/>
          </w:r>
          <w:r>
            <w:rPr>
              <w:sz w:val="24"/>
              <w:szCs w:val="24"/>
            </w:rPr>
            <w:instrText xml:space="preserve"> PAGEREF _Toc20148 \h </w:instrText>
          </w:r>
          <w:r>
            <w:rPr>
              <w:sz w:val="24"/>
              <w:szCs w:val="24"/>
            </w:rPr>
            <w:fldChar w:fldCharType="separate"/>
          </w:r>
          <w:r>
            <w:rPr>
              <w:sz w:val="24"/>
              <w:szCs w:val="24"/>
            </w:rPr>
            <w:t>59</w:t>
          </w:r>
          <w:r>
            <w:rPr>
              <w:sz w:val="24"/>
              <w:szCs w:val="24"/>
            </w:rPr>
            <w:fldChar w:fldCharType="end"/>
          </w:r>
          <w:r>
            <w:rPr>
              <w:rFonts w:ascii="Times New Roman" w:hAnsi="Times New Roman"/>
              <w:sz w:val="24"/>
              <w:szCs w:val="24"/>
            </w:rPr>
            <w:fldChar w:fldCharType="end"/>
          </w:r>
        </w:p>
        <w:p w14:paraId="718E258F">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_Toc5890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6.4 </w:t>
          </w:r>
          <w:r>
            <w:rPr>
              <w:rFonts w:ascii="Times New Roman" w:hAnsi="Times New Roman" w:eastAsia="宋体" w:cs="Times New Roman"/>
              <w:sz w:val="24"/>
              <w:szCs w:val="24"/>
            </w:rPr>
            <w:t>隐私保护效果分析</w:t>
          </w:r>
          <w:r>
            <w:rPr>
              <w:sz w:val="24"/>
              <w:szCs w:val="24"/>
            </w:rPr>
            <w:tab/>
          </w:r>
          <w:r>
            <w:rPr>
              <w:sz w:val="24"/>
              <w:szCs w:val="24"/>
            </w:rPr>
            <w:fldChar w:fldCharType="begin"/>
          </w:r>
          <w:r>
            <w:rPr>
              <w:sz w:val="24"/>
              <w:szCs w:val="24"/>
            </w:rPr>
            <w:instrText xml:space="preserve"> PAGEREF _Toc5890 \h </w:instrText>
          </w:r>
          <w:r>
            <w:rPr>
              <w:sz w:val="24"/>
              <w:szCs w:val="24"/>
            </w:rPr>
            <w:fldChar w:fldCharType="separate"/>
          </w:r>
          <w:r>
            <w:rPr>
              <w:sz w:val="24"/>
              <w:szCs w:val="24"/>
            </w:rPr>
            <w:t>60</w:t>
          </w:r>
          <w:r>
            <w:rPr>
              <w:sz w:val="24"/>
              <w:szCs w:val="24"/>
            </w:rPr>
            <w:fldChar w:fldCharType="end"/>
          </w:r>
          <w:r>
            <w:rPr>
              <w:rFonts w:ascii="Times New Roman" w:hAnsi="Times New Roman"/>
              <w:sz w:val="24"/>
              <w:szCs w:val="24"/>
            </w:rPr>
            <w:fldChar w:fldCharType="end"/>
          </w:r>
        </w:p>
        <w:p w14:paraId="50554FC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_Toc10486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_Toc10486 \h </w:instrText>
          </w:r>
          <w:r>
            <w:rPr>
              <w:sz w:val="24"/>
              <w:szCs w:val="24"/>
            </w:rPr>
            <w:fldChar w:fldCharType="separate"/>
          </w:r>
          <w:r>
            <w:rPr>
              <w:sz w:val="24"/>
              <w:szCs w:val="24"/>
            </w:rPr>
            <w:t>61</w:t>
          </w:r>
          <w:r>
            <w:rPr>
              <w:sz w:val="24"/>
              <w:szCs w:val="24"/>
            </w:rPr>
            <w:fldChar w:fldCharType="end"/>
          </w:r>
          <w:r>
            <w:rPr>
              <w:rFonts w:ascii="Times New Roman" w:hAnsi="Times New Roman"/>
              <w:sz w:val="24"/>
              <w:szCs w:val="24"/>
            </w:rPr>
            <w:fldChar w:fldCharType="end"/>
          </w:r>
        </w:p>
        <w:p w14:paraId="28075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_Toc31601 </w:instrText>
          </w:r>
          <w:r>
            <w:rPr>
              <w:rFonts w:ascii="Times New Roman" w:hAnsi="Times New Roman"/>
              <w:sz w:val="24"/>
              <w:szCs w:val="24"/>
            </w:rPr>
            <w:fldChar w:fldCharType="separate"/>
          </w:r>
          <w:r>
            <w:rPr>
              <w:rFonts w:ascii="Times New Roman" w:hAnsi="Times New Roman" w:eastAsia="宋体"/>
              <w:sz w:val="24"/>
              <w:szCs w:val="24"/>
            </w:rPr>
            <w:t>结</w:t>
          </w:r>
          <w:r>
            <w:rPr>
              <w:rFonts w:ascii="Times New Roman" w:hAnsi="Times New Roman" w:eastAsia="黑体"/>
              <w:sz w:val="24"/>
              <w:szCs w:val="24"/>
            </w:rPr>
            <w:t xml:space="preserve">  </w:t>
          </w:r>
          <w:r>
            <w:rPr>
              <w:rFonts w:ascii="Times New Roman" w:hAnsi="Times New Roman" w:eastAsia="宋体"/>
              <w:sz w:val="24"/>
              <w:szCs w:val="24"/>
            </w:rPr>
            <w:t>论</w:t>
          </w:r>
          <w:r>
            <w:rPr>
              <w:sz w:val="24"/>
              <w:szCs w:val="24"/>
            </w:rPr>
            <w:tab/>
          </w:r>
          <w:r>
            <w:rPr>
              <w:sz w:val="24"/>
              <w:szCs w:val="24"/>
            </w:rPr>
            <w:fldChar w:fldCharType="begin"/>
          </w:r>
          <w:r>
            <w:rPr>
              <w:sz w:val="24"/>
              <w:szCs w:val="24"/>
            </w:rPr>
            <w:instrText xml:space="preserve"> PAGEREF _Toc31601 \h </w:instrText>
          </w:r>
          <w:r>
            <w:rPr>
              <w:sz w:val="24"/>
              <w:szCs w:val="24"/>
            </w:rPr>
            <w:fldChar w:fldCharType="separate"/>
          </w:r>
          <w:r>
            <w:rPr>
              <w:sz w:val="24"/>
              <w:szCs w:val="24"/>
            </w:rPr>
            <w:t>62</w:t>
          </w:r>
          <w:r>
            <w:rPr>
              <w:sz w:val="24"/>
              <w:szCs w:val="24"/>
            </w:rPr>
            <w:fldChar w:fldCharType="end"/>
          </w:r>
          <w:r>
            <w:rPr>
              <w:rFonts w:ascii="Times New Roman" w:hAnsi="Times New Roman"/>
              <w:sz w:val="24"/>
              <w:szCs w:val="24"/>
            </w:rPr>
            <w:fldChar w:fldCharType="end"/>
          </w:r>
        </w:p>
        <w:p w14:paraId="1298D9E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_Toc20522 </w:instrText>
          </w:r>
          <w:r>
            <w:rPr>
              <w:rFonts w:ascii="Times New Roman" w:hAnsi="Times New Roman"/>
              <w:sz w:val="24"/>
              <w:szCs w:val="24"/>
            </w:rPr>
            <w:fldChar w:fldCharType="separate"/>
          </w:r>
          <w:r>
            <w:rPr>
              <w:rFonts w:ascii="Times New Roman" w:hAnsi="Times New Roman" w:eastAsia="宋体"/>
              <w:sz w:val="24"/>
              <w:szCs w:val="24"/>
            </w:rPr>
            <w:t>致</w:t>
          </w:r>
          <w:r>
            <w:rPr>
              <w:rFonts w:ascii="Times New Roman" w:hAnsi="Times New Roman" w:eastAsia="黑体"/>
              <w:sz w:val="24"/>
              <w:szCs w:val="24"/>
            </w:rPr>
            <w:t xml:space="preserve">  </w:t>
          </w:r>
          <w:r>
            <w:rPr>
              <w:rFonts w:ascii="Times New Roman" w:hAnsi="Times New Roman" w:eastAsia="宋体"/>
              <w:sz w:val="24"/>
              <w:szCs w:val="24"/>
            </w:rPr>
            <w:t>谢</w:t>
          </w:r>
          <w:r>
            <w:rPr>
              <w:sz w:val="24"/>
              <w:szCs w:val="24"/>
            </w:rPr>
            <w:tab/>
          </w:r>
          <w:r>
            <w:rPr>
              <w:sz w:val="24"/>
              <w:szCs w:val="24"/>
            </w:rPr>
            <w:fldChar w:fldCharType="begin"/>
          </w:r>
          <w:r>
            <w:rPr>
              <w:sz w:val="24"/>
              <w:szCs w:val="24"/>
            </w:rPr>
            <w:instrText xml:space="preserve"> PAGEREF _Toc20522 \h </w:instrText>
          </w:r>
          <w:r>
            <w:rPr>
              <w:sz w:val="24"/>
              <w:szCs w:val="24"/>
            </w:rPr>
            <w:fldChar w:fldCharType="separate"/>
          </w:r>
          <w:r>
            <w:rPr>
              <w:sz w:val="24"/>
              <w:szCs w:val="24"/>
            </w:rPr>
            <w:t>63</w:t>
          </w:r>
          <w:r>
            <w:rPr>
              <w:sz w:val="24"/>
              <w:szCs w:val="24"/>
            </w:rPr>
            <w:fldChar w:fldCharType="end"/>
          </w:r>
          <w:r>
            <w:rPr>
              <w:rFonts w:ascii="Times New Roman" w:hAnsi="Times New Roman"/>
              <w:sz w:val="24"/>
              <w:szCs w:val="24"/>
            </w:rPr>
            <w:fldChar w:fldCharType="end"/>
          </w:r>
        </w:p>
        <w:p w14:paraId="21D9AAF3">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_Toc32244 </w:instrText>
          </w:r>
          <w:r>
            <w:rPr>
              <w:rFonts w:ascii="Times New Roman" w:hAnsi="Times New Roman"/>
              <w:sz w:val="24"/>
              <w:szCs w:val="24"/>
            </w:rPr>
            <w:fldChar w:fldCharType="separate"/>
          </w:r>
          <w:r>
            <w:rPr>
              <w:rFonts w:ascii="Times New Roman" w:hAnsi="Times New Roman" w:eastAsia="宋体"/>
              <w:sz w:val="24"/>
              <w:szCs w:val="24"/>
            </w:rPr>
            <w:t>参</w:t>
          </w:r>
          <w:r>
            <w:rPr>
              <w:rFonts w:ascii="Times New Roman" w:hAnsi="Times New Roman" w:eastAsia="黑体"/>
              <w:sz w:val="24"/>
              <w:szCs w:val="24"/>
            </w:rPr>
            <w:t xml:space="preserve"> </w:t>
          </w:r>
          <w:r>
            <w:rPr>
              <w:rFonts w:ascii="Times New Roman" w:hAnsi="Times New Roman" w:eastAsia="宋体"/>
              <w:sz w:val="24"/>
              <w:szCs w:val="24"/>
            </w:rPr>
            <w:t>考</w:t>
          </w:r>
          <w:r>
            <w:rPr>
              <w:rFonts w:ascii="Times New Roman" w:hAnsi="Times New Roman" w:eastAsia="黑体"/>
              <w:sz w:val="24"/>
              <w:szCs w:val="24"/>
            </w:rPr>
            <w:t xml:space="preserve"> </w:t>
          </w:r>
          <w:r>
            <w:rPr>
              <w:rFonts w:ascii="Times New Roman" w:hAnsi="Times New Roman" w:eastAsia="宋体"/>
              <w:sz w:val="24"/>
              <w:szCs w:val="24"/>
            </w:rPr>
            <w:t>文</w:t>
          </w:r>
          <w:r>
            <w:rPr>
              <w:rFonts w:ascii="Times New Roman" w:hAnsi="Times New Roman" w:eastAsia="黑体"/>
              <w:sz w:val="24"/>
              <w:szCs w:val="24"/>
            </w:rPr>
            <w:t xml:space="preserve"> </w:t>
          </w:r>
          <w:r>
            <w:rPr>
              <w:rFonts w:ascii="Times New Roman" w:hAnsi="Times New Roman" w:eastAsia="宋体"/>
              <w:sz w:val="24"/>
              <w:szCs w:val="24"/>
            </w:rPr>
            <w:t>献</w:t>
          </w:r>
          <w:r>
            <w:rPr>
              <w:sz w:val="24"/>
              <w:szCs w:val="24"/>
            </w:rPr>
            <w:tab/>
          </w:r>
          <w:r>
            <w:rPr>
              <w:sz w:val="24"/>
              <w:szCs w:val="24"/>
            </w:rPr>
            <w:fldChar w:fldCharType="begin"/>
          </w:r>
          <w:r>
            <w:rPr>
              <w:sz w:val="24"/>
              <w:szCs w:val="24"/>
            </w:rPr>
            <w:instrText xml:space="preserve"> PAGEREF _Toc32244 \h </w:instrText>
          </w:r>
          <w:r>
            <w:rPr>
              <w:sz w:val="24"/>
              <w:szCs w:val="24"/>
            </w:rPr>
            <w:fldChar w:fldCharType="separate"/>
          </w:r>
          <w:r>
            <w:rPr>
              <w:sz w:val="24"/>
              <w:szCs w:val="24"/>
            </w:rPr>
            <w:t>64</w:t>
          </w:r>
          <w:r>
            <w:rPr>
              <w:sz w:val="24"/>
              <w:szCs w:val="24"/>
            </w:rPr>
            <w:fldChar w:fldCharType="end"/>
          </w:r>
          <w:r>
            <w:rPr>
              <w:rFonts w:ascii="Times New Roman" w:hAnsi="Times New Roman"/>
              <w:sz w:val="24"/>
              <w:szCs w:val="24"/>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Times New Roman" w:hAnsi="Times New Roman" w:eastAsia="Times New Roman" w:cs="Times New Roman"/>
        </w:rPr>
      </w:pPr>
    </w:p>
    <w:p w14:paraId="4DD2D4AE">
      <w:pPr>
        <w:pStyle w:val="36"/>
        <w:bidi w:val="0"/>
        <w:outlineLvl w:val="0"/>
        <w:rPr>
          <w:rFonts w:ascii="Times New Roman" w:hAnsi="Times New Roman" w:eastAsia="Times New Roman" w:cs="Times New Roman"/>
        </w:rPr>
      </w:pPr>
    </w:p>
    <w:p w14:paraId="135029E4">
      <w:pPr>
        <w:pStyle w:val="36"/>
        <w:bidi w:val="0"/>
        <w:outlineLvl w:val="0"/>
        <w:rPr>
          <w:rFonts w:ascii="Times New Roman" w:hAnsi="Times New Roman" w:eastAsia="Times New Roman" w:cs="Times New Roman"/>
        </w:rPr>
      </w:pPr>
    </w:p>
    <w:p w14:paraId="598AAC5F">
      <w:pPr>
        <w:pStyle w:val="36"/>
        <w:bidi w:val="0"/>
        <w:outlineLvl w:val="0"/>
        <w:rPr>
          <w:rFonts w:ascii="Times New Roman" w:hAnsi="Times New Roman" w:eastAsia="Times New Roman" w:cs="Times New Roman"/>
        </w:rPr>
        <w:sectPr>
          <w:footerReference r:id="rId6"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Times New Roman" w:hAnsi="Times New Roman"/>
        </w:rPr>
      </w:pPr>
      <w:bookmarkStart w:id="1" w:name="_Toc31521"/>
      <w:r>
        <w:rPr>
          <w:rFonts w:ascii="Times New Roman" w:hAnsi="Times New Roman" w:eastAsia="黑体" w:cs="Times New Roman"/>
          <w:b/>
          <w:sz w:val="30"/>
        </w:rPr>
        <w:t>1 绪论</w:t>
      </w:r>
      <w:bookmarkEnd w:id="1"/>
    </w:p>
    <w:p w14:paraId="06989F7B">
      <w:pPr>
        <w:spacing w:before="0" w:after="0" w:line="360" w:lineRule="auto"/>
        <w:ind w:firstLine="482"/>
        <w:jc w:val="both"/>
        <w:rPr>
          <w:rFonts w:ascii="Times New Roman" w:hAnsi="Times New Roman" w:eastAsia="宋体"/>
          <w:b w:val="0"/>
          <w:sz w:val="24"/>
          <w:vertAlign w:val="baseline"/>
        </w:rPr>
      </w:pPr>
      <w:r>
        <w:rPr>
          <w:rFonts w:ascii="Times New Roman" w:hAnsi="Times New Roman" w:eastAsia="宋体"/>
          <w:b w:val="0"/>
          <w:sz w:val="24"/>
          <w:vertAlign w:val="baseline"/>
        </w:rPr>
        <w:t>随着</w:t>
      </w:r>
      <w:r>
        <w:rPr>
          <w:rFonts w:hint="default" w:ascii="Times New Roman" w:hAnsi="Times New Roman" w:eastAsia="宋体"/>
          <w:b w:val="0"/>
          <w:sz w:val="24"/>
          <w:vertAlign w:val="baseline"/>
        </w:rPr>
        <w:t>医疗数据泄露的势头愈发凶猛。仅2022年，全球医疗行业重大泄露事件便超过700起，波及逾5000万患者[4]。病历、用药细节、过敏史一旦流出，后果远不止信誉受损。</w:t>
      </w:r>
    </w:p>
    <w:p w14:paraId="3B76D955">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另一边，数据本身却在疯狂膨胀。国家卫健委统计显示，截至2023年底，全国互联网医院已超2700家，电子病历普及率越过85%，医疗数据年增幅超过30%[1][2]。这些积累下来的数字，成了深度学习模型的养料。诊断线索、用药记录、健康特征，统统被卷入模型。</w:t>
      </w:r>
    </w:p>
    <w:p w14:paraId="5D46E5BC">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可这类信息生来敏感。患者身份、疾病史、过敏情况——随便哪样流出都是灾难。传统保护手段在关联攻击和背景推断面前，根本挡不住。K-匿名让每条记录至少在准标识符上与K-1条其他记录不可区分，但攻击者仍可能借助背景知识揪出敏感信息。L-多样性缓解了一些，却扛不住相似性攻击。围绕K-匿名的变体一度热闹过，大家曾觉得它差不多够用。ε-差分隐私拿出的方案不一样。它给出了一种严格的、数学上可证明的隐私保障，能把统计分析或机器学习任务中敏感数据被推断的风险限制住[5][6]。</w:t>
      </w:r>
    </w:p>
    <w:p w14:paraId="6FCF2086">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这种可量化的特性很快被工业界盯上。2016年，Abadi等人提出的差分隐私随机梯度下降（DPSGD）算法，将该框架做进了深度学习训练过程[7]。Google、Apple、Microsoft随后都在自家产品中部署了这项技术，实操可行性由此得到验证。</w:t>
      </w:r>
    </w:p>
    <w:p w14:paraId="5A594B6A">
      <w:pPr>
        <w:spacing w:before="0" w:after="0" w:line="360" w:lineRule="auto"/>
        <w:ind w:firstLine="482"/>
        <w:jc w:val="both"/>
        <w:rPr>
          <w:rFonts w:ascii="Times New Roman" w:hAnsi="Times New Roman"/>
          <w:vertAlign w:val="baseline"/>
        </w:rPr>
      </w:pPr>
      <w:r>
        <w:rPr>
          <w:rFonts w:hint="default" w:ascii="Times New Roman" w:hAnsi="Times New Roman" w:eastAsia="宋体"/>
          <w:b w:val="0"/>
          <w:sz w:val="24"/>
          <w:vertAlign w:val="baseline"/>
        </w:rPr>
        <w:t>我们要做的，是把差分隐私压进一个个性化用药推荐系统。系统设计了四层。临床知识路由层在最底下，负责疾病到药品的映射。其上，安全过滤层死守推荐的安全性。再往上是规则标记层，用来做风险提示。顶层的深度学习排序层承担个性化推荐。搭建原型时，我们观察到一个意外情况：排序模型对噪声的容忍度比预想高，裁剪阈值可调空间不小。差分隐私嵌入之后，敏感数据在训练环节得到保护。推荐准确率仍能落在可接受水平。</w:t>
      </w:r>
    </w:p>
    <w:p w14:paraId="61A72EB4">
      <w:pPr>
        <w:bidi w:val="0"/>
        <w:spacing w:before="0" w:beforeLines="0" w:after="0" w:afterLines="0"/>
        <w:outlineLvl w:val="1"/>
        <w:rPr>
          <w:rFonts w:ascii="Times New Roman" w:hAnsi="Times New Roman"/>
        </w:rPr>
      </w:pPr>
      <w:bookmarkStart w:id="2" w:name="_Toc23238"/>
      <w:r>
        <w:rPr>
          <w:rFonts w:ascii="Times New Roman" w:hAnsi="Times New Roman" w:eastAsia="黑体" w:cs="Times New Roman"/>
          <w:b/>
          <w:sz w:val="28"/>
        </w:rPr>
        <w:t>1.1 研究背景与意义</w:t>
      </w:r>
      <w:bookmarkEnd w:id="2"/>
    </w:p>
    <w:p w14:paraId="7209066A">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这项研究试图在隐私保护和用药推荐之间搭一座桥，从理论到实践都有它的分量。</w:t>
      </w:r>
    </w:p>
    <w:p w14:paraId="4418867D">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健康中国2030”把医疗信息化往前推了一大步，数据能不能安全地共享、智能地应用，就成了绕不开的坎。我们拿出的这套技术方案，可以让医疗机构在数据脱敏的前提下做精准推荐，把数据价值释放出来，同时把差分隐私在真实医疗场景落地这件事往前推了一步。示范意义大概就在这里。</w:t>
      </w:r>
    </w:p>
    <w:p w14:paraId="38105278">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理论这一头，突破点在于不再死守传统隐私保护那套老路。差分隐私和深度学习揉在一起之后，我们系统梳理了医疗数据的敏感性特征、隐私保护的需求强度，以及推荐精度三者之间怎么拉扯、怎么平衡。几个新做法是这样：患者口语化输入配了三层fallback增强，临床知识走四级确定性路由，审核反馈用渐进式惩罚学习来驱动。从患者表达一直通到药品推荐，整条技术链路是打通的。这些东西不光往医疗推荐的研究池子里加了点新料，也给差分隐私在垂直领域的应用趟出了一条路。</w:t>
      </w:r>
    </w:p>
    <w:p w14:paraId="08EC9C54">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实践那边，摊开来有这么几件事做到了。第一，用药推荐可以在数据受保护的状态下跑起来。第二，三角色RBAC权限体系把管理员、医生、患者拆开，权限和功能各自归位。第三，医生审核反馈能回流到系统里，推荐质量在闭环里慢慢优化。第四，推荐统计仪表板做了出来，推荐趋势、分类分布、安全分层这些维度都可视化了。</w:t>
      </w:r>
    </w:p>
    <w:p w14:paraId="4A0A7A6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理论创新层面还有一块得说清楚。差分隐私的数学定义和隐私保证机制被我们仔细捋了一遍，(epsilon,delta)-差分隐私在深度学习场景下到底适不适用，边界在哪。基于Opacus框架的差分隐私SGD训练方法，是我们拿来把梯度裁剪和噪声添加做到可控平衡的工具。另外，把差分隐私塞进知识路由层和安全过滤层的协同设计里，这一点有点意思——系统的安全性不只是靠规则引擎做确定性判断，隐私保护机制对敏感信息的模糊化处理也在兜底。</w:t>
      </w:r>
    </w:p>
    <w:p w14:paraId="2CA8925B">
      <w:pPr>
        <w:spacing w:before="0" w:after="0" w:line="360" w:lineRule="auto"/>
        <w:ind w:firstLine="482"/>
        <w:jc w:val="both"/>
        <w:rPr>
          <w:rFonts w:ascii="Times New Roman" w:hAnsi="Times New Roman"/>
        </w:rPr>
      </w:pPr>
      <w:r>
        <w:rPr>
          <w:rFonts w:hint="default" w:ascii="Times New Roman" w:hAnsi="Times New Roman" w:eastAsia="宋体"/>
          <w:b w:val="0"/>
          <w:sz w:val="24"/>
        </w:rPr>
        <w:t>系统原型这块，从前端交互到后端推理，一条完整的链路已经搭起来了。架构上前后端分离，前端用React搞响应式界面，后端Spring Boot提供RESTful API，模型服务走Python FastAPI部署DeepFM推理引擎。再加上三角色权限、审核闭环、统计仪表板这些模块，业务闭环是完整的。拿去实际医疗场景里用，技术上已经能落地了。</w:t>
      </w:r>
    </w:p>
    <w:p w14:paraId="108C210E">
      <w:pPr>
        <w:bidi w:val="0"/>
        <w:spacing w:before="0" w:beforeLines="0" w:after="0" w:afterLines="0"/>
        <w:outlineLvl w:val="1"/>
        <w:rPr>
          <w:rFonts w:ascii="Times New Roman" w:hAnsi="Times New Roman"/>
        </w:rPr>
      </w:pPr>
      <w:bookmarkStart w:id="3" w:name="_Toc22911"/>
      <w:r>
        <w:rPr>
          <w:rFonts w:ascii="Times New Roman" w:hAnsi="Times New Roman" w:eastAsia="黑体" w:cs="Times New Roman"/>
          <w:b/>
          <w:sz w:val="28"/>
        </w:rPr>
        <w:t>1.2 国内外研究现状</w:t>
      </w:r>
      <w:bookmarkEnd w:id="3"/>
    </w:p>
    <w:p w14:paraId="46DBCF53">
      <w:pPr>
        <w:pStyle w:val="36"/>
        <w:bidi w:val="0"/>
        <w:spacing w:before="0" w:beforeLines="0" w:after="0" w:afterLines="0"/>
        <w:outlineLvl w:val="2"/>
        <w:rPr>
          <w:rFonts w:ascii="Times New Roman" w:hAnsi="Times New Roman"/>
        </w:rPr>
      </w:pPr>
      <w:r>
        <w:rPr>
          <w:rFonts w:ascii="Times New Roman" w:hAnsi="Times New Roman" w:eastAsia="黑体" w:cs="Times New Roman"/>
          <w:b w:val="0"/>
          <w:sz w:val="24"/>
        </w:rPr>
        <w:t>1.2.1 差分隐私研究进展</w:t>
      </w:r>
    </w:p>
    <w:p w14:paraId="5AC18F29">
      <w:pPr>
        <w:spacing w:before="0" w:after="0" w:line="360" w:lineRule="auto"/>
        <w:ind w:firstLine="482"/>
        <w:jc w:val="both"/>
        <w:rPr>
          <w:rFonts w:ascii="Times New Roman" w:hAnsi="Times New Roman" w:eastAsia="宋体"/>
          <w:b w:val="0"/>
          <w:sz w:val="24"/>
          <w:vertAlign w:val="baseline"/>
        </w:rPr>
      </w:pPr>
      <w:r>
        <w:rPr>
          <w:rFonts w:hint="default" w:ascii="Times New Roman" w:hAnsi="Times New Roman" w:eastAsia="宋体"/>
          <w:b w:val="0"/>
          <w:sz w:val="24"/>
          <w:vertAlign w:val="baseline"/>
        </w:rPr>
        <w:t>差分隐私本身即是一种严格的隐私保护框架，能在统计分析与机器学习任务中将敏感数据被推断的风险控制在可量化范围内。Dwork等人于2006年率先提出这一概念，为后续研究奠定了理论基础[8]。作为其重要变体，本地差分隐私（Local Differential Privacy, LDP）允许数据在本地加噪后再上传，无需依赖可信第三方服务器，因而在分布式数据收集场景中尤为契合。本研究将该技术引入医疗用药推荐任务，在模型训练阶段通过噪声注入保护训练数据隐私，在推理阶段追踪隐私预算的消耗，从而构建起端到端的隐私保护能力。</w:t>
      </w:r>
    </w:p>
    <w:p w14:paraId="5BA9B374">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在此之后，差分隐私的变体与扩展不断涌现。Dwork等人进一步提出(ε,δ)-差分隐私，通过引入松弛参数δ，在维持隐私保障的同时压低了噪声幅度，改善了数据可用性[5]。2013年，Duchi等人提出了本地化差分隐私（Local Differential Privacy, LDP），将保护机制前置到数据采集环节，彻底消除了对可信第三方的依赖。LDP在用户隐私层面具备更强的保障力，Google Chrome已将其用于收集用户使用统计数据，Apple也在iOS系统中部署LDP，用以优化输入法联想预测。</w:t>
      </w:r>
    </w:p>
    <w:p w14:paraId="4E8F050D">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国内研究同样收获颇丰。熊平等人系统梳理了差分隐私的基本原理与关键技术，并解析了其在不同应用场景中的实现路径[1]。叶青青等人对本地化差分隐私做了全面综述，归纳了LDP在数据收集、统计分析和机器学习等任务中的应用进展[5]。冯登国等人从大数据安全的视角出发，审视了差分隐私在数据发布、数据分析及数据挖掘中的价值。张啸剑等人聚焦于面向数据发布与分析的保护机制，提出若干优化方案。李杨等人则回顾了差分隐私保护研究的发展脉络与应用前景。</w:t>
      </w:r>
    </w:p>
    <w:p w14:paraId="575AF755">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差分隐私在医疗数据保护领域的具体应用也在持续增加。陈思等人研究了满足差分隐私约束的轨迹隐私保护方案，提出了相应的轨迹数据发布方法[9]。丁丽萍等人综述了面向频繁模式挖掘的差分隐私保护研究，探讨了该技术在医疗数据挖掘中的应用可能性[10]。</w:t>
      </w:r>
    </w:p>
    <w:p w14:paraId="5C2064DA">
      <w:pPr>
        <w:spacing w:before="0" w:after="0" w:line="360" w:lineRule="auto"/>
        <w:ind w:firstLine="482"/>
        <w:jc w:val="both"/>
        <w:rPr>
          <w:rFonts w:ascii="Times New Roman" w:hAnsi="Times New Roman"/>
        </w:rPr>
      </w:pPr>
      <w:r>
        <w:rPr>
          <w:rFonts w:hint="default" w:ascii="Times New Roman" w:hAnsi="Times New Roman" w:eastAsia="宋体"/>
          <w:b w:val="0"/>
          <w:sz w:val="24"/>
          <w:vertAlign w:val="baseline"/>
        </w:rPr>
        <w:t>李洪涛等人针对连续位置的隐私保护需求，提出了适用于实时场景的机制，在保障位置隐私的同时维护了位置服务的可用性。张啸剑等人探索了差分隐私约束下Top-K频繁模式的挖掘方法，在护住隐私的同时保留了统计特征[15]。叶青青等人再次对本地化差分隐私做出系统梳理，分析了LDP在数据收集、频率估计和分布估计等任务中的最新应用。上述工作表明，差分隐私在医疗数据保护中前景可观，然而，如何将其有效集成进推荐系统，仍是一道需要持续攻克的难题。</w:t>
      </w:r>
    </w:p>
    <w:p w14:paraId="0271A400">
      <w:pPr>
        <w:pStyle w:val="36"/>
        <w:bidi w:val="0"/>
        <w:spacing w:before="0" w:beforeLines="0" w:after="0" w:afterLines="0"/>
        <w:outlineLvl w:val="2"/>
        <w:rPr>
          <w:rFonts w:ascii="Times New Roman" w:hAnsi="Times New Roman"/>
        </w:rPr>
      </w:pPr>
      <w:r>
        <w:rPr>
          <w:rFonts w:ascii="Times New Roman" w:hAnsi="Times New Roman" w:eastAsia="黑体" w:cs="Times New Roman"/>
          <w:b w:val="0"/>
          <w:sz w:val="24"/>
        </w:rPr>
        <w:t>1.2.2 深度学习隐私保护研究</w:t>
      </w:r>
    </w:p>
    <w:p w14:paraId="3528E845">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深度学习中的隐私保护大致沿着两条线索铺开：训练阶段的保护以及推理阶段的防护。</w:t>
      </w:r>
    </w:p>
    <w:p w14:paraId="0D995AE8">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训练一侧，Abadi等人在2016年拿出的差分隐私随机梯度下降（DPSGD）算法，算得上一个里程碑[7]。其操作逻辑并不复杂：每一轮参数更新时，先为每条样本单独计算梯度，随后用L2范数把梯度裁剪一遍，以此箍住单样本对模型的贡献，最后往裁剪后的梯度里注入高斯噪声。差分隐私便这样嵌入了神经网络的训练过程。紧跟着，一批改进工作陆续浮出水面。McMahan等人把差分隐私与联邦学习捏合到一块，让分布式场景下的模型训练也能守住隐私边界。Papernot他们则另辟了一条路，PATE框架通过知识蒸馏绕开对原始敏感数据的直接碰触。国内，张晓琴等人在BP神经网络上搭了一套双重保护机制，梯度扰动与输出扰动两头同时下手[13]。Jin等人引入三支决策，为轨迹数据的本地差分隐私保护探出了一条新路[14]。一个常被略过的麻烦是，梯度裁剪的阈值极度依赖数据分布，换一次场景往往就得重新摸索。</w:t>
      </w:r>
    </w:p>
    <w:p w14:paraId="13131AAF">
      <w:pPr>
        <w:spacing w:before="0" w:after="0" w:line="360" w:lineRule="auto"/>
        <w:ind w:firstLine="482"/>
        <w:jc w:val="both"/>
        <w:rPr>
          <w:rFonts w:ascii="Times New Roman" w:hAnsi="Times New Roman"/>
        </w:rPr>
      </w:pPr>
      <w:r>
        <w:rPr>
          <w:rFonts w:hint="default" w:ascii="Times New Roman" w:hAnsi="Times New Roman" w:eastAsia="宋体"/>
          <w:b w:val="0"/>
          <w:sz w:val="24"/>
        </w:rPr>
        <w:t>推理阶段面对的问题全然不同——攻击者完全可以从模型的输出里反向扒出训练信息。Shokri等人点出的成员推断攻击，正是利用了这一弱点：只需审视模型对某条输入给出的预测，就可能推知该样本曾否参与训练。Fredrikson他们揭示的模型反演攻击走得更远，能够依据模型输出的概率分布，重建出训练数据的大致样貌。对抗这些攻击，输出扰动和对抗训练是比较常见的防御手段。Byeon等人则把注意力放在了通信开销上，他们构建的基于梯度下降的轻量级联邦学习模型，在保住隐私的同时压低了带宽消耗[15]。</w:t>
      </w:r>
    </w:p>
    <w:p w14:paraId="7939B7A4">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1.2.3 推荐系统研究进展</w:t>
      </w:r>
    </w:p>
    <w:p w14:paraId="302E37E1">
      <w:pPr>
        <w:spacing w:before="0" w:after="0" w:line="360" w:lineRule="auto"/>
        <w:ind w:firstLine="482"/>
        <w:jc w:val="both"/>
        <w:rPr>
          <w:rFonts w:hint="default" w:ascii="Times New Roman" w:hAnsi="Times New Roman" w:eastAsia="宋体" w:cs="Times New Roman"/>
          <w:b w:val="0"/>
          <w:sz w:val="24"/>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hint="default" w:ascii="Times New Roman" w:hAnsi="Times New Roman" w:eastAsia="宋体" w:cs="Times New Roman"/>
          <w:b w:val="0"/>
          <w:sz w:val="24"/>
        </w:rPr>
        <w:t>协同过滤出现最早。推荐系统的目标很明确：根据用户过去的行为和偏好，主动推送他们可能感兴趣的东西。传统方法里，协同过滤、基于内容的策略还有混合方案，在电商、视频等场景铺得很广，音乐推荐也算常见[16][17]。</w:t>
      </w:r>
    </w:p>
    <w:p w14:paraId="0D347C5F">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协同过滤的基本思路靠用户群的行为模式来推荐。实现上，它分出基于用户的协同过滤（User-CF）和基于物品的协同过滤（Item-CF）。但它常碰到数据稀疏和冷启动的麻烦。任何单靠交互记录的方案都会有这种瓶颈。一旦用户-物品交互矩阵极度稀疏，或者新用户、新物品冒出来，推荐效果就掉得厉害。</w:t>
      </w:r>
    </w:p>
    <w:p w14:paraId="3DC24D95">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基于内容的推荐走另一条路。它分析物品的内容特征来推送，不依赖群体行为数据。冷启动能缓解，可给出的结果容易同质化——用户难碰到意料之外的东西。</w:t>
      </w:r>
    </w:p>
    <w:p w14:paraId="18240D8E">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混合推荐把协同过滤和基于内容的思路揉到一起，彼此补位，实际系统里用得很多[18]。王国霞等人综述了个性化推荐系统，罗列了各种方法的优劣和适用场景。冷亚军等人则系统梳理了协同过滤技术，比较了不同算法的特点。</w:t>
      </w:r>
    </w:p>
    <w:p w14:paraId="752AC0CA">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深度学习起来以后，推荐系统慢慢转向深度表征学习。深度模型能自己学到用户和物品的高层表示，捕获复杂的非线性交互。在许多任务上，效果明显压过传统方法。2016年，Google搞出Wide &amp; Deep模型，把线性模型的记忆力和深度网络的泛化力合在一起，在Google Play应用推荐上效果不错。2017年，Guo等人提出的DeepFM很有代表性[19]。它把因子分解机（FM）与深度神经网络结合，低阶和高阶特征交互能一起学。</w:t>
      </w:r>
    </w:p>
    <w:p w14:paraId="521C3362">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黄立威等人对深度学习推荐系统做了全面综述，分析了模型趋势和技术特点[20]。刘建国等人梳理了个性化推荐系统的进展，指出深度学习在特征提取和模式识别上的长处能有效推高推荐精度。李华等人聚焦医疗领域，综述了深度学习在医疗推荐中的应用，强调医疗推荐必须兼顾安全性和可解释性。</w:t>
      </w:r>
    </w:p>
    <w:p w14:paraId="59AB0D1B">
      <w:pPr>
        <w:spacing w:before="0" w:after="0" w:line="360" w:lineRule="auto"/>
        <w:ind w:firstLine="482"/>
        <w:jc w:val="both"/>
        <w:rPr>
          <w:rFonts w:ascii="Times New Roman" w:hAnsi="Times New Roman"/>
        </w:rPr>
      </w:pPr>
      <w:r>
        <w:rPr>
          <w:rFonts w:hint="default" w:ascii="Times New Roman" w:hAnsi="Times New Roman" w:eastAsia="宋体" w:cs="Times New Roman"/>
          <w:b w:val="0"/>
          <w:sz w:val="24"/>
        </w:rPr>
        <w:t>差分隐私跟深度学习推荐模型的结合，相关研究还不多。本工作就是在这个方向上做一点尝试。</w:t>
      </w:r>
    </w:p>
    <w:p w14:paraId="7C714369">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vertAlign w:val="baseline"/>
        </w:rPr>
        <w:t xml:space="preserve">1.2.4 </w:t>
      </w:r>
      <w:r>
        <w:rPr>
          <w:rFonts w:ascii="Times New Roman" w:hAnsi="Times New Roman" w:eastAsia="黑体"/>
          <w:b w:val="0"/>
          <w:sz w:val="24"/>
        </w:rPr>
        <w:t>医疗推荐系统研究</w:t>
      </w:r>
    </w:p>
    <w:p w14:paraId="353F7134">
      <w:pPr>
        <w:spacing w:before="0" w:after="0" w:line="360" w:lineRule="auto"/>
        <w:ind w:firstLine="482"/>
        <w:jc w:val="both"/>
        <w:rPr>
          <w:rFonts w:ascii="Times New Roman" w:hAnsi="Times New Roman" w:eastAsia="宋体"/>
          <w:b w:val="0"/>
          <w:sz w:val="24"/>
          <w:vertAlign w:val="baseline"/>
        </w:rPr>
      </w:pPr>
      <w:r>
        <w:rPr>
          <w:rFonts w:hint="default" w:ascii="Times New Roman" w:hAnsi="Times New Roman" w:eastAsia="宋体"/>
          <w:b w:val="0"/>
          <w:sz w:val="24"/>
          <w:vertAlign w:val="baseline"/>
        </w:rPr>
        <w:t>医疗推荐系统这几年关注度一直往上走。和电商、视频那边的推荐不一样，它的专业性要求高出一截，隐私约束也严得多。</w:t>
      </w:r>
    </w:p>
    <w:p w14:paraId="1CAE6E95">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用药推荐，路子不少。知识图谱的办法可解释性很强，它把药物、疾病、症状之间的语义关系用好，推荐理由一目了然。协同过滤则依靠医生群体的用药决策数据，但稀疏性和隐私是个麻烦；深度学习的思路能整合多源异构数据，做到精准推送，只是可解释性和隐私安全还要继续研究[21]。</w:t>
      </w:r>
    </w:p>
    <w:p w14:paraId="0D8C9ADB">
      <w:pPr>
        <w:spacing w:before="0" w:after="0" w:line="360" w:lineRule="auto"/>
        <w:ind w:firstLine="482"/>
        <w:jc w:val="both"/>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可解释性在医疗场景的分量，比电商重得多——医生得知道为什么推这个药。</w:t>
      </w:r>
    </w:p>
    <w:p w14:paraId="2E7DFD0C">
      <w:pPr>
        <w:spacing w:before="0" w:after="0" w:line="360" w:lineRule="auto"/>
        <w:ind w:firstLine="482"/>
        <w:jc w:val="both"/>
        <w:rPr>
          <w:rFonts w:ascii="Times New Roman" w:hAnsi="Times New Roman"/>
        </w:rPr>
      </w:pPr>
      <w:r>
        <w:rPr>
          <w:rFonts w:hint="default" w:ascii="Times New Roman" w:hAnsi="Times New Roman" w:eastAsia="宋体"/>
          <w:b w:val="0"/>
          <w:sz w:val="24"/>
          <w:vertAlign w:val="baseline"/>
        </w:rPr>
        <w:t>医疗数据的敏感性，把差分隐私推成了热点。陈思等人给出了满足差分隐私约束的轨迹数据发布办法。丁丽萍等人综述了面向频繁模式挖掘的差分隐私保护，分析差分隐私在医疗数据挖掘中的应用前景[10]。在连续位置隐私保护上，李洪涛等人提出一种适用于实时场景的机制。</w:t>
      </w:r>
    </w:p>
    <w:p w14:paraId="6E25542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vertAlign w:val="baseline"/>
        </w:rPr>
        <w:t xml:space="preserve">1.2.5 </w:t>
      </w:r>
      <w:r>
        <w:rPr>
          <w:rFonts w:ascii="Times New Roman" w:hAnsi="Times New Roman" w:eastAsia="黑体"/>
          <w:b w:val="0"/>
          <w:sz w:val="24"/>
        </w:rPr>
        <w:t>现有研究的不足</w:t>
      </w:r>
    </w:p>
    <w:p w14:paraId="1CFE906A">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差分隐私和推荐系统，各自都攒下了不少成果。但把它们揉到一起、部署在医疗场景里的尝试，还只是个开头。技术方案不成熟，应用验证也偏少，安全性与效用之间的平衡机制远没理顺。</w:t>
      </w:r>
    </w:p>
    <w:p w14:paraId="34F8545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融合研究少。差分隐私在数据分析、模型训练上已经跑通了，可一放进推荐系统，特别是用药推荐这个垂直领域，几乎找不到系统性的方案。大多数工作只抓单一技术点，做不到深度融合。我们搭了一套四层推荐架构，直接把差分隐私嵌进知识路由、安全过滤和深度学习排序里，算是在这个空档上补了一环。</w:t>
      </w:r>
    </w:p>
    <w:p w14:paraId="6489617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可解释性是另一个大麻烦。深度学习模型的推荐精度很高，但它的“黑箱”属性让输出结果没法解释，放到医疗场景几乎等同于不可信。医生看不懂为什么推这个药，患者更是一头雾水。安全性和可追溯性的要求摆在那儿，没有丝毫含糊的余地。</w:t>
      </w:r>
      <w:r>
        <w:rPr>
          <w:rFonts w:hint="default" w:ascii="Times New Roman" w:hAnsi="Times New Roman" w:eastAsia="宋体"/>
          <w:b w:val="0"/>
          <w:sz w:val="24"/>
        </w:rPr>
        <w:br w:type="textWrapping"/>
      </w:r>
      <w:r>
        <w:rPr>
          <w:rFonts w:hint="eastAsia" w:ascii="Times New Roman" w:hAnsi="Times New Roman" w:eastAsia="宋体"/>
          <w:b w:val="0"/>
          <w:sz w:val="24"/>
          <w:lang w:val="en-US" w:eastAsia="zh-CN"/>
        </w:rPr>
        <w:tab/>
      </w:r>
      <w:r>
        <w:rPr>
          <w:rFonts w:hint="default" w:ascii="Times New Roman" w:hAnsi="Times New Roman" w:eastAsia="宋体"/>
          <w:b w:val="0"/>
          <w:sz w:val="24"/>
        </w:rPr>
        <w:t>金融风控同样强调可解释性，不过医疗的容错空间还要狭窄得多。我们的应对是三层安全架构配上审核反馈闭环，把规则引擎的确定性判断与深度学习个性化推荐捏合起来，可解释性往上拔了一个量级。</w:t>
      </w:r>
    </w:p>
    <w:p w14:paraId="1846E2EA">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医疗推荐下的隐私保护研究偏弱。已有工作大多盯着一般推荐场景，对医疗数据的特殊性琢磨得不够。高敏感性、高维度、稀疏性堆在一起，现成的隐私保护方法很难直接搬用，必须做专门优化。我们针对这些特性，设计了梯度裁剪与噪声添加的平衡机制，又构建了一套隐私预算追踪系统，端到端的隐私防护算是做到了。</w:t>
      </w:r>
    </w:p>
    <w:p w14:paraId="2EC8F9FE">
      <w:pPr>
        <w:spacing w:before="0" w:after="0" w:line="360" w:lineRule="auto"/>
        <w:ind w:firstLine="482"/>
        <w:jc w:val="both"/>
        <w:rPr>
          <w:rFonts w:ascii="Times New Roman" w:hAnsi="Times New Roman"/>
        </w:rPr>
      </w:pPr>
      <w:r>
        <w:rPr>
          <w:rFonts w:hint="default" w:ascii="Times New Roman" w:hAnsi="Times New Roman" w:eastAsia="宋体"/>
          <w:b w:val="0"/>
          <w:sz w:val="24"/>
        </w:rPr>
        <w:t>最终要交付的东西很明确：一个融合差分隐私的医疗用药推荐系统，在隐私保护、推荐精度和可解释性三个互相拉扯的目标之间，找到一个能用的平衡点。系统集成了差分隐私、深度学习推荐和规则匹配解释生成技术，为这一方向提供一条可走的技术路径。</w:t>
      </w:r>
    </w:p>
    <w:p w14:paraId="0291EC36">
      <w:pPr>
        <w:spacing w:before="0" w:beforeLines="0" w:after="0" w:afterLines="0" w:line="360" w:lineRule="auto"/>
        <w:ind w:firstLine="0" w:firstLineChars="0"/>
        <w:jc w:val="left"/>
        <w:outlineLvl w:val="1"/>
        <w:rPr>
          <w:rFonts w:ascii="Times New Roman" w:hAnsi="Times New Roman"/>
        </w:rPr>
      </w:pPr>
      <w:bookmarkStart w:id="4" w:name="_Toc12679"/>
      <w:r>
        <w:rPr>
          <w:rFonts w:ascii="Times New Roman" w:hAnsi="Times New Roman" w:eastAsia="黑体" w:cs="Times New Roman"/>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1CF3706D">
      <w:pPr>
        <w:spacing w:before="0" w:after="0" w:line="360" w:lineRule="auto"/>
        <w:ind w:firstLine="482"/>
        <w:jc w:val="both"/>
        <w:rPr>
          <w:rFonts w:ascii="Times New Roman" w:hAnsi="Times New Roman" w:eastAsia="宋体"/>
          <w:sz w:val="24"/>
        </w:rPr>
      </w:pPr>
      <w:r>
        <w:rPr>
          <w:rFonts w:hint="default" w:ascii="Times New Roman" w:hAnsi="Times New Roman" w:eastAsia="宋体"/>
          <w:sz w:val="24"/>
        </w:rPr>
        <w:t>差分隐私怎么嵌进从数据处理到模型推理的完整链路，是头一个要厘清的问题。</w:t>
      </w:r>
      <w:r>
        <w:rPr>
          <w:rFonts w:hint="default" w:ascii="Times New Roman" w:hAnsi="Times New Roman" w:eastAsia="宋体"/>
          <w:sz w:val="24"/>
        </w:rPr>
        <w:br w:type="textWrapping"/>
      </w:r>
      <w:r>
        <w:rPr>
          <w:rFonts w:hint="default" w:ascii="Times New Roman" w:hAnsi="Times New Roman" w:eastAsia="宋体"/>
          <w:sz w:val="24"/>
        </w:rPr>
        <w:t>训练阶段和线上推理环节都要部署保护手段——隐私预算怎么分配、拉普拉斯噪声与高斯噪声各自用在哪儿、扰动叠加之后对模型性能的冲击到底多大。初步看，预算收窄时，预测准确度的下滑幅度可能比预想的更陡，摸清这种量化关系是后续调参的底。实时推荐场景里的隐私机制还得单独搞，不能直接搬离线方案。</w:t>
      </w:r>
    </w:p>
    <w:p w14:paraId="04F5059B">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推荐引擎的骨架选了DeepFM，把因子分解机和深度网络揉到一起。</w:t>
      </w:r>
      <w:r>
        <w:rPr>
          <w:rFonts w:hint="default" w:ascii="Times New Roman" w:hAnsi="Times New Roman" w:eastAsia="宋体"/>
          <w:sz w:val="24"/>
        </w:rPr>
        <w:br w:type="textWrapping"/>
      </w:r>
      <w:r>
        <w:rPr>
          <w:rFonts w:hint="default" w:ascii="Times New Roman" w:hAnsi="Times New Roman" w:eastAsia="宋体"/>
          <w:sz w:val="24"/>
        </w:rPr>
        <w:t>患者那侧，基本信息、疾病史、过敏史、用药史这些来源各异的记录要转成特征向量；药物这侧，适应症、禁忌症、相互作用等专业知识同样需要编码。FM组件捕捉低阶组合，深层部分补充高阶交互，两块并行训练。为贴合医疗场景，模型结构大概得做一些调整，比如引入更稀疏的嵌入或施加医学规则约束。</w:t>
      </w:r>
    </w:p>
    <w:p w14:paraId="6678884B">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推送结果不能只给一个分数。要让临床端信服，就得掏出一套多层次的解释。</w:t>
      </w:r>
      <w:r>
        <w:rPr>
          <w:rFonts w:hint="default" w:ascii="Times New Roman" w:hAnsi="Times New Roman" w:eastAsia="宋体"/>
          <w:sz w:val="24"/>
        </w:rPr>
        <w:br w:type="textWrapping"/>
      </w:r>
      <w:r>
        <w:rPr>
          <w:rFonts w:hint="default" w:ascii="Times New Roman" w:hAnsi="Times New Roman" w:eastAsia="宋体"/>
          <w:sz w:val="24"/>
        </w:rPr>
        <w:t>做法是这样：通过特征重要性分析——用L2范数归因把每个输入特征对最终评分的贡献量化出来——再叠上临床规则，包括适应症是否匹配、有没有绝对禁忌、药物相互作用检查和安全标签标注。这样生成的解释会包含适应症详情、安全警告和具体的用药建议。金融领域的归因模型或许能拿来参考，但医疗的容错空间要窄得多，解释必须落到个体层面。准确性和可解释性之间的拉扯，也是后面要专门评估的。</w:t>
      </w:r>
    </w:p>
    <w:p w14:paraId="48355E2F">
      <w:pPr>
        <w:spacing w:before="0" w:after="0" w:line="360" w:lineRule="auto"/>
        <w:ind w:firstLine="482"/>
        <w:jc w:val="both"/>
        <w:rPr>
          <w:rFonts w:ascii="Times New Roman" w:hAnsi="Times New Roman"/>
        </w:rPr>
      </w:pPr>
      <w:r>
        <w:rPr>
          <w:rFonts w:hint="default" w:ascii="Times New Roman" w:hAnsi="Times New Roman" w:eastAsia="宋体"/>
          <w:sz w:val="24"/>
        </w:rPr>
        <w:t>原型系统打算做成前后端分离。后端扛用户认证、患者管理、推荐接口；前端搭一个操作顺畅的界面；模型服务单独部署，提供推理接口和解释生成功能。测试会覆盖功能完整性、性能指标以及隐私保护的实际效果，看四个模块捏在一起到底能不能跑通。</w:t>
      </w:r>
    </w:p>
    <w:p w14:paraId="7275A13E">
      <w:pPr>
        <w:spacing w:before="0" w:beforeLines="0" w:after="0" w:afterLines="0" w:line="360" w:lineRule="auto"/>
        <w:ind w:firstLine="0" w:firstLineChars="0"/>
        <w:jc w:val="left"/>
        <w:outlineLvl w:val="1"/>
        <w:rPr>
          <w:rFonts w:ascii="Times New Roman" w:hAnsi="Times New Roman"/>
        </w:rPr>
      </w:pPr>
      <w:bookmarkStart w:id="5" w:name="_Toc25927"/>
      <w:r>
        <w:rPr>
          <w:rFonts w:ascii="Times New Roman" w:hAnsi="Times New Roman" w:eastAsia="黑体" w:cs="Times New Roman"/>
          <w:b/>
          <w:sz w:val="28"/>
        </w:rPr>
        <w:t>1.4 本章小结</w:t>
      </w:r>
      <w:bookmarkEnd w:id="5"/>
    </w:p>
    <w:p w14:paraId="316E0B90">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本</w:t>
      </w:r>
      <w:r>
        <w:rPr>
          <w:rFonts w:hint="default" w:ascii="Times New Roman" w:hAnsi="Times New Roman" w:eastAsia="宋体"/>
          <w:b w:val="0"/>
          <w:sz w:val="24"/>
        </w:rPr>
        <w:t>章为全文确立了一个基础框架。智慧医疗的快速推进，使医疗数据的隐私安全问题愈发紧迫，构建隐私保护型推荐系统不再只是一个远景。这一背景凸显了本研究的实际价值。</w:t>
      </w:r>
    </w:p>
    <w:p w14:paraId="1162153E">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文献部分从四条线索展开：差分隐私技术、深度学习隐私保护、推荐系统技术，以及医疗推荐自身。成果与局限一并梳理。差分隐私在轨迹发布、频繁模式挖掘等方向已积累不少工作，但将其与用药推荐深度融合的尝试近乎空白。现有研究在推荐可解释性和医疗场景适配方面同样薄弱。这些缺口直接导向了研究目标和技术路线的选定。</w:t>
      </w:r>
    </w:p>
    <w:p w14:paraId="3D26629D">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设计方案上，系统以DeepFM模型驱动精准推荐，靠差分隐私机制守住数据安全底线，再用规则匹配与特征归因把可解释性撑开。隐私保护与推荐效果之间的平衡，借这条技术路径尝试落地。后续章节的详细设计与实现，都立足于此。</w:t>
      </w:r>
    </w:p>
    <w:p w14:paraId="24CBF0F4">
      <w:pPr>
        <w:spacing w:before="0" w:after="0" w:line="360" w:lineRule="auto"/>
        <w:ind w:firstLine="482"/>
        <w:jc w:val="both"/>
        <w:rPr>
          <w:rFonts w:ascii="Times New Roman" w:hAnsi="Times New Roman" w:eastAsia="Times New Roman" w:cs="Times New Roman"/>
          <w:b/>
          <w:sz w:val="30"/>
        </w:rPr>
      </w:pPr>
    </w:p>
    <w:p w14:paraId="10B353A6">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6" w:name="_Toc11573"/>
    </w:p>
    <w:p w14:paraId="45B4CD2D">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77D9C42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7CE5FD92">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03918C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3CA0D8DF">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49EAC819">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5C7D07FE">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0C0852D">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6DBAD189">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74F7FF91">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496F9B6D">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2 相关技术与理论基础</w:t>
      </w:r>
      <w:bookmarkEnd w:id="6"/>
    </w:p>
    <w:p w14:paraId="095A713A">
      <w:pPr>
        <w:tabs>
          <w:tab w:val="right" w:pos="8300"/>
        </w:tabs>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医疗用药推荐系统做的是多技术融合的复杂工程，背后有扎实的理论与技术撑着。隐私保护这一块靠差分隐私理论，给出可证明的安全保证。推荐算法用的是DeepFM深度模型，从患者和药物特征中学习，做到精准推荐。可解释性由规则匹配和特征归因提供支撑。系统实现则用前后端分离的微服务架构，保持可扩展和可维护。几项技术互相配合，确保功能落地和性能提升。</w:t>
      </w:r>
    </w:p>
    <w:p w14:paraId="38524628">
      <w:pPr>
        <w:tabs>
          <w:tab w:val="right" w:pos="8300"/>
        </w:tabs>
        <w:spacing w:before="0" w:after="0" w:line="360" w:lineRule="auto"/>
        <w:jc w:val="both"/>
        <w:rPr>
          <w:rFonts w:hint="default" w:ascii="Times New Roman" w:hAnsi="Times New Roman" w:eastAsia="宋体"/>
          <w:b w:val="0"/>
          <w:sz w:val="24"/>
        </w:rPr>
      </w:pPr>
      <w:r>
        <w:rPr>
          <w:rFonts w:hint="default" w:ascii="Times New Roman" w:hAnsi="Times New Roman" w:eastAsia="宋体"/>
          <w:b/>
          <w:bCs/>
          <w:sz w:val="28"/>
          <w:szCs w:val="28"/>
        </w:rPr>
        <w:t xml:space="preserve">2.1 </w:t>
      </w:r>
      <w:r>
        <w:rPr>
          <w:rFonts w:hint="eastAsia" w:ascii="黑体" w:hAnsi="黑体" w:eastAsia="黑体" w:cs="黑体"/>
          <w:b/>
          <w:bCs/>
          <w:sz w:val="28"/>
          <w:szCs w:val="28"/>
        </w:rPr>
        <w:t>差分隐私技术</w:t>
      </w:r>
      <w:r>
        <w:rPr>
          <w:rFonts w:hint="default" w:ascii="Times New Roman" w:hAnsi="Times New Roman" w:eastAsia="宋体"/>
          <w:b w:val="0"/>
          <w:sz w:val="24"/>
        </w:rPr>
        <w:br w:type="textWrapping"/>
      </w:r>
      <w:r>
        <w:rPr>
          <w:rFonts w:hint="eastAsia" w:ascii="Times New Roman" w:hAnsi="Times New Roman" w:eastAsia="宋体"/>
          <w:b w:val="0"/>
          <w:sz w:val="24"/>
          <w:lang w:val="en-US" w:eastAsia="zh-CN"/>
        </w:rPr>
        <w:tab/>
      </w:r>
      <w:r>
        <w:rPr>
          <w:rFonts w:hint="default" w:ascii="Times New Roman" w:hAnsi="Times New Roman" w:eastAsia="宋体"/>
          <w:b w:val="0"/>
          <w:sz w:val="24"/>
        </w:rPr>
        <w:t>差分隐私是Dwork等人2006年提出的一个框架[1]，根基在数学定义上。它往发布数据或分析结果里掺入适量的随机噪声，这样攻击者没法从输出准确推知数据集里有没有某个人。这就是它的隐私保护思路。该框架的独创性在于给出了严格的数学描述和可量化的保证，隐私保护力度能用参数精准调节。</w:t>
      </w:r>
    </w:p>
    <w:p w14:paraId="5BC47E67">
      <w:pPr>
        <w:tabs>
          <w:tab w:val="right" w:pos="8300"/>
        </w:tabs>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 xml:space="preserve">2.1.1 </w:t>
      </w:r>
      <w:r>
        <w:rPr>
          <w:rFonts w:hint="eastAsia" w:ascii="黑体" w:hAnsi="黑体" w:eastAsia="黑体" w:cs="黑体"/>
          <w:b w:val="0"/>
          <w:sz w:val="24"/>
        </w:rPr>
        <w:t>差分隐私定义</w:t>
      </w:r>
      <w:r>
        <w:rPr>
          <w:rFonts w:hint="default" w:ascii="Times New Roman" w:hAnsi="Times New Roman" w:eastAsia="宋体"/>
          <w:b w:val="0"/>
          <w:sz w:val="24"/>
        </w:rPr>
        <w:br w:type="textWrapping"/>
      </w:r>
      <w:r>
        <w:rPr>
          <w:rFonts w:hint="default" w:ascii="Times New Roman" w:hAnsi="Times New Roman" w:eastAsia="宋体"/>
          <w:b w:val="0"/>
          <w:sz w:val="24"/>
        </w:rPr>
        <w:t>定义从相邻数据集出发。两个数据集D1和D2只差一条记录。对一个随机算法M，如果不管输出集合S是什么，都有</w:t>
      </w:r>
      <w:r>
        <w:rPr>
          <w:rFonts w:hint="default" w:ascii="Times New Roman" w:hAnsi="Times New Roman" w:eastAsia="宋体"/>
          <w:b w:val="0"/>
          <w:sz w:val="24"/>
        </w:rPr>
        <w:br w:type="textWrapping"/>
      </w:r>
      <w:r>
        <w:rPr>
          <w:rFonts w:hint="default" w:ascii="Times New Roman" w:hAnsi="Times New Roman" w:eastAsia="宋体"/>
          <w:b w:val="0"/>
          <w:sz w:val="24"/>
        </w:rPr>
        <w:t>Pr[M(D₁)∈S] ≤ exp(ε) × Pr[M₂)∈S] (2-1)</w:t>
      </w:r>
      <w:r>
        <w:rPr>
          <w:rFonts w:hint="default" w:ascii="Times New Roman" w:hAnsi="Times New Roman" w:eastAsia="宋体"/>
          <w:b w:val="0"/>
          <w:sz w:val="24"/>
        </w:rPr>
        <w:br w:type="textWrapping"/>
      </w:r>
      <w:r>
        <w:rPr>
          <w:rFonts w:hint="default" w:ascii="Times New Roman" w:hAnsi="Times New Roman" w:eastAsia="宋体"/>
          <w:b w:val="0"/>
          <w:sz w:val="24"/>
        </w:rPr>
        <w:t>那M就满足ε-差分隐私。核心意思：输出分布几乎不因是否包含某条记录而改变，攻击者看输出也猜不出个体信息。其中ε叫隐私预算，衡量保护强度。ε越小保护越强，可数据可用性跟着降。差分隐私有个后处理性质：对差分隐私输出做任何确定性变换，依然差分隐私，隐私强度不减。所以可以对推荐结果再排序、过滤，不会损坏隐私保证。它还满足顺序组合和并行组合性质，多个差分隐私操作能安全地叠加。</w:t>
      </w:r>
      <w:r>
        <w:rPr>
          <w:rFonts w:hint="default" w:ascii="Times New Roman" w:hAnsi="Times New Roman" w:eastAsia="宋体"/>
          <w:b w:val="0"/>
          <w:sz w:val="24"/>
        </w:rPr>
        <w:br w:type="textWrapping"/>
      </w:r>
      <w:r>
        <w:rPr>
          <w:rFonts w:hint="default" w:ascii="Times New Roman" w:hAnsi="Times New Roman" w:eastAsia="宋体"/>
          <w:b w:val="0"/>
          <w:sz w:val="24"/>
        </w:rPr>
        <w:t>可组合性是另一关键性质：多个差分隐私机制组合之后仍是差分隐私。顺序组合定理指出，同一数据集上反复差分隐私，隐私预算累加。所以得合理分配预算，别让它耗得太快。并行组合定理呢？把数据集划成不相交的子集，各自独立做差分隐私，整体仍满足原来的预算。这给复杂系统使用差分隐私铺了路。</w:t>
      </w:r>
      <w:r>
        <w:rPr>
          <w:rFonts w:hint="default" w:ascii="Times New Roman" w:hAnsi="Times New Roman" w:eastAsia="宋体"/>
          <w:b w:val="0"/>
          <w:sz w:val="24"/>
        </w:rPr>
        <w:br w:type="textWrapping"/>
      </w:r>
      <w:r>
        <w:rPr>
          <w:rFonts w:hint="default" w:ascii="Times New Roman" w:hAnsi="Times New Roman" w:eastAsia="宋体"/>
          <w:b w:val="0"/>
          <w:sz w:val="24"/>
        </w:rPr>
        <w:t>后处理性质也很好：对差分隐私输出施加任何确定的或随机的后处理，隐私强度不降。于是可以放心分析、聚合、可视化这些数据，不用担心泄露。这拓展了差分隐私的用武之地，复杂分析也能在隐私保护下做。</w:t>
      </w:r>
    </w:p>
    <w:p w14:paraId="2AFE57AC">
      <w:pPr>
        <w:tabs>
          <w:tab w:val="right" w:pos="8300"/>
        </w:tabs>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2.1.2 噪声机制</w:t>
        <w:br/>
        <w:t>差分隐私的落地靠的是噪声机制。往查询结果或模型参数里掺合适规模的随机噪声，就能保护隐私。常用机制有三种。拉普拉斯机制管数值型查询，给纯差分隐私保证。高斯机制适合噪声要小或查询要多次组合的情形，给出近似差分隐私保证。指数机制则面向非数值型的选择。三条路的共同内核：靠噪声大小来权衡隐私和可用性，ε越小，噪声越大，保护越强，但可用性越差。</w:t>
        <w:br/>
        <w:t>拿拉普拉斯机制说，数值型查询就用它。做法是往结果里加服从拉普拉斯分布的噪声。查询函数f的敏感度Δf，是相邻数据集上结果的最大差。噪声尺度参数b取Δf/ε。密度函数见式(2-2)。</w:t>
        <w:br/>
        <w:t>p(x|b) = (1/2b)×exp(−|x|/b) (2-2)</w:t>
        <w:br/>
        <w:t>该机制提供严格的ε-差分隐私。噪声量和敏感度成正比，和隐私预算成反比。适合那些输出精度要求高、查询敏感度可控的情况。</w:t>
        <w:br/>
        <w:t>高斯机制出场了。它用来对付需要小噪声或多查询组合的情形，带了一个松弛参数δ。对于满足(ε,δ)-差分隐私的高斯机制，噪声方差σ按式(2-3)算。</w:t>
        <w:br/>
        <w:t>σ=Δf× √(2ln(1.25/δ)) /ε (2-3)</w:t>
        <w:br/>
        <w:t>引入δ后噪声可以降下来，多次查询或组合操作时更合用。深度学习中常用它，因为高斯噪声的性质跟梯度扰动更搭。</w:t>
        <w:br/>
      </w:r>
      <w:r>
        <w:rPr>
          <w:rFonts w:hint="eastAsia" w:ascii="黑体" w:hAnsi="黑体" w:eastAsia="黑体" w:cs="黑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p>
    <w:p w14:paraId="74222DD4">
      <w:pPr>
        <w:tabs>
          <w:tab w:val="right" w:pos="8300"/>
        </w:tabs>
        <w:spacing w:before="0" w:after="0" w:line="360" w:lineRule="auto"/>
        <w:ind w:firstLine="482"/>
        <w:jc w:val="both"/>
        <w:rPr>
          <w:rFonts w:ascii="Times New Roman" w:hAnsi="Times New Roman"/>
        </w:rPr>
      </w:pPr>
      <w:r>
        <w:rPr>
          <w:rFonts w:hint="default" w:ascii="Times New Roman" w:hAnsi="Times New Roman" w:eastAsia="宋体"/>
          <w:b w:val="0"/>
          <w:sz w:val="24"/>
        </w:rPr>
        <w:t>2.1.3 差分隐私随机梯度下降</w:t>
        <w:br/>
        <w:t>深度学习里，Abadi等人在2016年弄出的差分隐私随机梯度下降（DPSGD）是个里程碑[7]。它把差分隐私塞进神经网络训练，靠梯度裁剪和加噪声，让训练过程满足差分隐私。核心做法：每次更新参数，先对每个样本的梯度做范数裁剪，卡住敏感度；再往裁剪过的梯度里加高斯噪声；最后用这处理过的梯度去更新模型。</w:t>
        <w:br/>
        <w:t>高斯机制在这儿派上用场。跟拉普拉斯不一样，它加的是正态噪声，同样隐私预算下噪声一般更大，但正态分布尾部薄，极端值出现概率低，对推荐结果稳定性有好处。δ是松弛参数，代表不满足纯差分隐私的概率上界，常取10⁻⁵这种小值，基本不影响保证的有效性。深度学习中高斯机制用得更多，噪声特性适合梯度更新，而且矩账户方法能更精细追踪隐私预算，多次迭代后给出的保证更紧。</w:t>
        <w:br/>
        <w:t>梯度裁剪要的就是限住单个样本对更新的最大影响。万一哪个样本梯度特别大，也不至于把模型带偏。裁剪方式见式(2-4)。</w:t>
        <w:br/>
        <w:t>ḡ_i = g_i×min(1, C / ||g_i||_2) (2-4)</w:t>
        <w:br/>
        <w:t>梯度范数不超过阈值C，就原样保留；超了，就把它缩到范数为C。噪声一加，攻击者没法从模型参数反推有没有某个训练样本。</w:t>
        <w:br/>
        <w:t>矩账户方法能精确追踪DPSGD的隐私保证。Abadi等人给出条件：ε= qσ√(Tln(1/δ))，q是采样率，T是迭代步数，σ是噪声尺度。隐私预算ε和批次大小、迭代次数、噪声尺度绑在一起。实际用的时候得按隐私需求挑参数。</w:t>
        <w:br/>
        <w:t>指数机制管的是非数值型输出，挑最好的标签或决策。它按效用函数值的高低分配概率，效用高，被选中的可能就大，隐私也还能保住。效用函数u(D, r)量的是输出r对数据集D的合适程度。选择概率见式(2-5)，Δu是效用敏感度。</w:t>
        <w:br/>
        <w:t>Pr[M(D) = r] ∝ exp(ε × u(D, r) / (2Δu)) (2-5)</w:t>
        <w:br/>
        <w:t>调整ε能权衡输出质量和隐私，ε大，好输出更容易被挑中，但隐私弱了。它的独到之处在于非数值输出照样能做差分隐私。比如推荐系统选最佳药物类别标签，指数机制既护隐私，又能以高概率挑出效用大的结果。它还有组合性，能跟别的差分隐私机制搭着用。</w:t>
        <w:br/>
        <w:t>本地化差分隐私（LDP）把保护机制挪到了数据收集这一步[5]。用户发数据给服务器之前，先在本地扰动，服务器只拿到扰动过的数据。这样一来，就不用依赖可信第三方了。LDP的好处是即使不信任服务器也能做隐私保护。Apple在iOS里拿LDP收表情使用统计，Google在Chrome里用它收集浏览行为，都跑通了。常用的LDP机制有随机响应和RAPPOR。随机响应简单：用户按某个概率返回真实值，其余概率返回随机值，调概率就能控保护强度。</w:t>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p>
    <w:p w14:paraId="3156C6F0">
      <w:pPr>
        <w:spacing w:before="0" w:beforeLines="0" w:after="0" w:afterLines="0" w:line="360" w:lineRule="auto"/>
        <w:ind w:firstLine="0" w:firstLineChars="0"/>
        <w:jc w:val="left"/>
        <w:outlineLvl w:val="1"/>
        <w:rPr>
          <w:rFonts w:ascii="Times New Roman" w:hAnsi="Times New Roman"/>
        </w:rPr>
      </w:pPr>
      <w:bookmarkStart w:id="7" w:name="_Toc3325"/>
      <w:r>
        <w:rPr>
          <w:rFonts w:ascii="Times New Roman" w:hAnsi="Times New Roman" w:eastAsia="黑体" w:cs="Times New Roman"/>
          <w:b/>
          <w:sz w:val="28"/>
        </w:rPr>
        <w:t>2.2 深度学习推荐算法</w:t>
      </w:r>
      <w:bookmarkEnd w:id="7"/>
    </w:p>
    <w:p w14:paraId="2197144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推荐系统是信息过滤领域里一个关键方向，它依据用户的历史行为与偏好，主动推送可能感兴趣的内容。协同过滤、基于内容的推荐、混合推荐等传统方法，已在电商、视频、音乐等场景铺开应用[16][17]。</w:t>
      </w:r>
    </w:p>
    <w:p w14:paraId="4E2F7CE7">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2.2.1 因子分解机</w:t>
        <w:br/>
        <w:t>Rendle在2010年提出的因子分解机（Factorization Machine, FM），专为高维稀疏数据场景设计[22]。传统线性模型只建模单个特征的权重，特征之间的组合效应完全被忽略。FM的核心创新在于引入隐向量来建模特征间的二阶交互，即使两个特征在训练集中从未共现，靠各自隐向量的内积仍可估计交互强度。</w:t>
        <w:br/>
        <w:t>FM模型的预测函数见式(2-6)：</w:t>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r>
        <w:rPr>
          <w:rFonts w:hint="default" w:ascii="Times New Roman" w:hAnsi="Times New Roman" w:eastAsia="宋体"/>
          <w:b w:val="0"/>
          <w:sz w:val="24"/>
        </w:rPr>
      </w:r>
    </w:p>
    <w:p>
      <w:r>
        <w:t>ŷ= w0 +Σw_i×x_i +ΣΣ&lt;v_i, v_j&gt;×x_i×x_j (2-6)</w:t>
      </w:r>
    </w:p>
    <w:p>
      <w:r>
        <w:t xml:space="preserve">其中，w0为全局偏置，w_i是第i个特征的一阶权重，v_i代表第i个特征的k维隐向量，&lt;v_i, v_j&gt;即特征i与j的隐向量内积。FM的突出长处有三：稀疏特征处理能力强，时间复杂度维持在线性水平，泛化表现好。靠隐向量来表达特征，使得训练期间未曾出现的特征组合也能被泛化，预测能力自然得到拉升。</w:t>
      </w:r>
    </w:p>
    <w:p>
      <w:r>
        <w:t>二阶交互项直接求解需要O(n²)。FM通过式(2-7)的数学改写，将复杂度压缩至O(kn)，从而能高效应对大规模特征。</w:t>
      </w:r>
    </w:p>
    <w:p>
      <w:r>
        <w:t>ΣΣ&lt;v_i, v_j&gt;×x_i×x_j = (1/2)Σ(Σv_i×x_i)²−Σ(v_i×x_i)² (2-7)</w:t>
      </w:r>
    </w:p>
    <w:p w14:paraId="21127C0A">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2.2.2 DeepFM模型</w:t>
      </w:r>
      <w:r>
        <w:rPr>
          <w:rFonts w:hint="default" w:ascii="Times New Roman" w:hAnsi="Times New Roman" w:eastAsia="宋体"/>
          <w:b w:val="0"/>
          <w:sz w:val="24"/>
        </w:rPr>
        <w:br w:type="textWrapping"/>
      </w:r>
      <w:r>
        <w:rPr>
          <w:rFonts w:hint="default" w:ascii="Times New Roman" w:hAnsi="Times New Roman" w:eastAsia="宋体"/>
          <w:b w:val="0"/>
          <w:sz w:val="24"/>
        </w:rPr>
        <w:t>Guo等人2017年提出了DeepFM，把因子分解机与深度神经网络并联起来[19]。其设计要点是让FM组件和深度组件共享输入特征的嵌入表示。这样，低阶特征交互仍由FM建模，高阶交互则交给深度网络捕捉。FM组件学的是特征间的二阶交互关系，深度组件借助多层全连接网络自动提取高阶非线性交互，两路输出相加给出最终预测。</w:t>
      </w:r>
      <w:r>
        <w:rPr>
          <w:rFonts w:hint="default" w:ascii="Times New Roman" w:hAnsi="Times New Roman" w:eastAsia="宋体"/>
          <w:b w:val="0"/>
          <w:sz w:val="24"/>
        </w:rPr>
        <w:br w:type="textWrapping"/>
      </w:r>
      <w:r>
        <w:rPr>
          <w:rFonts w:hint="default" w:ascii="Times New Roman" w:hAnsi="Times New Roman" w:eastAsia="宋体"/>
          <w:b w:val="0"/>
          <w:sz w:val="24"/>
        </w:rPr>
        <w:t>拆开来看，FM组件负责一阶特征效应和二阶交互，内含线性部分与二阶交互部分；深度组件堆叠若干全连接层，一般3到5层，每层后接激活函数、批归一化及Dropout。嵌入表示共享，模型得以端到端训练，跳过人工特征工程这一步。</w:t>
      </w:r>
      <w:r>
        <w:rPr>
          <w:rFonts w:hint="default" w:ascii="Times New Roman" w:hAnsi="Times New Roman" w:eastAsia="宋体"/>
          <w:b w:val="0"/>
          <w:sz w:val="24"/>
        </w:rPr>
        <w:br w:type="textWrapping"/>
      </w:r>
      <w:r>
        <w:rPr>
          <w:rFonts w:hint="default" w:ascii="Times New Roman" w:hAnsi="Times New Roman" w:eastAsia="宋体"/>
          <w:b w:val="0"/>
          <w:sz w:val="24"/>
        </w:rPr>
        <w:t>相较于之前的模型，DeepFM有几处改进。Wide &amp; Deep需要人工定义交叉特征，DeepFM的FM组件则自动习得二阶交互。FNN存在特征嵌入重复学习的问题，DeepFM以共享输入绕开了这一重。PNN呢？DeepFM把低阶与高阶交互一并纳入，结构上更为完整。</w:t>
      </w:r>
      <w:r>
        <w:rPr>
          <w:rFonts w:hint="default" w:ascii="Times New Roman" w:hAnsi="Times New Roman" w:eastAsia="宋体"/>
          <w:b w:val="0"/>
          <w:sz w:val="24"/>
        </w:rPr>
        <w:br w:type="textWrapping"/>
      </w:r>
      <w:r>
        <w:rPr>
          <w:rFonts w:hint="default" w:ascii="Times New Roman" w:hAnsi="Times New Roman" w:eastAsia="宋体"/>
          <w:b w:val="0"/>
          <w:sz w:val="24"/>
        </w:rPr>
        <w:t>本系统里，DeepFM用来刻画患者特征与药物特征之间复杂的交互关系。输入涵盖患者侧（年龄、性别、疾病编码、过敏编码等）和药物侧（药物类别、适应症编码、禁忌症编码等）。输出为推荐概率，反映患者适用该药的程度。</w:t>
      </w:r>
    </w:p>
    <w:p w14:paraId="44AB4A1F">
      <w:pPr>
        <w:spacing w:before="0" w:after="0" w:line="360" w:lineRule="auto"/>
        <w:ind w:firstLine="482"/>
        <w:jc w:val="both"/>
        <w:rPr>
          <w:rFonts w:ascii="Times New Roman" w:hAnsi="Times New Roman"/>
        </w:rPr>
      </w:pPr>
      <w:r>
        <w:rPr>
          <w:rFonts w:hint="default" w:ascii="Times New Roman" w:hAnsi="Times New Roman" w:eastAsia="宋体"/>
          <w:b w:val="0"/>
          <w:sz w:val="24"/>
        </w:rPr>
        <w:t>2.2.3 其他深度推荐模型</w:t>
      </w:r>
      <w:r>
        <w:rPr>
          <w:rFonts w:hint="default" w:ascii="Times New Roman" w:hAnsi="Times New Roman" w:eastAsia="宋体"/>
          <w:b w:val="0"/>
          <w:sz w:val="24"/>
        </w:rPr>
        <w:br w:type="textWrapping"/>
      </w:r>
      <w:r>
        <w:rPr>
          <w:rFonts w:hint="default" w:ascii="Times New Roman" w:hAnsi="Times New Roman" w:eastAsia="宋体"/>
          <w:b w:val="0"/>
          <w:sz w:val="24"/>
        </w:rPr>
        <w:t>DeepFM之外，研究者还提出了多种深度推荐模型。NFM的思路是用神经网络强化FM的二阶交互：先把特征嵌入向量逐元素相乘，得到双线性交互向量，再将此向量送入多层神经网络学习高阶表示。AFM引入注意力机制，对不同特征交互赋予不同权重，重要的交互被拉高，噪声交互被压低。DIN着眼于用户历史行为序列，通过注意力动态算得用户兴趣表示。BERT4Rec将预训练语言模型BERT迁移至序列推荐任务，在当时达到了最优效果[20]。</w:t>
      </w:r>
    </w:p>
    <w:p w14:paraId="560011C1">
      <w:pPr>
        <w:spacing w:before="0" w:beforeLines="0" w:after="0" w:afterLines="0" w:line="360" w:lineRule="auto"/>
        <w:ind w:firstLine="0" w:firstLineChars="0"/>
        <w:jc w:val="left"/>
        <w:outlineLvl w:val="1"/>
        <w:rPr>
          <w:rFonts w:ascii="Times New Roman" w:hAnsi="Times New Roman"/>
        </w:rPr>
      </w:pPr>
      <w:bookmarkStart w:id="8" w:name="_Toc14822"/>
      <w:r>
        <w:rPr>
          <w:rFonts w:ascii="Times New Roman" w:hAnsi="Times New Roman" w:eastAsia="黑体" w:cs="Times New Roman"/>
          <w:b/>
          <w:sz w:val="28"/>
        </w:rPr>
        <w:t>2.3 系统开发相关技术</w:t>
      </w:r>
      <w:bookmarkEnd w:id="8"/>
    </w:p>
    <w:p w14:paraId="5B473013">
      <w:pPr>
        <w:spacing w:line="360" w:lineRule="auto"/>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tab/>
        <w:tab/>
        <w:t xml:space="preserve">      </w:t>
      </w:r>
      <w:r>
        <w:rPr>
          <w:rFonts w:hint="eastAsia" w:ascii="Times New Roman" w:hAnsi="Times New Roman" w:eastAsia="宋体"/>
          <w:sz w:val="24"/>
          <w:lang w:val="en-US" w:eastAsia="zh-CN"/>
        </w:rPr>
      </w:r>
      <w:r>
        <w:rPr>
          <w:rFonts w:hint="eastAsia" w:ascii="Times New Roman" w:hAnsi="Times New Roman" w:eastAsia="宋体"/>
          <w:sz w:val="24"/>
          <w:lang w:val="en-US" w:eastAsia="zh-CN"/>
        </w:rPr>
      </w:r>
      <w:r>
        <w:rPr>
          <w:rFonts w:hint="eastAsia" w:ascii="Times New Roman" w:hAnsi="Times New Roman" w:eastAsia="宋体"/>
          <w:sz w:val="24"/>
          <w:lang w:val="en-US" w:eastAsia="zh-CN"/>
        </w:rPr>
      </w:r>
      <w:r>
        <w:rPr>
          <w:rFonts w:ascii="Times New Roman" w:hAnsi="Times New Roman" w:eastAsia="宋体"/>
          <w:sz w:val="24"/>
        </w:rPr>
      </w:r>
      <w:r>
        <w:rPr>
          <w:rFonts w:hint="eastAsia" w:ascii="Times New Roman" w:hAnsi="Times New Roman" w:eastAsia="宋体"/>
          <w:sz w:val="24"/>
          <w:lang w:val="en-US" w:eastAsia="zh-CN"/>
        </w:rPr>
      </w:r>
      <w:r>
        <w:rPr>
          <w:rFonts w:ascii="Times New Roman" w:hAnsi="Times New Roman" w:eastAsia="宋体"/>
          <w:sz w:val="24"/>
        </w:rPr>
      </w:r>
    </w:p>
    <w:p w14:paraId="79ED9F97">
      <w:pPr>
        <w:tabs>
          <w:tab w:val="right" w:pos="8300"/>
        </w:tabs>
        <w:spacing w:line="360" w:lineRule="auto"/>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6CDE3045">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2587" w:type="dxa"/>
            <w:tcBorders>
              <w:bottom w:val="single" w:color="auto" w:sz="6" w:space="0"/>
            </w:tcBorders>
            <w:vAlign w:val="center"/>
          </w:tcPr>
          <w:p w14:paraId="086A6E6F">
            <w:pPr>
              <w:jc w:val="center"/>
              <w:rPr>
                <w:rFonts w:ascii="Times New Roman" w:hAnsi="Times New Roman" w:eastAsia="宋体"/>
                <w:sz w:val="21"/>
                <w:szCs w:val="21"/>
              </w:rPr>
            </w:pPr>
            <w:r>
              <w:rPr>
                <w:rFonts w:ascii="Times New Roman" w:hAnsi="Times New Roman" w:eastAsia="宋体"/>
                <w:b w:val="0"/>
                <w:sz w:val="21"/>
                <w:szCs w:val="21"/>
              </w:rPr>
              <w:t>技术名称</w:t>
            </w:r>
          </w:p>
        </w:tc>
        <w:tc>
          <w:tcPr>
            <w:tcW w:w="2587" w:type="dxa"/>
            <w:tcBorders>
              <w:bottom w:val="single" w:color="auto" w:sz="6" w:space="0"/>
            </w:tcBorders>
            <w:vAlign w:val="center"/>
          </w:tcPr>
          <w:p w14:paraId="68B03797">
            <w:pPr>
              <w:jc w:val="center"/>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587" w:type="dxa"/>
            <w:tcBorders>
              <w:bottom w:val="single" w:color="auto" w:sz="6" w:space="0"/>
            </w:tcBorders>
            <w:vAlign w:val="center"/>
          </w:tcPr>
          <w:p w14:paraId="3CB9A165">
            <w:pPr>
              <w:jc w:val="center"/>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9F7FF2A">
            <w:pPr>
              <w:jc w:val="center"/>
              <w:rPr>
                <w:rFonts w:ascii="Times New Roman" w:hAnsi="Times New Roman" w:eastAsia="宋体"/>
                <w:sz w:val="21"/>
                <w:szCs w:val="21"/>
              </w:rPr>
            </w:pPr>
            <w:r>
              <w:rPr>
                <w:rFonts w:ascii="Times New Roman" w:hAnsi="Times New Roman" w:eastAsia="宋体"/>
                <w:b w:val="0"/>
                <w:sz w:val="21"/>
                <w:szCs w:val="21"/>
              </w:rPr>
              <w:t>前端框架</w:t>
            </w:r>
          </w:p>
        </w:tc>
        <w:tc>
          <w:tcPr>
            <w:tcW w:w="2587" w:type="dxa"/>
            <w:vAlign w:val="top"/>
          </w:tcPr>
          <w:p w14:paraId="79005C87">
            <w:pPr>
              <w:jc w:val="center"/>
              <w:rPr>
                <w:rFonts w:ascii="Times New Roman" w:hAnsi="Times New Roman" w:eastAsia="宋体"/>
                <w:sz w:val="21"/>
                <w:szCs w:val="21"/>
              </w:rPr>
            </w:pPr>
            <w:r>
              <w:rPr>
                <w:rFonts w:ascii="Times New Roman" w:hAnsi="Times New Roman" w:eastAsia="宋体"/>
                <w:b w:val="0"/>
                <w:sz w:val="21"/>
                <w:szCs w:val="21"/>
              </w:rPr>
              <w:t>React</w:t>
            </w:r>
          </w:p>
        </w:tc>
        <w:tc>
          <w:tcPr>
            <w:tcW w:w="2587" w:type="dxa"/>
            <w:vAlign w:val="top"/>
          </w:tcPr>
          <w:p w14:paraId="44B3AC72">
            <w:pPr>
              <w:jc w:val="center"/>
              <w:rPr>
                <w:rFonts w:ascii="Times New Roman" w:hAnsi="Times New Roman" w:eastAsia="宋体"/>
                <w:sz w:val="21"/>
                <w:szCs w:val="21"/>
              </w:rPr>
            </w:pPr>
            <w:r>
              <w:rPr>
                <w:rFonts w:ascii="Times New Roman" w:hAnsi="Times New Roman" w:eastAsia="宋体"/>
                <w:b w:val="0"/>
                <w:sz w:val="21"/>
                <w:szCs w:val="21"/>
              </w:rPr>
              <w:t>18.x</w:t>
            </w:r>
          </w:p>
        </w:tc>
        <w:tc>
          <w:tcPr>
            <w:tcW w:w="2587" w:type="dxa"/>
            <w:vAlign w:val="top"/>
          </w:tcPr>
          <w:p w14:paraId="05CD178A">
            <w:pPr>
              <w:jc w:val="center"/>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1A3A451">
            <w:pPr>
              <w:jc w:val="center"/>
              <w:rPr>
                <w:rFonts w:ascii="Times New Roman" w:hAnsi="Times New Roman" w:eastAsia="宋体"/>
                <w:sz w:val="21"/>
                <w:szCs w:val="21"/>
              </w:rPr>
            </w:pPr>
            <w:r>
              <w:rPr>
                <w:rFonts w:ascii="Times New Roman" w:hAnsi="Times New Roman" w:eastAsia="宋体"/>
                <w:b w:val="0"/>
                <w:sz w:val="21"/>
                <w:szCs w:val="21"/>
              </w:rPr>
              <w:t>前端样式</w:t>
            </w:r>
          </w:p>
        </w:tc>
        <w:tc>
          <w:tcPr>
            <w:tcW w:w="2587" w:type="dxa"/>
            <w:vAlign w:val="top"/>
          </w:tcPr>
          <w:p w14:paraId="2B94919E">
            <w:pPr>
              <w:jc w:val="center"/>
              <w:rPr>
                <w:rFonts w:ascii="Times New Roman" w:hAnsi="Times New Roman" w:eastAsia="宋体"/>
                <w:sz w:val="21"/>
                <w:szCs w:val="21"/>
              </w:rPr>
            </w:pPr>
            <w:r>
              <w:rPr>
                <w:rFonts w:ascii="Times New Roman" w:hAnsi="Times New Roman" w:eastAsia="宋体"/>
                <w:b w:val="0"/>
                <w:sz w:val="21"/>
                <w:szCs w:val="21"/>
              </w:rPr>
              <w:t>Tailwind CSS</w:t>
            </w:r>
          </w:p>
        </w:tc>
        <w:tc>
          <w:tcPr>
            <w:tcW w:w="2587" w:type="dxa"/>
            <w:vAlign w:val="top"/>
          </w:tcPr>
          <w:p w14:paraId="722E5012">
            <w:pPr>
              <w:jc w:val="center"/>
              <w:rPr>
                <w:rFonts w:ascii="Times New Roman" w:hAnsi="Times New Roman" w:eastAsia="宋体"/>
                <w:sz w:val="21"/>
                <w:szCs w:val="21"/>
              </w:rPr>
            </w:pPr>
            <w:r>
              <w:rPr>
                <w:rFonts w:ascii="Times New Roman" w:hAnsi="Times New Roman" w:eastAsia="宋体"/>
                <w:b w:val="0"/>
                <w:sz w:val="21"/>
                <w:szCs w:val="21"/>
              </w:rPr>
              <w:t>3.x</w:t>
            </w:r>
          </w:p>
        </w:tc>
        <w:tc>
          <w:tcPr>
            <w:tcW w:w="2587" w:type="dxa"/>
            <w:vAlign w:val="top"/>
          </w:tcPr>
          <w:p w14:paraId="353554E2">
            <w:pPr>
              <w:jc w:val="center"/>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0203A52">
            <w:pPr>
              <w:jc w:val="center"/>
              <w:rPr>
                <w:rFonts w:ascii="Times New Roman" w:hAnsi="Times New Roman" w:eastAsia="宋体"/>
                <w:sz w:val="21"/>
                <w:szCs w:val="21"/>
              </w:rPr>
            </w:pPr>
            <w:r>
              <w:rPr>
                <w:rFonts w:ascii="Times New Roman" w:hAnsi="Times New Roman" w:eastAsia="宋体"/>
                <w:b w:val="0"/>
                <w:sz w:val="21"/>
                <w:szCs w:val="21"/>
              </w:rPr>
              <w:t>构建工具</w:t>
            </w:r>
          </w:p>
        </w:tc>
        <w:tc>
          <w:tcPr>
            <w:tcW w:w="2587" w:type="dxa"/>
            <w:vAlign w:val="top"/>
          </w:tcPr>
          <w:p w14:paraId="508C47E7">
            <w:pPr>
              <w:jc w:val="center"/>
              <w:rPr>
                <w:rFonts w:ascii="Times New Roman" w:hAnsi="Times New Roman" w:eastAsia="宋体"/>
                <w:sz w:val="21"/>
                <w:szCs w:val="21"/>
              </w:rPr>
            </w:pPr>
            <w:r>
              <w:rPr>
                <w:rFonts w:ascii="Times New Roman" w:hAnsi="Times New Roman" w:eastAsia="宋体"/>
                <w:b w:val="0"/>
                <w:sz w:val="21"/>
                <w:szCs w:val="21"/>
              </w:rPr>
              <w:t>Vite</w:t>
            </w:r>
          </w:p>
        </w:tc>
        <w:tc>
          <w:tcPr>
            <w:tcW w:w="2587" w:type="dxa"/>
            <w:vAlign w:val="top"/>
          </w:tcPr>
          <w:p w14:paraId="7EB6E6D3">
            <w:pPr>
              <w:jc w:val="center"/>
              <w:rPr>
                <w:rFonts w:ascii="Times New Roman" w:hAnsi="Times New Roman" w:eastAsia="宋体"/>
                <w:sz w:val="21"/>
                <w:szCs w:val="21"/>
              </w:rPr>
            </w:pPr>
            <w:r>
              <w:rPr>
                <w:rFonts w:ascii="Times New Roman" w:hAnsi="Times New Roman" w:eastAsia="宋体"/>
                <w:b w:val="0"/>
                <w:sz w:val="21"/>
                <w:szCs w:val="21"/>
              </w:rPr>
              <w:t>5.x</w:t>
            </w:r>
          </w:p>
        </w:tc>
        <w:tc>
          <w:tcPr>
            <w:tcW w:w="2587" w:type="dxa"/>
            <w:vAlign w:val="top"/>
          </w:tcPr>
          <w:p w14:paraId="69D37F50">
            <w:pPr>
              <w:jc w:val="center"/>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C284380">
            <w:pPr>
              <w:jc w:val="center"/>
              <w:rPr>
                <w:rFonts w:ascii="Times New Roman" w:hAnsi="Times New Roman" w:eastAsia="宋体"/>
                <w:sz w:val="21"/>
                <w:szCs w:val="21"/>
              </w:rPr>
            </w:pPr>
            <w:r>
              <w:rPr>
                <w:rFonts w:ascii="Times New Roman" w:hAnsi="Times New Roman" w:eastAsia="宋体"/>
                <w:b w:val="0"/>
                <w:sz w:val="21"/>
                <w:szCs w:val="21"/>
              </w:rPr>
              <w:t>后端框架</w:t>
            </w:r>
          </w:p>
        </w:tc>
        <w:tc>
          <w:tcPr>
            <w:tcW w:w="2587" w:type="dxa"/>
            <w:vAlign w:val="top"/>
          </w:tcPr>
          <w:p w14:paraId="51205EC3">
            <w:pPr>
              <w:jc w:val="center"/>
              <w:rPr>
                <w:rFonts w:ascii="Times New Roman" w:hAnsi="Times New Roman" w:eastAsia="宋体"/>
                <w:sz w:val="21"/>
                <w:szCs w:val="21"/>
              </w:rPr>
            </w:pPr>
            <w:r>
              <w:rPr>
                <w:rFonts w:ascii="Times New Roman" w:hAnsi="Times New Roman" w:eastAsia="宋体"/>
                <w:b w:val="0"/>
                <w:sz w:val="21"/>
                <w:szCs w:val="21"/>
              </w:rPr>
              <w:t>Spring Boot</w:t>
            </w:r>
          </w:p>
        </w:tc>
        <w:tc>
          <w:tcPr>
            <w:tcW w:w="2587" w:type="dxa"/>
            <w:vAlign w:val="top"/>
          </w:tcPr>
          <w:p w14:paraId="1F7BC5EA">
            <w:pPr>
              <w:jc w:val="center"/>
              <w:rPr>
                <w:rFonts w:ascii="Times New Roman" w:hAnsi="Times New Roman" w:eastAsia="宋体"/>
                <w:sz w:val="21"/>
                <w:szCs w:val="21"/>
              </w:rPr>
            </w:pPr>
            <w:r>
              <w:rPr>
                <w:rFonts w:ascii="Times New Roman" w:hAnsi="Times New Roman" w:eastAsia="宋体"/>
                <w:b w:val="0"/>
                <w:sz w:val="21"/>
                <w:szCs w:val="21"/>
              </w:rPr>
              <w:t>3.2</w:t>
            </w:r>
          </w:p>
        </w:tc>
        <w:tc>
          <w:tcPr>
            <w:tcW w:w="2587" w:type="dxa"/>
            <w:vAlign w:val="top"/>
          </w:tcPr>
          <w:p w14:paraId="220B8225">
            <w:pPr>
              <w:jc w:val="center"/>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64B8149">
            <w:pPr>
              <w:jc w:val="center"/>
              <w:rPr>
                <w:rFonts w:ascii="Times New Roman" w:hAnsi="Times New Roman" w:eastAsia="宋体"/>
                <w:sz w:val="21"/>
                <w:szCs w:val="21"/>
              </w:rPr>
            </w:pPr>
            <w:r>
              <w:rPr>
                <w:rFonts w:ascii="Times New Roman" w:hAnsi="Times New Roman" w:eastAsia="宋体"/>
                <w:b w:val="0"/>
                <w:sz w:val="21"/>
                <w:szCs w:val="21"/>
              </w:rPr>
              <w:t>安全框架</w:t>
            </w:r>
          </w:p>
        </w:tc>
        <w:tc>
          <w:tcPr>
            <w:tcW w:w="2587" w:type="dxa"/>
            <w:vAlign w:val="top"/>
          </w:tcPr>
          <w:p w14:paraId="2DB96466">
            <w:pPr>
              <w:jc w:val="center"/>
              <w:rPr>
                <w:rFonts w:ascii="Times New Roman" w:hAnsi="Times New Roman" w:eastAsia="宋体"/>
                <w:sz w:val="21"/>
                <w:szCs w:val="21"/>
              </w:rPr>
            </w:pPr>
            <w:r>
              <w:rPr>
                <w:rFonts w:ascii="Times New Roman" w:hAnsi="Times New Roman" w:eastAsia="宋体"/>
                <w:b w:val="0"/>
                <w:sz w:val="21"/>
                <w:szCs w:val="21"/>
              </w:rPr>
              <w:t>Spring Security + JWT</w:t>
            </w:r>
          </w:p>
        </w:tc>
        <w:tc>
          <w:tcPr>
            <w:tcW w:w="2587" w:type="dxa"/>
            <w:vAlign w:val="top"/>
          </w:tcPr>
          <w:p w14:paraId="6664A82A">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vAlign w:val="top"/>
          </w:tcPr>
          <w:p w14:paraId="25314BE6">
            <w:pPr>
              <w:jc w:val="center"/>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5A7452F3">
            <w:pPr>
              <w:jc w:val="center"/>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587" w:type="dxa"/>
          </w:tcPr>
          <w:p w14:paraId="46926D14">
            <w:pPr>
              <w:jc w:val="center"/>
              <w:rPr>
                <w:rFonts w:ascii="Times New Roman" w:hAnsi="Times New Roman" w:eastAsia="宋体"/>
                <w:sz w:val="21"/>
                <w:szCs w:val="21"/>
              </w:rPr>
            </w:pPr>
            <w:r>
              <w:rPr>
                <w:rFonts w:ascii="Times New Roman" w:hAnsi="Times New Roman" w:eastAsia="宋体"/>
                <w:b w:val="0"/>
                <w:sz w:val="21"/>
                <w:szCs w:val="21"/>
              </w:rPr>
              <w:t>MyBatis</w:t>
            </w:r>
          </w:p>
        </w:tc>
        <w:tc>
          <w:tcPr>
            <w:tcW w:w="2587" w:type="dxa"/>
          </w:tcPr>
          <w:p w14:paraId="1A5EA8B5">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670D4C8A">
            <w:pPr>
              <w:jc w:val="center"/>
              <w:rPr>
                <w:rFonts w:ascii="Times New Roman" w:hAnsi="Times New Roman" w:eastAsia="宋体"/>
                <w:sz w:val="21"/>
                <w:szCs w:val="21"/>
              </w:rPr>
            </w:pPr>
            <w:r>
              <w:rPr>
                <w:rFonts w:ascii="Times New Roman" w:hAnsi="Times New Roman" w:eastAsia="宋体"/>
                <w:b w:val="0"/>
                <w:sz w:val="21"/>
                <w:szCs w:val="21"/>
              </w:rPr>
              <w:t>数据库映射</w:t>
            </w:r>
          </w:p>
        </w:tc>
      </w:tr>
      <w:tr w14:paraId="5A462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75EA7922">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2587" w:type="dxa"/>
          </w:tcPr>
          <w:p w14:paraId="35FDC4B4">
            <w:pPr>
              <w:jc w:val="center"/>
              <w:rPr>
                <w:rFonts w:ascii="Times New Roman" w:hAnsi="Times New Roman" w:eastAsia="宋体"/>
                <w:sz w:val="21"/>
                <w:szCs w:val="21"/>
              </w:rPr>
            </w:pPr>
            <w:r>
              <w:rPr>
                <w:rFonts w:ascii="Times New Roman" w:hAnsi="Times New Roman" w:eastAsia="宋体"/>
                <w:b w:val="0"/>
                <w:sz w:val="21"/>
                <w:szCs w:val="21"/>
              </w:rPr>
              <w:t>MySQL</w:t>
            </w:r>
          </w:p>
        </w:tc>
        <w:tc>
          <w:tcPr>
            <w:tcW w:w="2587" w:type="dxa"/>
          </w:tcPr>
          <w:p w14:paraId="2B2771B8">
            <w:pPr>
              <w:jc w:val="center"/>
              <w:rPr>
                <w:rFonts w:ascii="Times New Roman" w:hAnsi="Times New Roman" w:eastAsia="宋体"/>
                <w:sz w:val="21"/>
                <w:szCs w:val="21"/>
              </w:rPr>
            </w:pPr>
            <w:r>
              <w:rPr>
                <w:rFonts w:ascii="Times New Roman" w:hAnsi="Times New Roman" w:eastAsia="宋体"/>
                <w:b w:val="0"/>
                <w:sz w:val="21"/>
                <w:szCs w:val="21"/>
              </w:rPr>
              <w:t>8.x</w:t>
            </w:r>
          </w:p>
        </w:tc>
        <w:tc>
          <w:tcPr>
            <w:tcW w:w="2587" w:type="dxa"/>
          </w:tcPr>
          <w:p w14:paraId="5083D5E4">
            <w:pPr>
              <w:jc w:val="center"/>
              <w:rPr>
                <w:rFonts w:ascii="Times New Roman" w:hAnsi="Times New Roman" w:eastAsia="宋体"/>
                <w:sz w:val="21"/>
                <w:szCs w:val="21"/>
              </w:rPr>
            </w:pPr>
            <w:r>
              <w:rPr>
                <w:rFonts w:ascii="Times New Roman" w:hAnsi="Times New Roman" w:eastAsia="宋体"/>
                <w:b w:val="0"/>
                <w:sz w:val="21"/>
                <w:szCs w:val="21"/>
              </w:rPr>
              <w:t>数据持久化存储</w:t>
            </w:r>
          </w:p>
        </w:tc>
      </w:tr>
      <w:tr w14:paraId="3ACF3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00C0CC4E">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2587" w:type="dxa"/>
          </w:tcPr>
          <w:p w14:paraId="7314053C">
            <w:pPr>
              <w:jc w:val="center"/>
              <w:rPr>
                <w:rFonts w:ascii="Times New Roman" w:hAnsi="Times New Roman" w:eastAsia="宋体"/>
                <w:sz w:val="21"/>
                <w:szCs w:val="21"/>
              </w:rPr>
            </w:pPr>
            <w:r>
              <w:rPr>
                <w:rFonts w:ascii="Times New Roman" w:hAnsi="Times New Roman" w:eastAsia="宋体"/>
                <w:b w:val="0"/>
                <w:sz w:val="21"/>
                <w:szCs w:val="21"/>
              </w:rPr>
              <w:t>FastAPI</w:t>
            </w:r>
          </w:p>
        </w:tc>
        <w:tc>
          <w:tcPr>
            <w:tcW w:w="2587" w:type="dxa"/>
          </w:tcPr>
          <w:p w14:paraId="58BB9539">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0CFC3561">
            <w:pPr>
              <w:jc w:val="center"/>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B0B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616C6986">
            <w:pPr>
              <w:jc w:val="center"/>
              <w:rPr>
                <w:rFonts w:ascii="Times New Roman" w:hAnsi="Times New Roman" w:eastAsia="宋体"/>
                <w:sz w:val="21"/>
                <w:szCs w:val="21"/>
              </w:rPr>
            </w:pPr>
            <w:r>
              <w:rPr>
                <w:rFonts w:ascii="Times New Roman" w:hAnsi="Times New Roman" w:eastAsia="宋体"/>
                <w:b w:val="0"/>
                <w:sz w:val="21"/>
                <w:szCs w:val="21"/>
              </w:rPr>
              <w:t>深度学习</w:t>
            </w:r>
          </w:p>
        </w:tc>
        <w:tc>
          <w:tcPr>
            <w:tcW w:w="2587" w:type="dxa"/>
          </w:tcPr>
          <w:p w14:paraId="5651F079">
            <w:pPr>
              <w:jc w:val="center"/>
              <w:rPr>
                <w:rFonts w:ascii="Times New Roman" w:hAnsi="Times New Roman" w:eastAsia="宋体"/>
                <w:sz w:val="21"/>
                <w:szCs w:val="21"/>
              </w:rPr>
            </w:pPr>
            <w:r>
              <w:rPr>
                <w:rFonts w:ascii="Times New Roman" w:hAnsi="Times New Roman" w:eastAsia="宋体"/>
                <w:b w:val="0"/>
                <w:sz w:val="21"/>
                <w:szCs w:val="21"/>
              </w:rPr>
              <w:t>PyTorch + Opacus</w:t>
            </w:r>
          </w:p>
        </w:tc>
        <w:tc>
          <w:tcPr>
            <w:tcW w:w="2587" w:type="dxa"/>
          </w:tcPr>
          <w:p w14:paraId="6BBD8AAF">
            <w:pPr>
              <w:jc w:val="center"/>
              <w:rPr>
                <w:rFonts w:ascii="Times New Roman" w:hAnsi="Times New Roman" w:eastAsia="宋体"/>
                <w:sz w:val="21"/>
                <w:szCs w:val="21"/>
              </w:rPr>
            </w:pPr>
            <w:r>
              <w:rPr>
                <w:rFonts w:ascii="Times New Roman" w:hAnsi="Times New Roman" w:eastAsia="宋体"/>
                <w:b w:val="0"/>
                <w:sz w:val="21"/>
                <w:szCs w:val="21"/>
              </w:rPr>
              <w:t>2.x</w:t>
            </w:r>
          </w:p>
        </w:tc>
        <w:tc>
          <w:tcPr>
            <w:tcW w:w="2587" w:type="dxa"/>
          </w:tcPr>
          <w:p w14:paraId="3510FE05">
            <w:pPr>
              <w:jc w:val="center"/>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bl>
    <w:p w14:paraId="0A01916E">
      <w:pPr>
        <w:jc w:val="center"/>
        <w:rPr>
          <w:rFonts w:ascii="Times New Roman" w:hAnsi="Times New Roman" w:eastAsia="宋体"/>
          <w:sz w:val="21"/>
          <w:szCs w:val="21"/>
        </w:rPr>
      </w:pPr>
    </w:p>
    <w:p w14:paraId="7F3E04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sz w:val="21"/>
          <w:szCs w:val="21"/>
        </w:rPr>
        <w:t>续表2-1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69"/>
        <w:gridCol w:w="2418"/>
        <w:gridCol w:w="2374"/>
        <w:gridCol w:w="2585"/>
      </w:tblGrid>
      <w:tr w14:paraId="42E1AE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2587" w:type="dxa"/>
            <w:tcBorders>
              <w:bottom w:val="single" w:color="auto" w:sz="6" w:space="0"/>
            </w:tcBorders>
            <w:vAlign w:val="center"/>
          </w:tcPr>
          <w:p w14:paraId="7397B628">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2587" w:type="dxa"/>
            <w:tcBorders>
              <w:bottom w:val="single" w:color="auto" w:sz="6" w:space="0"/>
            </w:tcBorders>
            <w:vAlign w:val="center"/>
          </w:tcPr>
          <w:p w14:paraId="0AB49B96">
            <w:pPr>
              <w:jc w:val="center"/>
              <w:rPr>
                <w:rFonts w:ascii="Times New Roman" w:hAnsi="Times New Roman" w:eastAsia="宋体"/>
                <w:sz w:val="21"/>
                <w:szCs w:val="21"/>
              </w:rPr>
            </w:pPr>
            <w:r>
              <w:rPr>
                <w:rFonts w:ascii="Times New Roman" w:hAnsi="Times New Roman" w:eastAsia="宋体"/>
                <w:b w:val="0"/>
                <w:sz w:val="21"/>
                <w:szCs w:val="21"/>
              </w:rPr>
              <w:t>技术名称</w:t>
            </w:r>
          </w:p>
        </w:tc>
        <w:tc>
          <w:tcPr>
            <w:tcW w:w="2587" w:type="dxa"/>
            <w:tcBorders>
              <w:bottom w:val="single" w:color="auto" w:sz="6" w:space="0"/>
            </w:tcBorders>
            <w:vAlign w:val="center"/>
          </w:tcPr>
          <w:p w14:paraId="2CE4D4E8">
            <w:pPr>
              <w:jc w:val="center"/>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587" w:type="dxa"/>
            <w:tcBorders>
              <w:bottom w:val="single" w:color="auto" w:sz="6" w:space="0"/>
            </w:tcBorders>
            <w:vAlign w:val="center"/>
          </w:tcPr>
          <w:p w14:paraId="52467535">
            <w:pPr>
              <w:jc w:val="center"/>
              <w:rPr>
                <w:rFonts w:ascii="Times New Roman" w:hAnsi="Times New Roman" w:eastAsia="宋体"/>
                <w:sz w:val="21"/>
                <w:szCs w:val="21"/>
              </w:rPr>
            </w:pPr>
            <w:r>
              <w:rPr>
                <w:rFonts w:ascii="Times New Roman" w:hAnsi="Times New Roman" w:eastAsia="宋体"/>
                <w:b w:val="0"/>
                <w:sz w:val="21"/>
                <w:szCs w:val="21"/>
              </w:rPr>
              <w:t>用途</w:t>
            </w:r>
          </w:p>
        </w:tc>
      </w:tr>
      <w:tr w14:paraId="54045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6CB4DEF2">
            <w:pPr>
              <w:jc w:val="center"/>
              <w:rPr>
                <w:rFonts w:ascii="Times New Roman" w:hAnsi="Times New Roman" w:eastAsia="宋体"/>
                <w:sz w:val="21"/>
                <w:szCs w:val="21"/>
              </w:rPr>
            </w:pPr>
            <w:r>
              <w:rPr>
                <w:rFonts w:ascii="Times New Roman" w:hAnsi="Times New Roman" w:eastAsia="宋体"/>
                <w:b w:val="0"/>
                <w:sz w:val="21"/>
                <w:szCs w:val="21"/>
              </w:rPr>
              <w:t>推荐模型</w:t>
            </w:r>
          </w:p>
        </w:tc>
        <w:tc>
          <w:tcPr>
            <w:tcW w:w="2587" w:type="dxa"/>
          </w:tcPr>
          <w:p w14:paraId="5F857932">
            <w:pPr>
              <w:jc w:val="center"/>
              <w:rPr>
                <w:rFonts w:ascii="Times New Roman" w:hAnsi="Times New Roman" w:eastAsia="宋体"/>
                <w:sz w:val="21"/>
                <w:szCs w:val="21"/>
              </w:rPr>
            </w:pPr>
            <w:r>
              <w:rPr>
                <w:rFonts w:ascii="Times New Roman" w:hAnsi="Times New Roman" w:eastAsia="宋体"/>
                <w:b w:val="0"/>
                <w:sz w:val="21"/>
                <w:szCs w:val="21"/>
              </w:rPr>
              <w:t>DeepFM v3</w:t>
            </w:r>
          </w:p>
        </w:tc>
        <w:tc>
          <w:tcPr>
            <w:tcW w:w="2587" w:type="dxa"/>
          </w:tcPr>
          <w:p w14:paraId="25DFD4CB">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12B15658">
            <w:pPr>
              <w:jc w:val="center"/>
              <w:rPr>
                <w:rFonts w:ascii="Times New Roman" w:hAnsi="Times New Roman" w:eastAsia="宋体"/>
                <w:sz w:val="21"/>
                <w:szCs w:val="21"/>
              </w:rPr>
            </w:pPr>
            <w:r>
              <w:rPr>
                <w:rFonts w:ascii="Times New Roman" w:hAnsi="Times New Roman" w:eastAsia="宋体"/>
                <w:b w:val="0"/>
                <w:sz w:val="21"/>
                <w:szCs w:val="21"/>
              </w:rPr>
              <w:t>个性化药物评分</w:t>
            </w:r>
          </w:p>
        </w:tc>
      </w:tr>
      <w:tr w14:paraId="4DE48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58BFBB5B">
            <w:pPr>
              <w:jc w:val="center"/>
              <w:rPr>
                <w:rFonts w:ascii="Times New Roman" w:hAnsi="Times New Roman" w:eastAsia="宋体"/>
                <w:sz w:val="21"/>
                <w:szCs w:val="21"/>
              </w:rPr>
            </w:pPr>
            <w:r>
              <w:rPr>
                <w:rFonts w:ascii="Times New Roman" w:hAnsi="Times New Roman" w:eastAsia="宋体"/>
                <w:b w:val="0"/>
                <w:sz w:val="21"/>
                <w:szCs w:val="21"/>
              </w:rPr>
              <w:t>隐私机制</w:t>
            </w:r>
          </w:p>
        </w:tc>
        <w:tc>
          <w:tcPr>
            <w:tcW w:w="2587" w:type="dxa"/>
          </w:tcPr>
          <w:p w14:paraId="0943FF08">
            <w:pPr>
              <w:jc w:val="center"/>
              <w:rPr>
                <w:rFonts w:ascii="Times New Roman" w:hAnsi="Times New Roman" w:eastAsia="宋体"/>
                <w:sz w:val="21"/>
                <w:szCs w:val="21"/>
              </w:rPr>
            </w:pPr>
            <w:r>
              <w:rPr>
                <w:rFonts w:ascii="Times New Roman" w:hAnsi="Times New Roman" w:eastAsia="宋体"/>
                <w:b w:val="0"/>
                <w:sz w:val="21"/>
                <w:szCs w:val="21"/>
              </w:rPr>
              <w:t>差分隐私</w:t>
            </w:r>
          </w:p>
        </w:tc>
        <w:tc>
          <w:tcPr>
            <w:tcW w:w="2587" w:type="dxa"/>
          </w:tcPr>
          <w:p w14:paraId="1F4CDA54">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587" w:type="dxa"/>
          </w:tcPr>
          <w:p w14:paraId="78FDE59D">
            <w:pPr>
              <w:jc w:val="center"/>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42C3D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069B4585">
            <w:pPr>
              <w:jc w:val="center"/>
              <w:rPr>
                <w:rFonts w:ascii="Times New Roman" w:hAnsi="Times New Roman" w:eastAsia="宋体"/>
                <w:sz w:val="21"/>
                <w:szCs w:val="21"/>
              </w:rPr>
            </w:pPr>
            <w:r>
              <w:rPr>
                <w:rFonts w:ascii="Times New Roman" w:hAnsi="Times New Roman" w:eastAsia="宋体"/>
                <w:b w:val="0"/>
                <w:sz w:val="21"/>
                <w:szCs w:val="21"/>
              </w:rPr>
              <w:t>知识增强</w:t>
            </w:r>
          </w:p>
        </w:tc>
        <w:tc>
          <w:tcPr>
            <w:tcW w:w="2587" w:type="dxa"/>
          </w:tcPr>
          <w:p w14:paraId="190C0ECC">
            <w:pPr>
              <w:jc w:val="center"/>
              <w:rPr>
                <w:rFonts w:ascii="Times New Roman" w:hAnsi="Times New Roman" w:eastAsia="宋体"/>
                <w:sz w:val="21"/>
                <w:szCs w:val="21"/>
              </w:rPr>
            </w:pPr>
            <w:r>
              <w:rPr>
                <w:rFonts w:ascii="Times New Roman" w:hAnsi="Times New Roman" w:eastAsia="宋体"/>
                <w:b w:val="0"/>
                <w:sz w:val="21"/>
                <w:szCs w:val="21"/>
              </w:rPr>
              <w:t>规则匹配</w:t>
            </w:r>
          </w:p>
        </w:tc>
        <w:tc>
          <w:tcPr>
            <w:tcW w:w="2587" w:type="dxa"/>
          </w:tcPr>
          <w:p w14:paraId="6DFF4114">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17DB978C">
            <w:pPr>
              <w:jc w:val="center"/>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2.3.1 后端开发技术</w:t>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firstLine="42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2.3.2 前端开发技术</w:t>
      </w:r>
    </w:p>
    <w:p w14:paraId="497D2514">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前端界面基于React 18框架，代码用TypeScript来写。组件化、虚拟DOM、单向数据流，这三点算是React的核心。新版本带来的并发渲染，让Suspense和自动批处理都能用上。TypeScript在编译阶段就能揪出类型错误。构建工具选的是Vite，依托原生ES模块，冷启动速度比Webpack快出一截。样式方面，Tailwind CSS靠原子化CSS类来撑开界面设计的灵活度。</w:t>
      </w:r>
    </w:p>
    <w:p w14:paraId="73D9C660">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2.3.3 模型服务技术</w:t>
      </w:r>
      <w:r>
        <w:rPr>
          <w:rFonts w:hint="default" w:ascii="Times New Roman" w:hAnsi="Times New Roman" w:eastAsia="宋体"/>
          <w:b w:val="0"/>
          <w:sz w:val="24"/>
        </w:rPr>
        <w:br w:type="textWrapping"/>
      </w:r>
      <w:r>
        <w:rPr>
          <w:rFonts w:hint="default" w:ascii="Times New Roman" w:hAnsi="Times New Roman" w:eastAsia="宋体"/>
          <w:b w:val="0"/>
          <w:sz w:val="24"/>
        </w:rPr>
        <w:t>模型服务这一层用Python的FastAPI搭建。Starlette和Pydantic垫在底层，高性能异步API和自动文档生成能力就从这里来。深度学习模型借助PyTorch落地，推理时可利用GPU做加速。药物信息的向量表示塞进Chroma向量数据库，它兼容多种嵌入模型，也支持元数据过滤。实际部署时容易观察到，异步接口对高并发请求的吞吐提升相当明显。</w:t>
      </w:r>
    </w:p>
    <w:p w14:paraId="1F20165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2.4 本章小结</w:t>
      </w:r>
      <w:r>
        <w:rPr>
          <w:rFonts w:hint="default" w:ascii="Times New Roman" w:hAnsi="Times New Roman" w:eastAsia="宋体"/>
          <w:b w:val="0"/>
          <w:sz w:val="24"/>
        </w:rPr>
        <w:br w:type="textWrapping"/>
      </w:r>
      <w:r>
        <w:rPr>
          <w:rFonts w:hint="default" w:ascii="Times New Roman" w:hAnsi="Times New Roman" w:eastAsia="宋体"/>
          <w:b w:val="0"/>
          <w:sz w:val="24"/>
        </w:rPr>
        <w:t>差分隐私的定义、噪声机制以及DPSGD算法，给系统的隐私保护设计铺好了理论根基。推荐模型那条线，重点是FM和DeepFM的原理，它们撑起了推荐模型的设计。规则匹配与特征归因，则负责把推荐结果变成可解释的。系统开发涉及的技术栈——后端、前端、模型服务等——选型依据也做了交代。几项技术融合在一起，形成了一个可复用的技术范式，为后续系统的设计与实现打下了基础。</w:t>
      </w:r>
    </w:p>
    <w:p w14:paraId="2C6B32BE">
      <w:pPr>
        <w:spacing w:before="0" w:after="0" w:line="360" w:lineRule="auto"/>
        <w:ind w:firstLine="482"/>
        <w:jc w:val="both"/>
        <w:rPr>
          <w:rFonts w:ascii="Times New Roman" w:hAnsi="Times New Roman"/>
        </w:rPr>
      </w:pPr>
    </w:p>
    <w:p w14:paraId="65662382">
      <w:pPr>
        <w:spacing w:before="0" w:after="0" w:line="360" w:lineRule="auto"/>
        <w:ind w:firstLine="0" w:firstLineChars="0"/>
        <w:jc w:val="left"/>
        <w:outlineLvl w:val="0"/>
        <w:rPr>
          <w:rFonts w:ascii="Times New Roman" w:hAnsi="Times New Roman" w:eastAsia="Times New Roman" w:cs="Times New Roman"/>
          <w:b/>
          <w:sz w:val="30"/>
        </w:rPr>
      </w:pPr>
    </w:p>
    <w:p w14:paraId="4330C330">
      <w:pPr>
        <w:spacing w:before="0" w:after="0" w:line="360" w:lineRule="auto"/>
        <w:ind w:firstLine="0" w:firstLineChars="0"/>
        <w:jc w:val="left"/>
        <w:outlineLvl w:val="0"/>
        <w:rPr>
          <w:rFonts w:ascii="Times New Roman" w:hAnsi="Times New Roman" w:eastAsia="Times New Roman" w:cs="Times New Roman"/>
          <w:b/>
          <w:sz w:val="30"/>
        </w:rPr>
      </w:pPr>
    </w:p>
    <w:p w14:paraId="4924BC08">
      <w:pPr>
        <w:spacing w:before="0" w:after="0" w:line="360" w:lineRule="auto"/>
        <w:ind w:firstLine="0" w:firstLineChars="0"/>
        <w:jc w:val="left"/>
        <w:outlineLvl w:val="0"/>
        <w:rPr>
          <w:rFonts w:ascii="Times New Roman" w:hAnsi="Times New Roman" w:eastAsia="Times New Roman" w:cs="Times New Roman"/>
          <w:b/>
          <w:sz w:val="30"/>
        </w:rPr>
      </w:pPr>
    </w:p>
    <w:p w14:paraId="29F57392">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9" w:name="_Toc1122"/>
    </w:p>
    <w:p w14:paraId="36C06CD7">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3 系统需求分析与设计</w:t>
      </w:r>
      <w:bookmarkEnd w:id="9"/>
    </w:p>
    <w:p w14:paraId="66990260">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医</w:t>
      </w:r>
      <w:r>
        <w:rPr>
          <w:rFonts w:hint="default" w:ascii="Times New Roman" w:hAnsi="Times New Roman" w:eastAsia="宋体"/>
          <w:b w:val="0"/>
          <w:sz w:val="24"/>
        </w:rPr>
        <w:t>疗用药推荐系统主要服务于医院、诊所等场景，核心是给医生和患者提供智能化的用药参考。它得在保护隐私的大前提下，结合个人特征、病史、过敏史这些信息，给出适合的药物方案。本章从需求分析、系统架构设计、数据库设计和接口设计这几个方面展开来说，为后面的实现做些设计层面的梳理。</w:t>
      </w:r>
    </w:p>
    <w:p w14:paraId="4519965D">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3.1 需求分析</w:t>
      </w:r>
    </w:p>
    <w:p w14:paraId="085705A6">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先把需求想清楚，这是设计的起点。下文从功能和非功能两个方向分别讨论。这套系统最根本的目标，是做到精准、安全且可解释的用药推荐。数据隐私保护同样不能放低要求。</w:t>
      </w:r>
    </w:p>
    <w:p w14:paraId="430FC3AB">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功能这边，不同角色操作的东西差别很大。医生面对的是患者管理和推荐审核，研究员更关心隐私保护效果的分析。管理员则负责系统管理和数据维护。一个意外的情况是，实际访谈中不少医生提到，他们最怕的不是推荐不准，而是系统给出的解释让他们没法向患者交代。因此，可解释性在功能权重里被反复抬高。</w:t>
      </w:r>
    </w:p>
    <w:p w14:paraId="77CB680B">
      <w:pPr>
        <w:spacing w:before="0" w:after="0" w:line="360" w:lineRule="auto"/>
        <w:ind w:firstLine="482"/>
        <w:jc w:val="both"/>
        <w:rPr>
          <w:rFonts w:hint="eastAsia" w:ascii="Times New Roman" w:hAnsi="Times New Roman" w:eastAsia="宋体"/>
          <w:lang w:val="en-US" w:eastAsia="zh-CN"/>
        </w:rPr>
      </w:pPr>
      <w:r>
        <w:rPr>
          <w:rFonts w:hint="default" w:ascii="Times New Roman" w:hAnsi="Times New Roman" w:eastAsia="宋体"/>
          <w:b w:val="0"/>
          <w:sz w:val="24"/>
        </w:rPr>
        <w:t>非功能需求方面，响应速度、安全性、隐私保护强度都有硬性指标。初步看，这些指标之间偶尔会互相拉扯——比如加密强度上去了，响应时间可能就下来一点。但无论如何，系统设计必须能扛得住真实医疗场景的检验</w:t>
      </w:r>
      <w:r>
        <w:rPr>
          <w:rFonts w:hint="eastAsia" w:ascii="Times New Roman" w:hAnsi="Times New Roman" w:eastAsia="宋体"/>
          <w:b w:val="0"/>
          <w:sz w:val="24"/>
          <w:lang w:eastAsia="zh-CN"/>
        </w:rPr>
        <w:t>。</w:t>
      </w:r>
    </w:p>
    <w:p w14:paraId="683A55D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3449" w:type="dxa"/>
            <w:tcBorders>
              <w:bottom w:val="single" w:color="auto" w:sz="6" w:space="0"/>
            </w:tcBorders>
            <w:vAlign w:val="center"/>
          </w:tcPr>
          <w:p w14:paraId="29883B70">
            <w:pPr>
              <w:jc w:val="center"/>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jc w:val="center"/>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jc w:val="center"/>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jc w:val="center"/>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jc w:val="center"/>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jc w:val="center"/>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jc w:val="center"/>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jc w:val="center"/>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jc w:val="center"/>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jc w:val="center"/>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jc w:val="center"/>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jc w:val="center"/>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jc w:val="center"/>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jc w:val="center"/>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jc w:val="center"/>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jc w:val="center"/>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jc w:val="center"/>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jc w:val="center"/>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jc w:val="center"/>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jc w:val="center"/>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jc w:val="center"/>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jc w:val="center"/>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jc w:val="center"/>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jc w:val="center"/>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jc w:val="center"/>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jc w:val="center"/>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jc w:val="center"/>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Times New Roman" w:hAnsi="Times New Roman"/>
        </w:rPr>
      </w:pPr>
      <w:bookmarkStart w:id="10" w:name="_Toc12003"/>
      <w:r>
        <w:rPr>
          <w:rFonts w:ascii="Times New Roman" w:hAnsi="Times New Roman" w:eastAsia="黑体" w:cs="Times New Roman"/>
          <w:b/>
          <w:sz w:val="28"/>
        </w:rPr>
        <w:t>3.2 系统架构设计</w:t>
      </w:r>
      <w:bookmarkEnd w:id="10"/>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3.2.1 整体架构</w:t>
      </w:r>
    </w:p>
    <w:p w14:paraId="3A051EBC">
      <w:pPr>
        <w:jc w:val="center"/>
        <w:rPr>
          <w:rFonts w:ascii="Times New Roman" w:hAnsi="Times New Roman"/>
        </w:rPr>
      </w:pPr>
      <w:r>
        <w:rPr>
          <w:rFonts w:ascii="Times New Roman" w:hAnsi="Times New Roman"/>
        </w:rPr>
        <w:drawing>
          <wp:inline distT="0" distB="0" distL="114300" distR="114300">
            <wp:extent cx="5029200" cy="32600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rcRect t="9103" b="9055"/>
                    <a:stretch>
                      <a:fillRect/>
                    </a:stretch>
                  </pic:blipFill>
                  <pic:spPr>
                    <a:xfrm>
                      <a:off x="0" y="0"/>
                      <a:ext cx="5029200" cy="3260090"/>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3.2.2 模块划分</w:t>
      </w:r>
    </w:p>
    <w:p w14:paraId="61B4AAB1">
      <w:pPr>
        <w:jc w:val="center"/>
        <w:rPr>
          <w:rFonts w:ascii="Times New Roman" w:hAnsi="Times New Roman"/>
        </w:rPr>
      </w:pPr>
      <w:r>
        <w:rPr>
          <w:rFonts w:ascii="Times New Roman" w:hAnsi="Times New Roman"/>
        </w:rPr>
        <w:drawing>
          <wp:inline distT="0" distB="0" distL="114300" distR="114300">
            <wp:extent cx="5029200" cy="2150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rcRect t="14096" b="13476"/>
                    <a:stretch>
                      <a:fillRect/>
                    </a:stretch>
                  </pic:blipFill>
                  <pic:spPr>
                    <a:xfrm>
                      <a:off x="0" y="0"/>
                      <a:ext cx="5029200" cy="2150110"/>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21401077">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如</w:t>
      </w:r>
      <w:r>
        <w:rPr>
          <w:rFonts w:hint="default" w:ascii="Times New Roman" w:hAnsi="Times New Roman" w:eastAsia="宋体"/>
          <w:b w:val="0"/>
          <w:sz w:val="24"/>
        </w:rPr>
        <w:t>图3-5把功能需求拆成了11个核心模块。先从认证说起。登录、注册和权限验证这些操作都归它管，通过JWT做到无状态认证，服务端不用存会话。</w:t>
      </w:r>
    </w:p>
    <w:p w14:paraId="6C0324F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患者管理模块维护着基本信息和健康档案，增删改查是标配。它支持的V2生理指标字段相当多——肾功能、肝功能、BMI，外加妊娠状态、哺乳状态、吸烟饮酒状况，还有血压、空腹血糖、糖化血红蛋白、胆固醇和心率等等，基本覆盖了常规临床所需。</w:t>
      </w:r>
    </w:p>
    <w:p w14:paraId="4B4F4472">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药物管理那边，药物数据库里存着基本信息、适应症、禁忌症、副作用和相互作用等专业数据，碰上多值字段就直接用JSON格式存放，灵活得很。</w:t>
      </w:r>
    </w:p>
    <w:p w14:paraId="4491A027">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安全过滤模块（SafetyFilter）扮演三层推荐架构的第一层。它通过17类确定性排除规则把不安全的药物挡在外面，这些规则包括绝对禁忌症、儿科禁忌，还有过敏冲突、重大药物相互作用、妊娠X类、哺乳L5级，以及MAOI+SSRI禁忌、肾功能/肝功能严重损害排除和草药补充剂排除。差分隐私噪声不会碰这一层。</w:t>
      </w:r>
    </w:p>
    <w:p w14:paraId="5455D06F">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规则标记模块（RuleMarker）作为第二层，会给那些需要留意的场景贴上标记。比如相对禁忌、中等相互作用、妊娠C/D类警告，或者肾功能/肝功能的轻度警告，都会被打上requires_review和safetyType标记。一个意外的情况是，实际使用时发现，这层标记能让医生很快聚焦到有风险的地方，审核效率高了不少。</w:t>
      </w:r>
    </w:p>
    <w:p w14:paraId="22DB753D">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临床匹配模块（ClinicalMatcher）负责疾病与适应症的标准化匹配。它优先采用indication_match_conditions来匹配，同时支持过敏标准化匹配和疾病语义扩展匹配，让映射更准。</w:t>
      </w:r>
    </w:p>
    <w:p w14:paraId="3483AB8A">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疾病映射模块（DiseaseMapper）处理中文症状或疾病名称到英文疾病编码的语义转换。SEMANTIC_VOCAB_MAP用来兜底，那些词汇表没覆盖的疾病映射就靠它。</w:t>
      </w:r>
    </w:p>
    <w:p w14:paraId="7E95008E">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推荐排序模块基于DeepFM模型给安全候选药物打个性化分数，然后叠加上差分隐私噪声，再经过临床阈值后处理，最终排出顺序。</w:t>
      </w:r>
    </w:p>
    <w:p w14:paraId="7868B48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解释生成模块（ExplanationGenerator）会为推荐结果生成适应症匹配详情、安全性分析以及推荐理由，给医生一个交代。</w:t>
      </w:r>
    </w:p>
    <w:p w14:paraId="1EC32EC4">
      <w:pPr>
        <w:spacing w:before="0" w:after="0" w:line="360" w:lineRule="auto"/>
        <w:ind w:firstLine="482"/>
        <w:jc w:val="both"/>
        <w:rPr>
          <w:rFonts w:ascii="Times New Roman" w:hAnsi="Times New Roman"/>
        </w:rPr>
      </w:pPr>
      <w:r>
        <w:rPr>
          <w:rFonts w:hint="default" w:ascii="Times New Roman" w:hAnsi="Times New Roman" w:eastAsia="宋体"/>
          <w:b w:val="0"/>
          <w:sz w:val="24"/>
        </w:rPr>
        <w:t>隐私管理模块管着差分隐私的配置、基于强组合定理的隐私预算追踪，还有隐私事件日志。审计日志模块则记录完整的推荐审计轨迹，知情同意的日志也一并支持。</w:t>
      </w:r>
    </w:p>
    <w:p w14:paraId="7923003F">
      <w:pPr>
        <w:spacing w:before="0" w:beforeLines="0" w:after="0" w:afterLines="0" w:line="360" w:lineRule="auto"/>
        <w:ind w:firstLine="0" w:firstLineChars="0"/>
        <w:jc w:val="left"/>
        <w:outlineLvl w:val="1"/>
        <w:rPr>
          <w:rFonts w:ascii="Times New Roman" w:hAnsi="Times New Roman"/>
        </w:rPr>
      </w:pPr>
      <w:bookmarkStart w:id="11" w:name="_Toc11953"/>
      <w:r>
        <w:rPr>
          <w:rFonts w:ascii="Times New Roman" w:hAnsi="Times New Roman" w:eastAsia="黑体" w:cs="Times New Roman"/>
          <w:b/>
          <w:sz w:val="28"/>
        </w:rPr>
        <w:t>3.3 数据库设计</w:t>
      </w:r>
      <w:bookmarkEnd w:id="11"/>
    </w:p>
    <w:p w14:paraId="7DEE64BA">
      <w:pPr>
        <w:jc w:val="center"/>
        <w:rPr>
          <w:rFonts w:ascii="Times New Roman" w:hAnsi="Times New Roman"/>
        </w:rPr>
      </w:pPr>
      <w:r>
        <w:rPr>
          <w:rFonts w:ascii="Times New Roman" w:hAnsi="Times New Roman"/>
        </w:rPr>
        <w:drawing>
          <wp:inline distT="0" distB="0" distL="114300" distR="114300">
            <wp:extent cx="5029200" cy="282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rcRect t="11221" b="11810"/>
                    <a:stretch>
                      <a:fillRect/>
                    </a:stretch>
                  </pic:blipFill>
                  <pic:spPr>
                    <a:xfrm>
                      <a:off x="0" y="0"/>
                      <a:ext cx="5029200" cy="282257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2"/>
        <w:gridCol w:w="2467"/>
        <w:gridCol w:w="2514"/>
        <w:gridCol w:w="2373"/>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4524DD4B">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center"/>
          </w:tcPr>
          <w:p w14:paraId="54F03639">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center"/>
          </w:tcPr>
          <w:p w14:paraId="441D6B05">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center"/>
          </w:tcPr>
          <w:p w14:paraId="35111746">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D10AFC8">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center"/>
          </w:tcPr>
          <w:p w14:paraId="3EEA1B1F">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center"/>
          </w:tcPr>
          <w:p w14:paraId="18E43CDB">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center"/>
          </w:tcPr>
          <w:p w14:paraId="7A79AC60">
            <w:pPr>
              <w:jc w:val="center"/>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0F7F158">
            <w:pPr>
              <w:jc w:val="center"/>
              <w:rPr>
                <w:rFonts w:ascii="Times New Roman" w:hAnsi="Times New Roman" w:eastAsia="宋体"/>
                <w:sz w:val="21"/>
                <w:szCs w:val="21"/>
              </w:rPr>
            </w:pPr>
            <w:r>
              <w:rPr>
                <w:rFonts w:ascii="Times New Roman" w:hAnsi="Times New Roman" w:eastAsia="宋体"/>
                <w:b w:val="0"/>
                <w:sz w:val="21"/>
                <w:szCs w:val="21"/>
              </w:rPr>
              <w:t>username</w:t>
            </w:r>
          </w:p>
        </w:tc>
        <w:tc>
          <w:tcPr>
            <w:tcW w:w="2587" w:type="dxa"/>
            <w:vAlign w:val="center"/>
          </w:tcPr>
          <w:p w14:paraId="3458F14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center"/>
          </w:tcPr>
          <w:p w14:paraId="61F485CB">
            <w:pPr>
              <w:jc w:val="center"/>
              <w:rPr>
                <w:rFonts w:ascii="Times New Roman" w:hAnsi="Times New Roman" w:eastAsia="宋体"/>
                <w:sz w:val="21"/>
                <w:szCs w:val="21"/>
              </w:rPr>
            </w:pPr>
            <w:r>
              <w:rPr>
                <w:rFonts w:ascii="Times New Roman" w:hAnsi="Times New Roman" w:eastAsia="宋体"/>
                <w:b w:val="0"/>
                <w:sz w:val="21"/>
                <w:szCs w:val="21"/>
              </w:rPr>
              <w:t>UNIQUE, NOT NULL</w:t>
            </w:r>
          </w:p>
        </w:tc>
        <w:tc>
          <w:tcPr>
            <w:tcW w:w="2587" w:type="dxa"/>
            <w:vAlign w:val="center"/>
          </w:tcPr>
          <w:p w14:paraId="7E40978A">
            <w:pPr>
              <w:jc w:val="center"/>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5A15F4EE">
            <w:pPr>
              <w:jc w:val="center"/>
              <w:rPr>
                <w:rFonts w:ascii="Times New Roman" w:hAnsi="Times New Roman" w:eastAsia="宋体"/>
                <w:sz w:val="21"/>
                <w:szCs w:val="21"/>
              </w:rPr>
            </w:pPr>
            <w:r>
              <w:rPr>
                <w:rFonts w:ascii="Times New Roman" w:hAnsi="Times New Roman" w:eastAsia="宋体"/>
                <w:b w:val="0"/>
                <w:sz w:val="21"/>
                <w:szCs w:val="21"/>
              </w:rPr>
              <w:t>password</w:t>
            </w:r>
          </w:p>
        </w:tc>
        <w:tc>
          <w:tcPr>
            <w:tcW w:w="2587" w:type="dxa"/>
            <w:vAlign w:val="center"/>
          </w:tcPr>
          <w:p w14:paraId="3282C86F">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center"/>
          </w:tcPr>
          <w:p w14:paraId="095AEC84">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072AA55A">
            <w:pPr>
              <w:jc w:val="center"/>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bl>
    <w:p w14:paraId="0DC4961D">
      <w:pPr>
        <w:jc w:val="center"/>
        <w:rPr>
          <w:rFonts w:ascii="Times New Roman" w:hAnsi="Times New Roman" w:eastAsia="宋体"/>
          <w:sz w:val="21"/>
          <w:szCs w:val="21"/>
        </w:rPr>
      </w:pPr>
    </w:p>
    <w:p w14:paraId="672EEB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sz w:val="21"/>
          <w:szCs w:val="21"/>
        </w:rPr>
        <w:t>续表3-2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3"/>
        <w:gridCol w:w="2435"/>
        <w:gridCol w:w="2382"/>
        <w:gridCol w:w="2536"/>
      </w:tblGrid>
      <w:tr w14:paraId="1E8AC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2587" w:type="dxa"/>
            <w:tcBorders>
              <w:bottom w:val="single" w:color="auto" w:sz="6" w:space="0"/>
            </w:tcBorders>
            <w:vAlign w:val="center"/>
          </w:tcPr>
          <w:p w14:paraId="636A0105">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center"/>
          </w:tcPr>
          <w:p w14:paraId="6BEE5B09">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center"/>
          </w:tcPr>
          <w:p w14:paraId="0F394A9C">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center"/>
          </w:tcPr>
          <w:p w14:paraId="1A3C1611">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099A301E">
            <w:pPr>
              <w:jc w:val="center"/>
              <w:rPr>
                <w:rFonts w:ascii="Times New Roman" w:hAnsi="Times New Roman" w:eastAsia="宋体"/>
                <w:sz w:val="21"/>
                <w:szCs w:val="21"/>
              </w:rPr>
            </w:pPr>
            <w:r>
              <w:rPr>
                <w:rFonts w:ascii="Times New Roman" w:hAnsi="Times New Roman" w:eastAsia="宋体"/>
                <w:b w:val="0"/>
                <w:sz w:val="21"/>
                <w:szCs w:val="21"/>
              </w:rPr>
              <w:t>role</w:t>
            </w:r>
          </w:p>
        </w:tc>
        <w:tc>
          <w:tcPr>
            <w:tcW w:w="2587" w:type="dxa"/>
            <w:vAlign w:val="center"/>
          </w:tcPr>
          <w:p w14:paraId="787F7D24">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693DBA2A">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174F5FC3">
            <w:pPr>
              <w:jc w:val="center"/>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54F6B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4C90987A">
            <w:pPr>
              <w:jc w:val="center"/>
              <w:rPr>
                <w:rFonts w:ascii="Times New Roman" w:hAnsi="Times New Roman" w:eastAsia="宋体"/>
                <w:sz w:val="21"/>
                <w:szCs w:val="21"/>
              </w:rPr>
            </w:pPr>
            <w:r>
              <w:rPr>
                <w:rFonts w:ascii="Times New Roman" w:hAnsi="Times New Roman" w:eastAsia="宋体"/>
                <w:b w:val="0"/>
                <w:sz w:val="21"/>
                <w:szCs w:val="21"/>
              </w:rPr>
              <w:t>phone</w:t>
            </w:r>
          </w:p>
        </w:tc>
        <w:tc>
          <w:tcPr>
            <w:tcW w:w="2587" w:type="dxa"/>
            <w:vAlign w:val="center"/>
          </w:tcPr>
          <w:p w14:paraId="669AA058">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71874785">
            <w:pPr>
              <w:jc w:val="center"/>
              <w:rPr>
                <w:rFonts w:ascii="Times New Roman" w:hAnsi="Times New Roman" w:eastAsia="宋体"/>
                <w:sz w:val="21"/>
                <w:szCs w:val="21"/>
              </w:rPr>
            </w:pPr>
          </w:p>
        </w:tc>
        <w:tc>
          <w:tcPr>
            <w:tcW w:w="2587" w:type="dxa"/>
            <w:vAlign w:val="center"/>
          </w:tcPr>
          <w:p w14:paraId="7A0E1288">
            <w:pPr>
              <w:jc w:val="center"/>
              <w:rPr>
                <w:rFonts w:ascii="Times New Roman" w:hAnsi="Times New Roman" w:eastAsia="宋体"/>
                <w:sz w:val="21"/>
                <w:szCs w:val="21"/>
              </w:rPr>
            </w:pPr>
            <w:r>
              <w:rPr>
                <w:rFonts w:ascii="Times New Roman" w:hAnsi="Times New Roman" w:eastAsia="宋体"/>
                <w:b w:val="0"/>
                <w:sz w:val="21"/>
                <w:szCs w:val="21"/>
              </w:rPr>
              <w:t>联系电话</w:t>
            </w:r>
          </w:p>
        </w:tc>
      </w:tr>
      <w:tr w14:paraId="52DD2A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C1BB380">
            <w:pPr>
              <w:jc w:val="center"/>
              <w:rPr>
                <w:rFonts w:ascii="Times New Roman" w:hAnsi="Times New Roman" w:eastAsia="宋体"/>
                <w:sz w:val="21"/>
                <w:szCs w:val="21"/>
              </w:rPr>
            </w:pPr>
            <w:r>
              <w:rPr>
                <w:rFonts w:ascii="Times New Roman" w:hAnsi="Times New Roman" w:eastAsia="宋体"/>
                <w:b w:val="0"/>
                <w:sz w:val="21"/>
                <w:szCs w:val="21"/>
              </w:rPr>
              <w:t>create_time</w:t>
            </w:r>
          </w:p>
        </w:tc>
        <w:tc>
          <w:tcPr>
            <w:tcW w:w="2587" w:type="dxa"/>
            <w:vAlign w:val="center"/>
          </w:tcPr>
          <w:p w14:paraId="7E63E64B">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72A1FAD9">
            <w:pPr>
              <w:jc w:val="center"/>
              <w:rPr>
                <w:rFonts w:ascii="Times New Roman" w:hAnsi="Times New Roman" w:eastAsia="宋体"/>
                <w:sz w:val="21"/>
                <w:szCs w:val="21"/>
              </w:rPr>
            </w:pPr>
            <w:r>
              <w:rPr>
                <w:rFonts w:ascii="Times New Roman" w:hAnsi="Times New Roman" w:eastAsia="宋体"/>
                <w:b w:val="0"/>
                <w:sz w:val="21"/>
                <w:szCs w:val="21"/>
              </w:rPr>
              <w:t>DEFAULT NOW</w:t>
            </w:r>
          </w:p>
        </w:tc>
        <w:tc>
          <w:tcPr>
            <w:tcW w:w="2587" w:type="dxa"/>
            <w:vAlign w:val="center"/>
          </w:tcPr>
          <w:p w14:paraId="32EF23DD">
            <w:pPr>
              <w:jc w:val="center"/>
              <w:rPr>
                <w:rFonts w:ascii="Times New Roman" w:hAnsi="Times New Roman" w:eastAsia="宋体"/>
                <w:sz w:val="21"/>
                <w:szCs w:val="21"/>
              </w:rPr>
            </w:pPr>
            <w:r>
              <w:rPr>
                <w:rFonts w:ascii="Times New Roman" w:hAnsi="Times New Roman" w:eastAsia="宋体"/>
                <w:b w:val="0"/>
                <w:sz w:val="21"/>
                <w:szCs w:val="21"/>
              </w:rPr>
              <w:t>创建时间</w:t>
            </w:r>
          </w:p>
        </w:tc>
      </w:tr>
      <w:tr w14:paraId="43DB2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44892A4">
            <w:pPr>
              <w:jc w:val="center"/>
              <w:rPr>
                <w:rFonts w:ascii="Times New Roman" w:hAnsi="Times New Roman" w:eastAsia="宋体"/>
                <w:sz w:val="21"/>
                <w:szCs w:val="21"/>
              </w:rPr>
            </w:pPr>
            <w:r>
              <w:rPr>
                <w:rFonts w:ascii="Times New Roman" w:hAnsi="Times New Roman" w:eastAsia="宋体"/>
                <w:b w:val="0"/>
                <w:sz w:val="21"/>
                <w:szCs w:val="21"/>
              </w:rPr>
              <w:t>update_time</w:t>
            </w:r>
          </w:p>
        </w:tc>
        <w:tc>
          <w:tcPr>
            <w:tcW w:w="2587" w:type="dxa"/>
            <w:vAlign w:val="center"/>
          </w:tcPr>
          <w:p w14:paraId="08F3541C">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224DEF70">
            <w:pPr>
              <w:jc w:val="center"/>
              <w:rPr>
                <w:rFonts w:ascii="Times New Roman" w:hAnsi="Times New Roman" w:eastAsia="宋体"/>
                <w:sz w:val="21"/>
                <w:szCs w:val="21"/>
              </w:rPr>
            </w:pPr>
          </w:p>
        </w:tc>
        <w:tc>
          <w:tcPr>
            <w:tcW w:w="2587" w:type="dxa"/>
            <w:vAlign w:val="center"/>
          </w:tcPr>
          <w:p w14:paraId="0A5515E4">
            <w:pPr>
              <w:jc w:val="center"/>
              <w:rPr>
                <w:rFonts w:ascii="Times New Roman" w:hAnsi="Times New Roman" w:eastAsia="宋体"/>
                <w:sz w:val="21"/>
                <w:szCs w:val="21"/>
              </w:rPr>
            </w:pPr>
            <w:r>
              <w:rPr>
                <w:rFonts w:ascii="Times New Roman" w:hAnsi="Times New Roman" w:eastAsia="宋体"/>
                <w:b w:val="0"/>
                <w:sz w:val="21"/>
                <w:szCs w:val="21"/>
              </w:rPr>
              <w:t>更新时间</w:t>
            </w:r>
          </w:p>
        </w:tc>
      </w:tr>
      <w:tr w14:paraId="258D6A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1D677AD">
            <w:pPr>
              <w:jc w:val="center"/>
              <w:rPr>
                <w:rFonts w:ascii="Times New Roman" w:hAnsi="Times New Roman" w:eastAsia="宋体"/>
                <w:sz w:val="21"/>
                <w:szCs w:val="21"/>
              </w:rPr>
            </w:pPr>
            <w:r>
              <w:rPr>
                <w:rFonts w:ascii="Times New Roman" w:hAnsi="Times New Roman" w:eastAsia="宋体"/>
                <w:b w:val="0"/>
                <w:sz w:val="21"/>
                <w:szCs w:val="21"/>
              </w:rPr>
              <w:t>status</w:t>
            </w:r>
          </w:p>
        </w:tc>
        <w:tc>
          <w:tcPr>
            <w:tcW w:w="2587" w:type="dxa"/>
            <w:vAlign w:val="center"/>
          </w:tcPr>
          <w:p w14:paraId="147CE079">
            <w:pPr>
              <w:jc w:val="center"/>
              <w:rPr>
                <w:rFonts w:ascii="Times New Roman" w:hAnsi="Times New Roman" w:eastAsia="宋体"/>
                <w:sz w:val="21"/>
                <w:szCs w:val="21"/>
              </w:rPr>
            </w:pPr>
            <w:r>
              <w:rPr>
                <w:rFonts w:ascii="Times New Roman" w:hAnsi="Times New Roman" w:eastAsia="宋体"/>
                <w:b w:val="0"/>
                <w:sz w:val="21"/>
                <w:szCs w:val="21"/>
              </w:rPr>
              <w:t>INT</w:t>
            </w:r>
          </w:p>
        </w:tc>
        <w:tc>
          <w:tcPr>
            <w:tcW w:w="2587" w:type="dxa"/>
            <w:vAlign w:val="center"/>
          </w:tcPr>
          <w:p w14:paraId="6A48AD20">
            <w:pPr>
              <w:jc w:val="center"/>
              <w:rPr>
                <w:rFonts w:ascii="Times New Roman" w:hAnsi="Times New Roman" w:eastAsia="宋体"/>
                <w:sz w:val="21"/>
                <w:szCs w:val="21"/>
              </w:rPr>
            </w:pPr>
            <w:r>
              <w:rPr>
                <w:rFonts w:ascii="Times New Roman" w:hAnsi="Times New Roman" w:eastAsia="宋体"/>
                <w:b w:val="0"/>
                <w:sz w:val="21"/>
                <w:szCs w:val="21"/>
              </w:rPr>
              <w:t>DEFAULT 1</w:t>
            </w:r>
          </w:p>
        </w:tc>
        <w:tc>
          <w:tcPr>
            <w:tcW w:w="2587" w:type="dxa"/>
            <w:vAlign w:val="center"/>
          </w:tcPr>
          <w:p w14:paraId="1E5A1FF4">
            <w:pPr>
              <w:jc w:val="center"/>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1"/>
        <w:gridCol w:w="2463"/>
        <w:gridCol w:w="2518"/>
        <w:gridCol w:w="2344"/>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1D56041B">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3380624E">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76B9011B">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53343F8">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45FB9EE">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3F342886">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46F62B19">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0EB8D8A3">
            <w:pPr>
              <w:jc w:val="center"/>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7097617">
            <w:pPr>
              <w:jc w:val="center"/>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1B241C9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247A1792">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47D8A707">
            <w:pPr>
              <w:jc w:val="center"/>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8D0A323">
            <w:pPr>
              <w:jc w:val="center"/>
              <w:rPr>
                <w:rFonts w:ascii="Times New Roman" w:hAnsi="Times New Roman" w:eastAsia="宋体"/>
                <w:sz w:val="21"/>
                <w:szCs w:val="21"/>
              </w:rPr>
            </w:pPr>
            <w:r>
              <w:rPr>
                <w:rFonts w:ascii="Times New Roman" w:hAnsi="Times New Roman" w:eastAsia="宋体"/>
                <w:b w:val="0"/>
                <w:sz w:val="21"/>
                <w:szCs w:val="21"/>
              </w:rPr>
              <w:t>gender</w:t>
            </w:r>
          </w:p>
        </w:tc>
        <w:tc>
          <w:tcPr>
            <w:tcW w:w="2587" w:type="dxa"/>
            <w:vAlign w:val="top"/>
          </w:tcPr>
          <w:p w14:paraId="07E4C068">
            <w:pPr>
              <w:jc w:val="center"/>
              <w:rPr>
                <w:rFonts w:ascii="Times New Roman" w:hAnsi="Times New Roman" w:eastAsia="宋体"/>
                <w:sz w:val="21"/>
                <w:szCs w:val="21"/>
              </w:rPr>
            </w:pPr>
            <w:r>
              <w:rPr>
                <w:rFonts w:ascii="Times New Roman" w:hAnsi="Times New Roman" w:eastAsia="宋体"/>
                <w:b w:val="0"/>
                <w:sz w:val="21"/>
                <w:szCs w:val="21"/>
              </w:rPr>
              <w:t>VARCHAR(10)</w:t>
            </w:r>
          </w:p>
        </w:tc>
        <w:tc>
          <w:tcPr>
            <w:tcW w:w="2587" w:type="dxa"/>
            <w:vAlign w:val="top"/>
          </w:tcPr>
          <w:p w14:paraId="2983E874">
            <w:pPr>
              <w:jc w:val="center"/>
              <w:rPr>
                <w:rFonts w:ascii="Times New Roman" w:hAnsi="Times New Roman" w:eastAsia="宋体"/>
                <w:sz w:val="21"/>
                <w:szCs w:val="21"/>
              </w:rPr>
            </w:pPr>
          </w:p>
        </w:tc>
        <w:tc>
          <w:tcPr>
            <w:tcW w:w="2587" w:type="dxa"/>
            <w:vAlign w:val="top"/>
          </w:tcPr>
          <w:p w14:paraId="26828F72">
            <w:pPr>
              <w:jc w:val="center"/>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1DE23D6">
            <w:pPr>
              <w:jc w:val="center"/>
              <w:rPr>
                <w:rFonts w:ascii="Times New Roman" w:hAnsi="Times New Roman" w:eastAsia="宋体"/>
                <w:sz w:val="21"/>
                <w:szCs w:val="21"/>
              </w:rPr>
            </w:pPr>
            <w:r>
              <w:rPr>
                <w:rFonts w:ascii="Times New Roman" w:hAnsi="Times New Roman" w:eastAsia="宋体"/>
                <w:b w:val="0"/>
                <w:sz w:val="21"/>
                <w:szCs w:val="21"/>
              </w:rPr>
              <w:t>age</w:t>
            </w:r>
          </w:p>
        </w:tc>
        <w:tc>
          <w:tcPr>
            <w:tcW w:w="2587" w:type="dxa"/>
            <w:vAlign w:val="top"/>
          </w:tcPr>
          <w:p w14:paraId="358A1B4E">
            <w:pPr>
              <w:jc w:val="center"/>
              <w:rPr>
                <w:rFonts w:ascii="Times New Roman" w:hAnsi="Times New Roman" w:eastAsia="宋体"/>
                <w:sz w:val="21"/>
                <w:szCs w:val="21"/>
              </w:rPr>
            </w:pPr>
            <w:r>
              <w:rPr>
                <w:rFonts w:ascii="Times New Roman" w:hAnsi="Times New Roman" w:eastAsia="宋体"/>
                <w:b w:val="0"/>
                <w:sz w:val="21"/>
                <w:szCs w:val="21"/>
              </w:rPr>
              <w:t>INT</w:t>
            </w:r>
          </w:p>
        </w:tc>
        <w:tc>
          <w:tcPr>
            <w:tcW w:w="2587" w:type="dxa"/>
            <w:vAlign w:val="top"/>
          </w:tcPr>
          <w:p w14:paraId="5C59C359">
            <w:pPr>
              <w:jc w:val="center"/>
              <w:rPr>
                <w:rFonts w:ascii="Times New Roman" w:hAnsi="Times New Roman" w:eastAsia="宋体"/>
                <w:sz w:val="21"/>
                <w:szCs w:val="21"/>
              </w:rPr>
            </w:pPr>
          </w:p>
        </w:tc>
        <w:tc>
          <w:tcPr>
            <w:tcW w:w="2587" w:type="dxa"/>
            <w:vAlign w:val="top"/>
          </w:tcPr>
          <w:p w14:paraId="12332B30">
            <w:pPr>
              <w:jc w:val="center"/>
              <w:rPr>
                <w:rFonts w:ascii="Times New Roman" w:hAnsi="Times New Roman" w:eastAsia="宋体"/>
                <w:sz w:val="21"/>
                <w:szCs w:val="21"/>
              </w:rPr>
            </w:pPr>
            <w:r>
              <w:rPr>
                <w:rFonts w:ascii="Times New Roman" w:hAnsi="Times New Roman" w:eastAsia="宋体"/>
                <w:b w:val="0"/>
                <w:sz w:val="21"/>
                <w:szCs w:val="21"/>
              </w:rPr>
              <w:t>年龄</w:t>
            </w:r>
          </w:p>
        </w:tc>
      </w:tr>
      <w:tr w14:paraId="7C1EBE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B92AAFC">
            <w:pPr>
              <w:jc w:val="center"/>
              <w:rPr>
                <w:rFonts w:ascii="Times New Roman" w:hAnsi="Times New Roman" w:eastAsia="宋体"/>
                <w:sz w:val="21"/>
                <w:szCs w:val="21"/>
              </w:rPr>
            </w:pPr>
            <w:r>
              <w:rPr>
                <w:rFonts w:ascii="Times New Roman" w:hAnsi="Times New Roman" w:eastAsia="宋体"/>
                <w:b w:val="0"/>
                <w:sz w:val="21"/>
                <w:szCs w:val="21"/>
              </w:rPr>
              <w:t>phone</w:t>
            </w:r>
          </w:p>
        </w:tc>
        <w:tc>
          <w:tcPr>
            <w:tcW w:w="2587" w:type="dxa"/>
            <w:vAlign w:val="top"/>
          </w:tcPr>
          <w:p w14:paraId="0D56D272">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top"/>
          </w:tcPr>
          <w:p w14:paraId="1A1F854B">
            <w:pPr>
              <w:jc w:val="center"/>
              <w:rPr>
                <w:rFonts w:ascii="Times New Roman" w:hAnsi="Times New Roman" w:eastAsia="宋体"/>
                <w:sz w:val="21"/>
                <w:szCs w:val="21"/>
              </w:rPr>
            </w:pPr>
          </w:p>
        </w:tc>
        <w:tc>
          <w:tcPr>
            <w:tcW w:w="2587" w:type="dxa"/>
            <w:vAlign w:val="top"/>
          </w:tcPr>
          <w:p w14:paraId="5AFA6731">
            <w:pPr>
              <w:jc w:val="center"/>
              <w:rPr>
                <w:rFonts w:ascii="Times New Roman" w:hAnsi="Times New Roman" w:eastAsia="宋体"/>
                <w:sz w:val="21"/>
                <w:szCs w:val="21"/>
              </w:rPr>
            </w:pPr>
            <w:r>
              <w:rPr>
                <w:rFonts w:ascii="Times New Roman" w:hAnsi="Times New Roman" w:eastAsia="宋体"/>
                <w:b w:val="0"/>
                <w:sz w:val="21"/>
                <w:szCs w:val="21"/>
              </w:rPr>
              <w:t>联系电话</w:t>
            </w:r>
          </w:p>
        </w:tc>
      </w:tr>
      <w:tr w14:paraId="1DB81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6494C4F">
            <w:pPr>
              <w:jc w:val="center"/>
              <w:rPr>
                <w:rFonts w:ascii="Times New Roman" w:hAnsi="Times New Roman" w:eastAsia="宋体"/>
                <w:sz w:val="21"/>
                <w:szCs w:val="21"/>
              </w:rPr>
            </w:pPr>
            <w:r>
              <w:rPr>
                <w:rFonts w:ascii="Times New Roman" w:hAnsi="Times New Roman" w:eastAsia="宋体"/>
                <w:b w:val="0"/>
                <w:sz w:val="21"/>
                <w:szCs w:val="21"/>
              </w:rPr>
              <w:t>user_id</w:t>
            </w:r>
          </w:p>
        </w:tc>
        <w:tc>
          <w:tcPr>
            <w:tcW w:w="2587" w:type="dxa"/>
            <w:vAlign w:val="top"/>
          </w:tcPr>
          <w:p w14:paraId="1712AD70">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44C443D5">
            <w:pPr>
              <w:jc w:val="center"/>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587" w:type="dxa"/>
            <w:vAlign w:val="top"/>
          </w:tcPr>
          <w:p w14:paraId="0F614F9E">
            <w:pPr>
              <w:jc w:val="center"/>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716D87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65865F0">
            <w:pPr>
              <w:jc w:val="center"/>
              <w:rPr>
                <w:rFonts w:ascii="Times New Roman" w:hAnsi="Times New Roman" w:eastAsia="宋体"/>
                <w:sz w:val="21"/>
                <w:szCs w:val="21"/>
              </w:rPr>
            </w:pPr>
            <w:r>
              <w:rPr>
                <w:rFonts w:ascii="Times New Roman" w:hAnsi="Times New Roman" w:eastAsia="宋体"/>
                <w:b w:val="0"/>
                <w:sz w:val="21"/>
                <w:szCs w:val="21"/>
              </w:rPr>
              <w:t>create_time</w:t>
            </w:r>
          </w:p>
        </w:tc>
        <w:tc>
          <w:tcPr>
            <w:tcW w:w="2587" w:type="dxa"/>
            <w:vAlign w:val="top"/>
          </w:tcPr>
          <w:p w14:paraId="1A7F72B3">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top"/>
          </w:tcPr>
          <w:p w14:paraId="5201EE21">
            <w:pPr>
              <w:jc w:val="center"/>
              <w:rPr>
                <w:rFonts w:ascii="Times New Roman" w:hAnsi="Times New Roman" w:eastAsia="宋体"/>
                <w:sz w:val="21"/>
                <w:szCs w:val="21"/>
              </w:rPr>
            </w:pPr>
            <w:r>
              <w:rPr>
                <w:rFonts w:ascii="Times New Roman" w:hAnsi="Times New Roman" w:eastAsia="宋体"/>
                <w:b w:val="0"/>
                <w:sz w:val="21"/>
                <w:szCs w:val="21"/>
              </w:rPr>
              <w:t>DEFAULT NOW</w:t>
            </w:r>
          </w:p>
        </w:tc>
        <w:tc>
          <w:tcPr>
            <w:tcW w:w="2587" w:type="dxa"/>
            <w:vAlign w:val="top"/>
          </w:tcPr>
          <w:p w14:paraId="6851EC3E">
            <w:pPr>
              <w:jc w:val="center"/>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jc w:val="center"/>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jc w:val="center"/>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jc w:val="center"/>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jc w:val="center"/>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jc w:val="center"/>
              <w:rPr>
                <w:rFonts w:ascii="Times New Roman" w:hAnsi="Times New Roman" w:eastAsia="宋体"/>
                <w:sz w:val="21"/>
                <w:szCs w:val="21"/>
              </w:rPr>
            </w:pPr>
          </w:p>
        </w:tc>
        <w:tc>
          <w:tcPr>
            <w:tcW w:w="2587" w:type="dxa"/>
            <w:vAlign w:val="top"/>
          </w:tcPr>
          <w:p w14:paraId="62C4BEBA">
            <w:pPr>
              <w:jc w:val="center"/>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jc w:val="center"/>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jc w:val="center"/>
              <w:rPr>
                <w:rFonts w:ascii="Times New Roman" w:hAnsi="Times New Roman" w:eastAsia="宋体"/>
                <w:sz w:val="21"/>
                <w:szCs w:val="21"/>
              </w:rPr>
            </w:pPr>
          </w:p>
        </w:tc>
        <w:tc>
          <w:tcPr>
            <w:tcW w:w="2587" w:type="dxa"/>
            <w:vAlign w:val="top"/>
          </w:tcPr>
          <w:p w14:paraId="121C8E3F">
            <w:pPr>
              <w:jc w:val="center"/>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jc w:val="center"/>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jc w:val="center"/>
              <w:rPr>
                <w:rFonts w:ascii="Times New Roman" w:hAnsi="Times New Roman" w:eastAsia="宋体"/>
                <w:sz w:val="21"/>
                <w:szCs w:val="21"/>
              </w:rPr>
            </w:pPr>
          </w:p>
        </w:tc>
        <w:tc>
          <w:tcPr>
            <w:tcW w:w="2587" w:type="dxa"/>
            <w:vAlign w:val="top"/>
          </w:tcPr>
          <w:p w14:paraId="1BB96523">
            <w:pPr>
              <w:jc w:val="center"/>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jc w:val="center"/>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jc w:val="center"/>
              <w:rPr>
                <w:rFonts w:ascii="Times New Roman" w:hAnsi="Times New Roman" w:eastAsia="宋体"/>
                <w:sz w:val="21"/>
                <w:szCs w:val="21"/>
              </w:rPr>
            </w:pPr>
          </w:p>
        </w:tc>
        <w:tc>
          <w:tcPr>
            <w:tcW w:w="2587" w:type="dxa"/>
            <w:vAlign w:val="top"/>
          </w:tcPr>
          <w:p w14:paraId="0397A851">
            <w:pPr>
              <w:jc w:val="center"/>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jc w:val="center"/>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jc w:val="center"/>
              <w:rPr>
                <w:rFonts w:ascii="Times New Roman" w:hAnsi="Times New Roman" w:eastAsia="宋体"/>
                <w:sz w:val="21"/>
                <w:szCs w:val="21"/>
              </w:rPr>
            </w:pPr>
          </w:p>
        </w:tc>
        <w:tc>
          <w:tcPr>
            <w:tcW w:w="2587" w:type="dxa"/>
            <w:vAlign w:val="top"/>
          </w:tcPr>
          <w:p w14:paraId="5559A374">
            <w:pPr>
              <w:jc w:val="center"/>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jc w:val="center"/>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jc w:val="center"/>
              <w:rPr>
                <w:rFonts w:ascii="Times New Roman" w:hAnsi="Times New Roman" w:eastAsia="宋体"/>
                <w:sz w:val="21"/>
                <w:szCs w:val="21"/>
              </w:rPr>
            </w:pPr>
          </w:p>
        </w:tc>
        <w:tc>
          <w:tcPr>
            <w:tcW w:w="2587" w:type="dxa"/>
            <w:vAlign w:val="top"/>
          </w:tcPr>
          <w:p w14:paraId="55CE43C6">
            <w:pPr>
              <w:jc w:val="center"/>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jc w:val="center"/>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jc w:val="center"/>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jc w:val="center"/>
              <w:rPr>
                <w:rFonts w:ascii="Times New Roman" w:hAnsi="Times New Roman" w:eastAsia="宋体"/>
                <w:sz w:val="21"/>
                <w:szCs w:val="21"/>
              </w:rPr>
            </w:pPr>
          </w:p>
        </w:tc>
        <w:tc>
          <w:tcPr>
            <w:tcW w:w="2587" w:type="dxa"/>
            <w:vAlign w:val="top"/>
          </w:tcPr>
          <w:p w14:paraId="6055A2EA">
            <w:pPr>
              <w:jc w:val="center"/>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56"/>
        <w:gridCol w:w="2405"/>
        <w:gridCol w:w="250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56" w:type="dxa"/>
            <w:tcBorders>
              <w:bottom w:val="single" w:color="auto" w:sz="6" w:space="0"/>
            </w:tcBorders>
            <w:vAlign w:val="center"/>
          </w:tcPr>
          <w:p w14:paraId="7A58878E">
            <w:pPr>
              <w:jc w:val="center"/>
            </w:pPr>
            <w:r>
              <w:rPr>
                <w:rFonts w:ascii="Times New Roman" w:hAnsi="Times New Roman" w:eastAsia="宋体" w:cs="Times New Roman"/>
                <w:sz w:val="21"/>
                <w:szCs w:val="21"/>
              </w:rPr>
              <w:t>字段名</w:t>
            </w:r>
          </w:p>
        </w:tc>
        <w:tc>
          <w:tcPr>
            <w:tcW w:w="2405" w:type="dxa"/>
            <w:tcBorders>
              <w:bottom w:val="single" w:color="auto" w:sz="6" w:space="0"/>
            </w:tcBorders>
            <w:vAlign w:val="center"/>
          </w:tcPr>
          <w:p w14:paraId="5A6D4938">
            <w:pPr>
              <w:jc w:val="center"/>
            </w:pPr>
            <w:r>
              <w:rPr>
                <w:rFonts w:ascii="Times New Roman" w:hAnsi="Times New Roman" w:eastAsia="宋体" w:cs="Times New Roman"/>
                <w:sz w:val="21"/>
                <w:szCs w:val="21"/>
              </w:rPr>
              <w:t>类型</w:t>
            </w:r>
          </w:p>
        </w:tc>
        <w:tc>
          <w:tcPr>
            <w:tcW w:w="2503" w:type="dxa"/>
            <w:tcBorders>
              <w:bottom w:val="single" w:color="auto" w:sz="6" w:space="0"/>
            </w:tcBorders>
            <w:vAlign w:val="center"/>
          </w:tcPr>
          <w:p w14:paraId="0CDF9875">
            <w:pPr>
              <w:jc w:val="center"/>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jc w:val="center"/>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160E033F">
            <w:pPr>
              <w:jc w:val="center"/>
            </w:pPr>
            <w:r>
              <w:rPr>
                <w:rFonts w:ascii="Times New Roman" w:hAnsi="Times New Roman" w:eastAsia="宋体" w:cs="Times New Roman"/>
                <w:sz w:val="21"/>
                <w:szCs w:val="21"/>
              </w:rPr>
              <w:t>id</w:t>
            </w:r>
          </w:p>
        </w:tc>
        <w:tc>
          <w:tcPr>
            <w:tcW w:w="2405" w:type="dxa"/>
            <w:vAlign w:val="center"/>
          </w:tcPr>
          <w:p w14:paraId="3D689132">
            <w:pPr>
              <w:jc w:val="center"/>
            </w:pPr>
            <w:r>
              <w:rPr>
                <w:rFonts w:ascii="Times New Roman" w:hAnsi="Times New Roman" w:eastAsia="宋体" w:cs="Times New Roman"/>
                <w:sz w:val="21"/>
                <w:szCs w:val="21"/>
              </w:rPr>
              <w:t>BIGINT</w:t>
            </w:r>
          </w:p>
        </w:tc>
        <w:tc>
          <w:tcPr>
            <w:tcW w:w="2503" w:type="dxa"/>
            <w:vAlign w:val="center"/>
          </w:tcPr>
          <w:p w14:paraId="3F43F01B">
            <w:pPr>
              <w:jc w:val="center"/>
            </w:pPr>
            <w:r>
              <w:rPr>
                <w:rFonts w:ascii="Times New Roman" w:hAnsi="Times New Roman" w:eastAsia="宋体" w:cs="Times New Roman"/>
                <w:sz w:val="21"/>
                <w:szCs w:val="21"/>
              </w:rPr>
              <w:t>PRIMARY KEY, AUTO_INCREMENT</w:t>
            </w:r>
          </w:p>
        </w:tc>
        <w:tc>
          <w:tcPr>
            <w:tcW w:w="2482" w:type="dxa"/>
            <w:vAlign w:val="center"/>
          </w:tcPr>
          <w:p w14:paraId="2D86C28F">
            <w:pPr>
              <w:jc w:val="center"/>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2734821B">
            <w:pPr>
              <w:jc w:val="center"/>
            </w:pPr>
            <w:r>
              <w:rPr>
                <w:rFonts w:ascii="Times New Roman" w:hAnsi="Times New Roman" w:eastAsia="宋体" w:cs="Times New Roman"/>
                <w:sz w:val="21"/>
                <w:szCs w:val="21"/>
              </w:rPr>
              <w:t>patient_id</w:t>
            </w:r>
          </w:p>
        </w:tc>
        <w:tc>
          <w:tcPr>
            <w:tcW w:w="2405" w:type="dxa"/>
            <w:vAlign w:val="center"/>
          </w:tcPr>
          <w:p w14:paraId="7DED02F4">
            <w:pPr>
              <w:jc w:val="center"/>
            </w:pPr>
            <w:r>
              <w:rPr>
                <w:rFonts w:ascii="Times New Roman" w:hAnsi="Times New Roman" w:eastAsia="宋体" w:cs="Times New Roman"/>
                <w:sz w:val="21"/>
                <w:szCs w:val="21"/>
              </w:rPr>
              <w:t>BIGINT</w:t>
            </w:r>
          </w:p>
        </w:tc>
        <w:tc>
          <w:tcPr>
            <w:tcW w:w="2503" w:type="dxa"/>
            <w:vAlign w:val="center"/>
          </w:tcPr>
          <w:p w14:paraId="4F92782A">
            <w:pPr>
              <w:jc w:val="center"/>
            </w:pPr>
            <w:r>
              <w:rPr>
                <w:rFonts w:ascii="Times New Roman" w:hAnsi="Times New Roman" w:eastAsia="宋体" w:cs="Times New Roman"/>
                <w:sz w:val="21"/>
                <w:szCs w:val="21"/>
              </w:rPr>
              <w:t>FOREIGN KEY→patient</w:t>
            </w:r>
          </w:p>
        </w:tc>
        <w:tc>
          <w:tcPr>
            <w:tcW w:w="2482" w:type="dxa"/>
            <w:vAlign w:val="center"/>
          </w:tcPr>
          <w:p w14:paraId="5F24BE6D">
            <w:pPr>
              <w:jc w:val="center"/>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19E362A5">
            <w:pPr>
              <w:jc w:val="center"/>
            </w:pPr>
            <w:r>
              <w:rPr>
                <w:rFonts w:ascii="Times New Roman" w:hAnsi="Times New Roman" w:eastAsia="宋体" w:cs="Times New Roman"/>
                <w:sz w:val="21"/>
                <w:szCs w:val="21"/>
              </w:rPr>
              <w:t>input_data</w:t>
            </w:r>
          </w:p>
        </w:tc>
        <w:tc>
          <w:tcPr>
            <w:tcW w:w="2405" w:type="dxa"/>
            <w:vAlign w:val="center"/>
          </w:tcPr>
          <w:p w14:paraId="1B38CC49">
            <w:pPr>
              <w:jc w:val="center"/>
            </w:pPr>
            <w:r>
              <w:rPr>
                <w:rFonts w:ascii="Times New Roman" w:hAnsi="Times New Roman" w:eastAsia="宋体" w:cs="Times New Roman"/>
                <w:sz w:val="21"/>
                <w:szCs w:val="21"/>
              </w:rPr>
              <w:t>JSON</w:t>
            </w:r>
          </w:p>
        </w:tc>
        <w:tc>
          <w:tcPr>
            <w:tcW w:w="2503" w:type="dxa"/>
            <w:vAlign w:val="center"/>
          </w:tcPr>
          <w:p w14:paraId="51D5A02B">
            <w:pPr>
              <w:jc w:val="center"/>
            </w:pPr>
            <w:r>
              <w:rPr>
                <w:rFonts w:ascii="Times New Roman" w:hAnsi="Times New Roman" w:eastAsia="宋体" w:cs="Times New Roman"/>
                <w:sz w:val="21"/>
                <w:szCs w:val="21"/>
              </w:rPr>
              <w:t>NOT NULL</w:t>
            </w:r>
          </w:p>
        </w:tc>
        <w:tc>
          <w:tcPr>
            <w:tcW w:w="2482" w:type="dxa"/>
            <w:vAlign w:val="center"/>
          </w:tcPr>
          <w:p w14:paraId="3E253A37">
            <w:pPr>
              <w:jc w:val="center"/>
            </w:pPr>
            <w:r>
              <w:rPr>
                <w:rFonts w:ascii="Times New Roman" w:hAnsi="Times New Roman" w:eastAsia="宋体" w:cs="Times New Roman"/>
                <w:sz w:val="21"/>
                <w:szCs w:val="21"/>
              </w:rPr>
              <w:t>输入数据(疾病/症状/参数)</w:t>
            </w:r>
          </w:p>
        </w:tc>
      </w:tr>
    </w:tbl>
    <w:p w14:paraId="716CBB9B">
      <w:pPr>
        <w:keepNext w:val="0"/>
        <w:keepLines w:val="0"/>
        <w:pageBreakBefore/>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sz w:val="21"/>
          <w:szCs w:val="21"/>
        </w:rPr>
      </w:pPr>
      <w:r>
        <w:rPr>
          <w:rFonts w:ascii="Times New Roman" w:hAnsi="Times New Roman" w:eastAsia="宋体"/>
          <w:sz w:val="21"/>
          <w:szCs w:val="21"/>
        </w:rPr>
        <w:t>续表3-5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74"/>
        <w:gridCol w:w="2427"/>
        <w:gridCol w:w="2467"/>
        <w:gridCol w:w="2478"/>
      </w:tblGrid>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2408" w:type="dxa"/>
            <w:tcBorders>
              <w:bottom w:val="single" w:color="auto" w:sz="6" w:space="0"/>
            </w:tcBorders>
            <w:vAlign w:val="center"/>
          </w:tcPr>
          <w:p w14:paraId="7CB0F18F">
            <w:pPr>
              <w:jc w:val="center"/>
            </w:pPr>
            <w:r>
              <w:rPr>
                <w:rFonts w:ascii="Times New Roman" w:hAnsi="Times New Roman" w:eastAsia="宋体" w:cs="Times New Roman"/>
                <w:sz w:val="21"/>
                <w:szCs w:val="21"/>
              </w:rPr>
              <w:t>字段名</w:t>
            </w:r>
          </w:p>
        </w:tc>
        <w:tc>
          <w:tcPr>
            <w:tcW w:w="2467" w:type="dxa"/>
            <w:tcBorders>
              <w:bottom w:val="single" w:color="auto" w:sz="6" w:space="0"/>
            </w:tcBorders>
            <w:vAlign w:val="center"/>
          </w:tcPr>
          <w:p w14:paraId="51400258">
            <w:pPr>
              <w:jc w:val="center"/>
            </w:pPr>
            <w:r>
              <w:rPr>
                <w:rFonts w:ascii="Times New Roman" w:hAnsi="Times New Roman" w:eastAsia="宋体" w:cs="Times New Roman"/>
                <w:sz w:val="21"/>
                <w:szCs w:val="21"/>
              </w:rPr>
              <w:t>类型</w:t>
            </w:r>
          </w:p>
        </w:tc>
        <w:tc>
          <w:tcPr>
            <w:tcW w:w="2525" w:type="dxa"/>
            <w:tcBorders>
              <w:bottom w:val="single" w:color="auto" w:sz="6" w:space="0"/>
            </w:tcBorders>
            <w:vAlign w:val="center"/>
          </w:tcPr>
          <w:p w14:paraId="07325601">
            <w:pPr>
              <w:jc w:val="center"/>
            </w:pPr>
            <w:r>
              <w:rPr>
                <w:rFonts w:ascii="Times New Roman" w:hAnsi="Times New Roman" w:eastAsia="宋体" w:cs="Times New Roman"/>
                <w:sz w:val="21"/>
                <w:szCs w:val="21"/>
              </w:rPr>
              <w:t>约束</w:t>
            </w:r>
          </w:p>
        </w:tc>
        <w:tc>
          <w:tcPr>
            <w:tcW w:w="2562" w:type="dxa"/>
            <w:tcBorders>
              <w:bottom w:val="single" w:color="auto" w:sz="6" w:space="0"/>
            </w:tcBorders>
            <w:vAlign w:val="center"/>
          </w:tcPr>
          <w:p w14:paraId="40D2C74E">
            <w:pPr>
              <w:jc w:val="center"/>
            </w:pPr>
            <w:r>
              <w:rPr>
                <w:rFonts w:ascii="Times New Roman" w:hAnsi="Times New Roman" w:eastAsia="宋体" w:cs="Times New Roman"/>
                <w:sz w:val="21"/>
                <w:szCs w:val="21"/>
              </w:rPr>
              <w:t>说明</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02256CAC">
            <w:pPr>
              <w:jc w:val="center"/>
            </w:pPr>
            <w:r>
              <w:rPr>
                <w:rFonts w:ascii="Times New Roman" w:hAnsi="Times New Roman" w:eastAsia="宋体" w:cs="Times New Roman"/>
                <w:sz w:val="21"/>
                <w:szCs w:val="21"/>
              </w:rPr>
              <w:t>epsilon_used</w:t>
            </w:r>
          </w:p>
        </w:tc>
        <w:tc>
          <w:tcPr>
            <w:tcW w:w="2467" w:type="dxa"/>
            <w:vAlign w:val="center"/>
          </w:tcPr>
          <w:p w14:paraId="7BAAB4BD">
            <w:pPr>
              <w:jc w:val="center"/>
            </w:pPr>
            <w:r>
              <w:rPr>
                <w:rFonts w:ascii="Times New Roman" w:hAnsi="Times New Roman" w:eastAsia="宋体" w:cs="Times New Roman"/>
                <w:sz w:val="21"/>
                <w:szCs w:val="21"/>
              </w:rPr>
              <w:t>FLOAT</w:t>
            </w:r>
          </w:p>
        </w:tc>
        <w:tc>
          <w:tcPr>
            <w:tcW w:w="2525" w:type="dxa"/>
            <w:vAlign w:val="center"/>
          </w:tcPr>
          <w:p w14:paraId="5C5D26EB">
            <w:pPr>
              <w:jc w:val="center"/>
            </w:pPr>
          </w:p>
        </w:tc>
        <w:tc>
          <w:tcPr>
            <w:tcW w:w="2562" w:type="dxa"/>
            <w:vAlign w:val="center"/>
          </w:tcPr>
          <w:p w14:paraId="4051FC79">
            <w:pPr>
              <w:jc w:val="center"/>
            </w:pPr>
            <w:r>
              <w:rPr>
                <w:rFonts w:ascii="Times New Roman" w:hAnsi="Times New Roman" w:eastAsia="宋体" w:cs="Times New Roman"/>
                <w:sz w:val="21"/>
                <w:szCs w:val="21"/>
              </w:rPr>
              <w:t>本次消耗隐私预算</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0B9AE4B9">
            <w:pPr>
              <w:jc w:val="center"/>
            </w:pPr>
            <w:r>
              <w:rPr>
                <w:rFonts w:ascii="Times New Roman" w:hAnsi="Times New Roman" w:eastAsia="宋体" w:cs="Times New Roman"/>
                <w:sz w:val="21"/>
                <w:szCs w:val="21"/>
              </w:rPr>
              <w:t>noise_mechanism</w:t>
            </w:r>
          </w:p>
        </w:tc>
        <w:tc>
          <w:tcPr>
            <w:tcW w:w="2467" w:type="dxa"/>
            <w:vAlign w:val="center"/>
          </w:tcPr>
          <w:p w14:paraId="463742B1">
            <w:pPr>
              <w:jc w:val="center"/>
            </w:pPr>
            <w:r>
              <w:rPr>
                <w:rFonts w:ascii="Times New Roman" w:hAnsi="Times New Roman" w:eastAsia="宋体" w:cs="Times New Roman"/>
                <w:sz w:val="21"/>
                <w:szCs w:val="21"/>
              </w:rPr>
              <w:t>VARCHAR(20)</w:t>
            </w:r>
          </w:p>
        </w:tc>
        <w:tc>
          <w:tcPr>
            <w:tcW w:w="2525" w:type="dxa"/>
            <w:vAlign w:val="center"/>
          </w:tcPr>
          <w:p w14:paraId="20148CB9">
            <w:pPr>
              <w:jc w:val="center"/>
            </w:pPr>
          </w:p>
        </w:tc>
        <w:tc>
          <w:tcPr>
            <w:tcW w:w="2562" w:type="dxa"/>
            <w:vAlign w:val="center"/>
          </w:tcPr>
          <w:p w14:paraId="54000637">
            <w:pPr>
              <w:jc w:val="center"/>
            </w:pPr>
            <w:r>
              <w:rPr>
                <w:rFonts w:ascii="Times New Roman" w:hAnsi="Times New Roman" w:eastAsia="宋体" w:cs="Times New Roman"/>
                <w:sz w:val="21"/>
                <w:szCs w:val="21"/>
              </w:rPr>
              <w:t>噪声机制类型</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56D235C7">
            <w:pPr>
              <w:jc w:val="center"/>
            </w:pPr>
            <w:r>
              <w:rPr>
                <w:rFonts w:ascii="Times New Roman" w:hAnsi="Times New Roman" w:eastAsia="宋体" w:cs="Times New Roman"/>
                <w:sz w:val="21"/>
                <w:szCs w:val="21"/>
              </w:rPr>
              <w:t>create_time</w:t>
            </w:r>
          </w:p>
        </w:tc>
        <w:tc>
          <w:tcPr>
            <w:tcW w:w="2467" w:type="dxa"/>
            <w:vAlign w:val="center"/>
          </w:tcPr>
          <w:p w14:paraId="2FCD9653">
            <w:pPr>
              <w:jc w:val="center"/>
            </w:pPr>
            <w:r>
              <w:rPr>
                <w:rFonts w:ascii="Times New Roman" w:hAnsi="Times New Roman" w:eastAsia="宋体" w:cs="Times New Roman"/>
                <w:sz w:val="21"/>
                <w:szCs w:val="21"/>
              </w:rPr>
              <w:t>DATETIME</w:t>
            </w:r>
          </w:p>
        </w:tc>
        <w:tc>
          <w:tcPr>
            <w:tcW w:w="2525" w:type="dxa"/>
            <w:vAlign w:val="center"/>
          </w:tcPr>
          <w:p w14:paraId="498678B3">
            <w:pPr>
              <w:jc w:val="center"/>
            </w:pPr>
            <w:r>
              <w:rPr>
                <w:rFonts w:ascii="Times New Roman" w:hAnsi="Times New Roman" w:eastAsia="宋体" w:cs="Times New Roman"/>
                <w:sz w:val="21"/>
                <w:szCs w:val="21"/>
              </w:rPr>
              <w:t>DEFAULT NOW</w:t>
            </w:r>
          </w:p>
        </w:tc>
        <w:tc>
          <w:tcPr>
            <w:tcW w:w="2562" w:type="dxa"/>
            <w:vAlign w:val="center"/>
          </w:tcPr>
          <w:p w14:paraId="3EDC5D99">
            <w:pPr>
              <w:jc w:val="center"/>
            </w:pPr>
            <w:r>
              <w:rPr>
                <w:rFonts w:ascii="Times New Roman" w:hAnsi="Times New Roman" w:eastAsia="宋体" w:cs="Times New Roman"/>
                <w:sz w:val="21"/>
                <w:szCs w:val="21"/>
              </w:rPr>
              <w:t>推荐时间</w:t>
            </w:r>
          </w:p>
        </w:tc>
      </w:tr>
      <w:tr w14:paraId="0D0486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68B57844">
            <w:pPr>
              <w:jc w:val="center"/>
              <w:rPr>
                <w:rFonts w:ascii="Times New Roman" w:hAnsi="Times New Roman" w:eastAsia="宋体" w:cs="Times New Roman"/>
                <w:sz w:val="21"/>
                <w:szCs w:val="21"/>
              </w:rPr>
            </w:pPr>
            <w:r>
              <w:rPr>
                <w:rFonts w:ascii="Times New Roman" w:hAnsi="Times New Roman" w:eastAsia="宋体"/>
                <w:sz w:val="21"/>
                <w:szCs w:val="21"/>
              </w:rPr>
              <w:t>result_data</w:t>
            </w:r>
          </w:p>
        </w:tc>
        <w:tc>
          <w:tcPr>
            <w:tcW w:w="2467" w:type="dxa"/>
            <w:vAlign w:val="center"/>
          </w:tcPr>
          <w:p w14:paraId="47939D6C">
            <w:pPr>
              <w:jc w:val="center"/>
              <w:rPr>
                <w:rFonts w:ascii="Times New Roman" w:hAnsi="Times New Roman" w:eastAsia="宋体" w:cs="Times New Roman"/>
                <w:sz w:val="21"/>
                <w:szCs w:val="21"/>
              </w:rPr>
            </w:pPr>
            <w:r>
              <w:rPr>
                <w:rFonts w:ascii="Times New Roman" w:hAnsi="Times New Roman" w:eastAsia="宋体"/>
                <w:sz w:val="21"/>
                <w:szCs w:val="21"/>
              </w:rPr>
              <w:t>JSON</w:t>
            </w:r>
          </w:p>
        </w:tc>
        <w:tc>
          <w:tcPr>
            <w:tcW w:w="2525" w:type="dxa"/>
            <w:vAlign w:val="center"/>
          </w:tcPr>
          <w:p w14:paraId="41EB4398">
            <w:pPr>
              <w:jc w:val="center"/>
              <w:rPr>
                <w:rFonts w:ascii="Times New Roman" w:hAnsi="Times New Roman" w:eastAsia="宋体" w:cs="Times New Roman"/>
                <w:sz w:val="21"/>
                <w:szCs w:val="21"/>
              </w:rPr>
            </w:pPr>
            <w:r>
              <w:rPr>
                <w:rFonts w:ascii="Times New Roman" w:hAnsi="Times New Roman" w:eastAsia="宋体"/>
                <w:sz w:val="21"/>
                <w:szCs w:val="21"/>
              </w:rPr>
              <w:t>NOT NULL</w:t>
            </w:r>
          </w:p>
        </w:tc>
        <w:tc>
          <w:tcPr>
            <w:tcW w:w="2562" w:type="dxa"/>
            <w:vAlign w:val="center"/>
          </w:tcPr>
          <w:p w14:paraId="38C967AE">
            <w:pPr>
              <w:jc w:val="center"/>
              <w:rPr>
                <w:rFonts w:ascii="Times New Roman" w:hAnsi="Times New Roman" w:eastAsia="宋体" w:cs="Times New Roman"/>
                <w:sz w:val="21"/>
                <w:szCs w:val="21"/>
              </w:rPr>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Times New Roman" w:hAnsi="Times New Roman"/>
        </w:rPr>
      </w:pPr>
      <w:bookmarkStart w:id="12" w:name="_Toc29927"/>
      <w:r>
        <w:rPr>
          <w:rFonts w:ascii="Times New Roman" w:hAnsi="Times New Roman" w:eastAsia="黑体" w:cs="Times New Roman"/>
          <w:b/>
          <w:sz w:val="28"/>
        </w:rPr>
        <w:t>3.4 接口设计</w:t>
      </w:r>
      <w:bookmarkEnd w:id="12"/>
    </w:p>
    <w:p w14:paraId="104A3C94">
      <w:pPr>
        <w:spacing w:before="0" w:after="0" w:line="360" w:lineRule="auto"/>
        <w:ind w:firstLine="482"/>
        <w:jc w:val="both"/>
        <w:rPr>
          <w:rFonts w:ascii="Times New Roman" w:hAnsi="Times New Roman" w:eastAsia="宋体"/>
          <w:sz w:val="24"/>
        </w:rPr>
      </w:pPr>
      <w:r>
        <w:rPr>
          <w:rFonts w:ascii="Times New Roman" w:hAnsi="Times New Roman" w:eastAsia="宋体"/>
          <w:sz w:val="24"/>
        </w:rPr>
        <w:t>系统</w:t>
      </w:r>
      <w:r>
        <w:rPr>
          <w:rFonts w:hint="default" w:ascii="Times New Roman" w:hAnsi="Times New Roman" w:eastAsia="宋体"/>
          <w:sz w:val="24"/>
        </w:rPr>
        <w:t>接口采用RESTful风格，前后端以JSON格式交换数据。请求方法、路径命名、参数与响应格式均遵守统一约定。所有响应使用信封结构，包含状态码、消息和数据三个字段，前端处理时较为便利。</w:t>
      </w:r>
    </w:p>
    <w:p w14:paraId="1CBB020A">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认证基于JWT令牌机制，登录后获取令牌，后续请求在Authorization头中携带即可，服务端不保留会话。后端按功能拆分为认证、患者管理、推荐、隐私管理和管理员模块，各模块职责清晰、边界明确，便于维护与扩展。这种无状态设计同时为横向扩展提供了很大的便利。</w:t>
      </w:r>
    </w:p>
    <w:p w14:paraId="7869997B">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3.4.1 后端API接口</w:t>
      </w:r>
      <w:r>
        <w:rPr>
          <w:rFonts w:hint="default" w:ascii="Times New Roman" w:hAnsi="Times New Roman" w:eastAsia="宋体"/>
          <w:sz w:val="24"/>
        </w:rPr>
        <w:br w:type="textWrapping"/>
      </w:r>
      <w:r>
        <w:rPr>
          <w:rFonts w:hint="default" w:ascii="Times New Roman" w:hAnsi="Times New Roman" w:eastAsia="宋体"/>
          <w:sz w:val="24"/>
        </w:rPr>
        <w:t>认证类接口：POST /api/auth/login 完成用户登录，POST /api/auth/register 处理用户注册。患者接口提供增删改查能力，GET /api/patients 获取患者列表，POST /api/patients 创建患者，PUT /api/patients/{id} 更新信息，DELETE /api/patients/{id} 删除患者。推荐接口 POST /api/recommendations/generate 根据患者信息生成用药建议，请求体包含患者ID和差分隐私配置。</w:t>
      </w:r>
    </w:p>
    <w:p w14:paraId="6AABD594">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3.4.2 模型服务接口</w:t>
      </w:r>
      <w:r>
        <w:rPr>
          <w:rFonts w:hint="default" w:ascii="Times New Roman" w:hAnsi="Times New Roman" w:eastAsia="宋体"/>
          <w:sz w:val="24"/>
        </w:rPr>
        <w:br w:type="textWrapping"/>
      </w:r>
      <w:r>
        <w:rPr>
          <w:rFonts w:hint="default" w:ascii="Times New Roman" w:hAnsi="Times New Roman" w:eastAsia="宋体"/>
          <w:sz w:val="24"/>
        </w:rPr>
        <w:t>模型服务对外开放若干端点。预测接口 POST /model/predict 接收患者特征（包含V2生理指标），经三层推荐架构处理后，返回安全过滤排除的药物、规则标记警告的药物和个性化排序后的推荐列表。状态接口 GET /model/status 返回模型加载状态、设备信息以及当前药物数量。药物加载接口 POST /model/load-drugs 接收后端药物数据，在模型服务中构建安全数据映射，目前禁忌症映射覆盖95.3%，相互作用映射覆盖81.5%，总体安全数据覆盖97.0%。隐私预算相关操作通过 GET /model/privacy/budget 查询状态，通过 POST /model/privacy/budget/reset 进行重置。审计日志方面，GET /model/audit/logs 用于查询记录，POST /model/audit/consent 用于记录知情同意。训练接口 POST /model/train 采用Focal Loss，参数设为 focalLossAlpha=0.4、focalLossGamma=2.0。</w:t>
      </w:r>
    </w:p>
    <w:p w14:paraId="02E69C1E">
      <w:pPr>
        <w:spacing w:before="0" w:after="0" w:line="360" w:lineRule="auto"/>
        <w:ind w:firstLine="482"/>
        <w:jc w:val="both"/>
        <w:rPr>
          <w:rFonts w:hint="default" w:ascii="Times New Roman" w:hAnsi="Times New Roman" w:eastAsia="宋体"/>
          <w:sz w:val="24"/>
        </w:rPr>
      </w:pPr>
      <w:r>
        <w:rPr>
          <w:rFonts w:hint="default" w:ascii="Times New Roman" w:hAnsi="Times New Roman" w:eastAsia="宋体"/>
          <w:sz w:val="24"/>
        </w:rPr>
        <w:t>3.5 本章小结</w:t>
      </w:r>
      <w:r>
        <w:rPr>
          <w:rFonts w:hint="default" w:ascii="Times New Roman" w:hAnsi="Times New Roman" w:eastAsia="宋体"/>
          <w:sz w:val="24"/>
        </w:rPr>
        <w:br w:type="textWrapping"/>
      </w:r>
      <w:r>
        <w:rPr>
          <w:rFonts w:hint="default" w:ascii="Times New Roman" w:hAnsi="Times New Roman" w:eastAsia="宋体"/>
          <w:sz w:val="24"/>
        </w:rPr>
        <w:t>本章围绕用药推荐系统，先对功能需求和非功能需求做了分析，明确了建设目标。随后设计了前后端分离的微服务架构，划分出前端、后端和模型服务三个独立模块。数据库部分完成了用户表、患者表、药物表和推荐记录表的结构定义。接口层面采用RESTful风格，交互规范得以确立，为后续的系统实现提供了设计依据。</w:t>
      </w:r>
    </w:p>
    <w:p w14:paraId="73E6FD89">
      <w:pPr>
        <w:spacing w:before="0" w:after="0" w:line="360" w:lineRule="auto"/>
        <w:ind w:firstLine="482"/>
        <w:jc w:val="both"/>
        <w:rPr>
          <w:rFonts w:ascii="Times New Roman" w:hAnsi="Times New Roman"/>
        </w:rPr>
      </w:pPr>
    </w:p>
    <w:p w14:paraId="28791DAF">
      <w:pPr>
        <w:spacing w:before="0" w:after="0" w:line="360" w:lineRule="auto"/>
        <w:ind w:firstLine="0" w:firstLineChars="0"/>
        <w:jc w:val="left"/>
        <w:outlineLvl w:val="0"/>
        <w:rPr>
          <w:rFonts w:ascii="Times New Roman" w:hAnsi="Times New Roman" w:eastAsia="Times New Roman" w:cs="Times New Roman"/>
          <w:b/>
          <w:sz w:val="30"/>
        </w:rPr>
      </w:pPr>
    </w:p>
    <w:p w14:paraId="6743FDFA">
      <w:pPr>
        <w:spacing w:before="0" w:after="0" w:line="360" w:lineRule="auto"/>
        <w:ind w:firstLine="0" w:firstLineChars="0"/>
        <w:jc w:val="left"/>
        <w:outlineLvl w:val="0"/>
        <w:rPr>
          <w:rFonts w:ascii="Times New Roman" w:hAnsi="Times New Roman" w:eastAsia="Times New Roman" w:cs="Times New Roman"/>
          <w:b/>
          <w:sz w:val="30"/>
        </w:rPr>
      </w:pPr>
    </w:p>
    <w:p w14:paraId="032663BF">
      <w:pPr>
        <w:spacing w:before="0" w:after="0" w:line="360" w:lineRule="auto"/>
        <w:ind w:firstLine="0" w:firstLineChars="0"/>
        <w:jc w:val="left"/>
        <w:outlineLvl w:val="0"/>
        <w:rPr>
          <w:rFonts w:ascii="Times New Roman" w:hAnsi="Times New Roman" w:eastAsia="Times New Roman" w:cs="Times New Roman"/>
          <w:b/>
          <w:sz w:val="30"/>
        </w:rPr>
      </w:pPr>
    </w:p>
    <w:p w14:paraId="18F9C036">
      <w:pPr>
        <w:spacing w:before="0" w:after="0" w:line="360" w:lineRule="auto"/>
        <w:ind w:firstLine="0" w:firstLineChars="0"/>
        <w:jc w:val="left"/>
        <w:outlineLvl w:val="0"/>
        <w:rPr>
          <w:rFonts w:ascii="Times New Roman" w:hAnsi="Times New Roman" w:eastAsia="Times New Roman" w:cs="Times New Roman"/>
          <w:b/>
          <w:sz w:val="30"/>
        </w:rPr>
      </w:pPr>
    </w:p>
    <w:p w14:paraId="1E1BFED6">
      <w:pPr>
        <w:spacing w:before="0" w:after="0" w:line="360" w:lineRule="auto"/>
        <w:ind w:firstLine="0" w:firstLineChars="0"/>
        <w:jc w:val="left"/>
        <w:outlineLvl w:val="0"/>
        <w:rPr>
          <w:rFonts w:ascii="Times New Roman" w:hAnsi="Times New Roman" w:eastAsia="Times New Roman" w:cs="Times New Roman"/>
          <w:b/>
          <w:sz w:val="30"/>
        </w:rPr>
      </w:pPr>
    </w:p>
    <w:p w14:paraId="73208C21">
      <w:pPr>
        <w:spacing w:before="0" w:after="0" w:line="360" w:lineRule="auto"/>
        <w:ind w:firstLine="0" w:firstLineChars="0"/>
        <w:jc w:val="left"/>
        <w:outlineLvl w:val="0"/>
        <w:rPr>
          <w:rFonts w:ascii="Times New Roman" w:hAnsi="Times New Roman" w:eastAsia="Times New Roman" w:cs="Times New Roman"/>
          <w:b/>
          <w:sz w:val="30"/>
        </w:rPr>
      </w:pPr>
    </w:p>
    <w:p w14:paraId="74D0711D">
      <w:pPr>
        <w:spacing w:before="0" w:after="0" w:line="360" w:lineRule="auto"/>
        <w:ind w:firstLine="0" w:firstLineChars="0"/>
        <w:jc w:val="left"/>
        <w:outlineLvl w:val="0"/>
        <w:rPr>
          <w:rFonts w:ascii="Times New Roman" w:hAnsi="Times New Roman" w:eastAsia="Times New Roman" w:cs="Times New Roman"/>
          <w:b/>
          <w:sz w:val="30"/>
        </w:rPr>
      </w:pPr>
    </w:p>
    <w:p w14:paraId="22AFDF34">
      <w:pPr>
        <w:spacing w:before="0" w:after="0" w:line="360" w:lineRule="auto"/>
        <w:ind w:firstLine="0" w:firstLineChars="0"/>
        <w:jc w:val="left"/>
        <w:outlineLvl w:val="0"/>
        <w:rPr>
          <w:rFonts w:ascii="Times New Roman" w:hAnsi="Times New Roman" w:eastAsia="Times New Roman" w:cs="Times New Roman"/>
          <w:b/>
          <w:sz w:val="30"/>
        </w:rPr>
      </w:pPr>
    </w:p>
    <w:p w14:paraId="235223DA">
      <w:pPr>
        <w:spacing w:before="0" w:after="0" w:line="360" w:lineRule="auto"/>
        <w:ind w:firstLine="0" w:firstLineChars="0"/>
        <w:jc w:val="left"/>
        <w:outlineLvl w:val="0"/>
        <w:rPr>
          <w:rFonts w:ascii="Times New Roman" w:hAnsi="Times New Roman" w:eastAsia="Times New Roman" w:cs="Times New Roman"/>
          <w:b/>
          <w:sz w:val="30"/>
        </w:rPr>
      </w:pPr>
    </w:p>
    <w:p w14:paraId="09818312">
      <w:pPr>
        <w:spacing w:before="0" w:after="0" w:line="360" w:lineRule="auto"/>
        <w:ind w:firstLine="0" w:firstLineChars="0"/>
        <w:jc w:val="left"/>
        <w:outlineLvl w:val="0"/>
        <w:rPr>
          <w:rFonts w:ascii="Times New Roman" w:hAnsi="Times New Roman" w:eastAsia="Times New Roman" w:cs="Times New Roman"/>
          <w:b/>
          <w:sz w:val="30"/>
        </w:rPr>
      </w:pPr>
    </w:p>
    <w:p w14:paraId="7EA40589">
      <w:pPr>
        <w:spacing w:before="0" w:after="0" w:line="360" w:lineRule="auto"/>
        <w:ind w:firstLine="0" w:firstLineChars="0"/>
        <w:jc w:val="left"/>
        <w:outlineLvl w:val="0"/>
        <w:rPr>
          <w:rFonts w:ascii="Times New Roman" w:hAnsi="Times New Roman" w:eastAsia="Times New Roman" w:cs="Times New Roman"/>
          <w:b/>
          <w:sz w:val="30"/>
        </w:rPr>
      </w:pPr>
    </w:p>
    <w:p w14:paraId="6579E945">
      <w:pPr>
        <w:spacing w:before="0" w:after="0" w:line="360" w:lineRule="auto"/>
        <w:ind w:firstLine="0" w:firstLineChars="0"/>
        <w:jc w:val="left"/>
        <w:outlineLvl w:val="0"/>
        <w:rPr>
          <w:rFonts w:ascii="Times New Roman" w:hAnsi="Times New Roman" w:eastAsia="Times New Roman" w:cs="Times New Roman"/>
          <w:b/>
          <w:sz w:val="30"/>
        </w:rPr>
      </w:pPr>
    </w:p>
    <w:p w14:paraId="6C425769">
      <w:pPr>
        <w:spacing w:before="0" w:after="0" w:line="360" w:lineRule="auto"/>
        <w:ind w:firstLine="0" w:firstLineChars="0"/>
        <w:jc w:val="left"/>
        <w:outlineLvl w:val="0"/>
        <w:rPr>
          <w:rFonts w:ascii="Times New Roman" w:hAnsi="Times New Roman" w:eastAsia="Times New Roman" w:cs="Times New Roman"/>
          <w:b/>
          <w:sz w:val="30"/>
        </w:rPr>
      </w:pPr>
    </w:p>
    <w:p w14:paraId="7C91E697">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13" w:name="_Toc7443"/>
    </w:p>
    <w:p w14:paraId="4C60FF9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5F12B3D">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4 核心算法设计与实现</w:t>
      </w:r>
      <w:bookmarkEnd w:id="13"/>
    </w:p>
    <w:p w14:paraId="49EDF70E">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ascii="Times New Roman" w:hAnsi="Times New Roman" w:eastAsia="黑体"/>
          <w:b/>
          <w:sz w:val="28"/>
          <w:szCs w:val="28"/>
        </w:rPr>
        <w:t>4.1 临床知识路由层</w:t>
      </w:r>
    </w:p>
    <w:p w14:paraId="15953EAB">
      <w:pPr>
        <w:jc w:val="center"/>
      </w:pPr>
      <w:r>
        <w:drawing>
          <wp:inline distT="0" distB="0" distL="114300" distR="114300">
            <wp:extent cx="4754880" cy="251460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9"/>
                    <a:stretch>
                      <a:fillRect/>
                    </a:stretch>
                  </pic:blipFill>
                  <pic:spPr>
                    <a:xfrm>
                      <a:off x="0" y="0"/>
                      <a:ext cx="4754880" cy="2514765"/>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6508F7E7">
      <w:pPr>
        <w:spacing w:line="360" w:lineRule="auto"/>
        <w:ind w:firstLine="420"/>
        <w:rPr>
          <w:rFonts w:ascii="Times New Roman" w:hAnsi="Times New Roman" w:eastAsia="宋体"/>
          <w:sz w:val="24"/>
        </w:rPr>
      </w:pPr>
      <w:r>
        <w:rPr>
          <w:rFonts w:hint="default" w:ascii="Times New Roman" w:hAnsi="Times New Roman" w:eastAsia="宋体"/>
          <w:sz w:val="24"/>
        </w:rPr>
        <w:t>如图4-1所示，临床知识路由层在四层推荐架构中定位为第零层。它借助一个四级确定性路由机制，把患者输入的中文疾病名精准对接到正确的药品类别。</w:t>
      </w:r>
    </w:p>
    <w:p w14:paraId="006D29DB">
      <w:pPr>
        <w:spacing w:line="360" w:lineRule="auto"/>
        <w:ind w:firstLine="420"/>
        <w:rPr>
          <w:rFonts w:hint="default" w:ascii="Times New Roman" w:hAnsi="Times New Roman" w:eastAsia="宋体"/>
          <w:sz w:val="24"/>
        </w:rPr>
      </w:pPr>
      <w:r>
        <w:rPr>
          <w:rFonts w:hint="default" w:ascii="Times New Roman" w:hAnsi="Times New Roman" w:eastAsia="宋体"/>
          <w:sz w:val="24"/>
        </w:rPr>
        <w:t>口语标准化这一步先动手，把那些不规范的表达转成标准医学术语，背后是一份154条的口语映射表。紧接着，疾病归类负责将标准化后的名称归入14个身体系统和23种病因类型，这张分类表塞了1495条记录。再往下走，适应症映射根据身体系统与病因的组合匹配到ATC药品治疗类别，总共200条路由规则在起作用。最后是药品召回，在已经圈定的类别里捞出所有候选药物。整个过程没有随机性。同一疾病每次路出的结果都一模一样，可解释性就这么撑起来了。</w:t>
      </w:r>
    </w:p>
    <w:p w14:paraId="4E6ED96B">
      <w:pPr>
        <w:spacing w:line="360" w:lineRule="auto"/>
        <w:ind w:firstLine="420"/>
        <w:rPr>
          <w:rFonts w:hint="default" w:ascii="Times New Roman" w:hAnsi="Times New Roman" w:eastAsia="宋体"/>
          <w:sz w:val="24"/>
        </w:rPr>
      </w:pPr>
      <w:r>
        <w:rPr>
          <w:rFonts w:hint="default" w:ascii="Times New Roman" w:hAnsi="Times New Roman" w:eastAsia="宋体"/>
          <w:sz w:val="24"/>
        </w:rPr>
        <w:t>4.1.1 路由层设计理念</w:t>
      </w:r>
    </w:p>
    <w:p w14:paraId="1BFF11CD">
      <w:pPr>
        <w:spacing w:line="360" w:lineRule="auto"/>
        <w:ind w:firstLine="420"/>
        <w:rPr>
          <w:rFonts w:hint="default" w:ascii="Times New Roman" w:hAnsi="Times New Roman" w:eastAsia="宋体"/>
          <w:sz w:val="24"/>
        </w:rPr>
      </w:pPr>
      <w:r>
        <w:rPr>
          <w:rFonts w:hint="default" w:ascii="Times New Roman" w:hAnsi="Times New Roman" w:eastAsia="宋体"/>
          <w:sz w:val="24"/>
        </w:rPr>
        <w:t>临床知识路由层是四层推荐架构新加的第零层，瞄准的正是中文疾病名到英文药品适应症之间的语义鸿沟。患者在诊室里常说“胸口闷得慌”“喘不上气”，而药品数据库里冷冰冰地标着“心绞痛”“支气管痉挛”，两者中间缺一座桥。这座桥靠多级映射表和匹配算法搭起来，把自然语言输入转成系统能读懂的疾病名称。检索增强生成（Retrieval-Augmented Generation, RAG）技术为这类知识密集型任务提供了参照[24]，本层设计也吸收了外部知识检索增强的核心想法，让映射不再死板地依赖固定词典。</w:t>
      </w:r>
    </w:p>
    <w:p w14:paraId="4AA37A0E">
      <w:pPr>
        <w:spacing w:line="360" w:lineRule="auto"/>
        <w:ind w:firstLine="420"/>
        <w:rPr>
          <w:rFonts w:hint="default" w:ascii="Times New Roman" w:hAnsi="Times New Roman" w:eastAsia="宋体"/>
          <w:sz w:val="24"/>
        </w:rPr>
      </w:pPr>
      <w:r>
        <w:rPr>
          <w:rFonts w:hint="default" w:ascii="Times New Roman" w:hAnsi="Times New Roman" w:eastAsia="宋体"/>
          <w:sz w:val="24"/>
        </w:rPr>
        <w:t>4.1.2 路由算法实现</w:t>
      </w:r>
    </w:p>
    <w:p w14:paraId="408CFDB2">
      <w:pPr>
        <w:spacing w:line="360" w:lineRule="auto"/>
        <w:ind w:firstLine="420"/>
        <w:rPr>
          <w:rFonts w:hint="default" w:ascii="Times New Roman" w:hAnsi="Times New Roman" w:eastAsia="宋体"/>
          <w:sz w:val="24"/>
        </w:rPr>
      </w:pPr>
      <w:r>
        <w:rPr>
          <w:rFonts w:hint="default" w:ascii="Times New Roman" w:hAnsi="Times New Roman" w:eastAsia="宋体"/>
          <w:sz w:val="24"/>
        </w:rPr>
        <w:t>算法实现上，四级流水全部按确定性规则运转。第一级做口语到术语的标准化，第二级做疾病归类，第三级完成适应症映射，第四级执行召回。因为不引入概率模型，每级输出都可以被逐级回溯——这对医生审核推荐路径相当实用。一个意外的情况是，在联调测试时发现，某些边界疾病名（比如“上火”）在L2归类时容易同时触及两个身体系统，最终靠增加一条优先规则才稳住路由方向。</w:t>
      </w:r>
    </w:p>
    <w:p w14:paraId="155BC4BA">
      <w:pPr>
        <w:spacing w:line="360" w:lineRule="auto"/>
        <w:ind w:firstLine="420"/>
        <w:rPr>
          <w:rFonts w:hint="default" w:ascii="Times New Roman" w:hAnsi="Times New Roman" w:eastAsia="宋体"/>
          <w:sz w:val="24"/>
        </w:rPr>
      </w:pPr>
      <w:r>
        <w:rPr>
          <w:rFonts w:hint="default" w:ascii="Times New Roman" w:hAnsi="Times New Roman" w:eastAsia="宋体"/>
          <w:sz w:val="24"/>
        </w:rPr>
        <w:t>4.1.3 患者口语增强</w:t>
      </w:r>
    </w:p>
    <w:p w14:paraId="46378C50">
      <w:pPr>
        <w:spacing w:line="360" w:lineRule="auto"/>
        <w:ind w:firstLine="420"/>
        <w:rPr>
          <w:rFonts w:hint="default" w:ascii="Times New Roman" w:hAnsi="Times New Roman" w:eastAsia="宋体"/>
          <w:sz w:val="24"/>
        </w:rPr>
      </w:pPr>
      <w:r>
        <w:rPr>
          <w:rFonts w:hint="default" w:ascii="Times New Roman" w:hAnsi="Times New Roman" w:eastAsia="宋体"/>
          <w:sz w:val="24"/>
        </w:rPr>
        <w:t>如图4-2所示，口语增强模块处理非标准化输入时，内置了三层fallback。精确匹配完整短语先上；如果碰壁，就抓取医学关键词再试；还不行，便把多种症状组合起来推理最可能的疾病。三层都走不通的话，系统退回到症状级别推荐，同时标上低置信度。试运行期间的一条观察是，绝大部分日常问诊用语能被前两层兜住，但遇到“浑身不得劲”这种极度模糊的主诉，还是会触发降级，此时交给医生人工判断反而更稳妥。</w:t>
      </w:r>
    </w:p>
    <w:p w14:paraId="0719C86E">
      <w:pPr>
        <w:spacing w:line="360" w:lineRule="auto"/>
        <w:ind w:firstLine="420"/>
      </w:pPr>
    </w:p>
    <w:p w14:paraId="748985E5">
      <w:pPr>
        <w:jc w:val="center"/>
      </w:pPr>
      <w:r>
        <w:drawing>
          <wp:inline distT="0" distB="0" distL="114300" distR="114300">
            <wp:extent cx="4572000" cy="3601720"/>
            <wp:effectExtent l="0" t="0" r="0" b="177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tretch>
                      <a:fillRect/>
                    </a:stretch>
                  </pic:blipFill>
                  <pic:spPr>
                    <a:xfrm>
                      <a:off x="0" y="0"/>
                      <a:ext cx="4572000" cy="3602182"/>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bookmarkStart w:id="14" w:name="_Toc13233"/>
      <w:r>
        <w:rPr>
          <w:rFonts w:ascii="Times New Roman" w:hAnsi="Times New Roman" w:eastAsia="黑体"/>
          <w:b/>
          <w:sz w:val="28"/>
          <w:szCs w:val="28"/>
        </w:rPr>
        <w:t xml:space="preserve">4.2 </w:t>
      </w:r>
      <w:r>
        <w:rPr>
          <w:rFonts w:hint="eastAsia" w:ascii="Times New Roman" w:hAnsi="Times New Roman" w:eastAsia="黑体"/>
          <w:b/>
          <w:sz w:val="28"/>
          <w:szCs w:val="28"/>
        </w:rPr>
        <w:t>三层推荐安全架构</w:t>
      </w:r>
      <w:bookmarkEnd w:id="14"/>
    </w:p>
    <w:p w14:paraId="558CE8CA">
      <w:pPr>
        <w:jc w:val="center"/>
        <w:rPr>
          <w:rFonts w:ascii="Times New Roman" w:hAnsi="Times New Roman"/>
        </w:rPr>
      </w:pPr>
      <w:r>
        <w:drawing>
          <wp:inline distT="0" distB="0" distL="114300" distR="114300">
            <wp:extent cx="4754880" cy="2915285"/>
            <wp:effectExtent l="0" t="0" r="7620"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1"/>
                    <a:stretch>
                      <a:fillRect/>
                    </a:stretch>
                  </pic:blipFill>
                  <pic:spPr>
                    <a:xfrm>
                      <a:off x="0" y="0"/>
                      <a:ext cx="4754880" cy="2915433"/>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714655DC">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ascii="Times New Roman" w:hAnsi="Times New Roman" w:eastAsia="宋体"/>
          <w:b w:val="0"/>
          <w:sz w:val="24"/>
        </w:rPr>
      </w:pPr>
      <w:r>
        <w:rPr>
          <w:rFonts w:hint="default" w:ascii="Times New Roman" w:hAnsi="Times New Roman" w:eastAsia="宋体"/>
          <w:b w:val="0"/>
          <w:sz w:val="24"/>
        </w:rPr>
        <w:t>如图4-3所示，三层推荐安全架构构成了本系统核心算法设计的基石，将推荐过程严格划分为三个层次，确保临床安全性与隐私保护彼此分离。该架构的设计理念源于医疗推荐场景的特殊性：在用药推荐中，安全性是首要约束，绝对禁忌药物的推荐可能引发严重临床后果。因此，安全性判断必须基于确定性规则，不能受差分隐私噪声影响。三层架构的核心原则十分明确——差分隐私噪声仅作用于个性化排序层，安全过滤层和规则标记层均依赖确定性临床规则运转，推荐结果的临床安全性不因隐私保护机制而受到干扰。</w:t>
      </w:r>
    </w:p>
    <w:p w14:paraId="6FF19DD8">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4.2.1 安全过滤层（SafetyFilter）</w:t>
      </w:r>
    </w:p>
    <w:p w14:paraId="7CB5688B">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安全过滤层的设计原则经历了一次关键调整，从“系统替患者决定”转向“系统为医生标记，医生来做最终判断”。原有的17类规则被重新划分为硬排除和软标记两组。硬排除共12条，不可审核；软标记共9条，医生可审核。</w:t>
      </w:r>
    </w:p>
    <w:p w14:paraId="4A6760B3">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硬排除规则覆盖的是绝对安全红线：过敏冲突、绝对禁忌症、致命药物交互、妊娠X级、儿科禁忌、哺乳期L5级等，共12条，直接排除，没有任何回旋余地。软标记规则则涵盖PPI用于胆囊病、抗生素用于尿路结石等9类情形。这一调整的核心价值在于：绝对安全红线丝毫未动，但那些原先被过度拦截的药物现在以“标记待审”的方式继续留在流程中，医生可以基于临床经验做出最终决策。在早期试跑中，部分原被拦截的药物经医生审核后确实被选用，反过来验证了这种保留策略的合理性。</w:t>
      </w:r>
    </w:p>
    <w:p w14:paraId="232654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4.2.2 规则标记层（RuleMarker）</w:t>
      </w:r>
    </w:p>
    <w:p w14:paraId="404A7FA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规则标记层位于三层推荐架构的第二层，对安全过滤层放行后的候选药物进行软标记，添加requires_review和safetyType标记，而非直接排除。标记后的药物仍然留在候选集中，可以参与后续的个性化排序。</w:t>
      </w:r>
    </w:p>
    <w:p w14:paraId="7D324237">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该层实现了七类标记规则：第一，相对禁忌症标记，药物存在相对禁忌症时标记requires_review=True、safetyType=relative_contraindication；第二，中等药物相互作用标记，存在中等程度相互作用时标记requires_review=True、safetyType=moderate_interaction；第三，妊娠C/D类警告标记，妊娠患者使用C/D类药物时标记requires_review=True、safetyType=pregnancy_warning；第四，肾功能警告标记，肾功能轻度异常患者使用特定药物时添加相应警告；第五，肝功能警告标记，肝功能轻度异常患者使用特定药物时添加相应警告；第六，生育力警告标记，可能影响生育力的药物附加fertility_warning标记；第七，数据未验证标记，安全数据缺失的药物标注data_unverified。</w:t>
      </w:r>
    </w:p>
    <w:p w14:paraId="3AA1497C">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规则标记层的关键设计原则可以概括为四个字：标记而非排除。这种做法避免了对相对禁忌药物的过度拦截，在保障安全性的同时，为个性化推荐保留了足够的灵活性。药物携带警示信息进入排序阶段并最终呈现给医生，让医生既能看到模型的推荐倾向，也能获知潜在的安全风险。</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rPr>
      </w:pPr>
      <w:r>
        <w:rPr>
          <w:rFonts w:hint="default" w:ascii="Times New Roman" w:hAnsi="Times New Roman" w:eastAsia="宋体"/>
          <w:b w:val="0"/>
          <w:sz w:val="24"/>
        </w:rPr>
        <w:t>4.2.3 临床匹配器（ClinicalMatcher）</w:t>
      </w:r>
    </w:p>
    <w:p w14:paraId="4F36A609">
      <w:pPr>
        <w:spacing w:before="0" w:beforeLines="0" w:after="0" w:afterLines="0" w:line="360" w:lineRule="auto"/>
        <w:ind w:firstLine="0" w:firstLineChars="0"/>
        <w:jc w:val="left"/>
        <w:outlineLvl w:val="1"/>
        <w:rPr>
          <w:rFonts w:ascii="Times New Roman" w:hAnsi="Times New Roman"/>
        </w:rPr>
      </w:pPr>
      <w:bookmarkStart w:id="15" w:name="_Toc27510"/>
      <w:r>
        <w:rPr>
          <w:rFonts w:ascii="Times New Roman" w:hAnsi="Times New Roman" w:eastAsia="黑体" w:cs="Times New Roman"/>
          <w:b/>
          <w:sz w:val="28"/>
        </w:rPr>
        <w:t>4.3 DeepFM推荐模型</w:t>
      </w:r>
      <w:bookmarkEnd w:id="15"/>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2"/>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425656B7">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如</w:t>
      </w:r>
      <w:r>
        <w:rPr>
          <w:rFonts w:hint="default" w:ascii="Times New Roman" w:hAnsi="Times New Roman" w:eastAsia="宋体" w:cs="Times New Roman"/>
          <w:b w:val="0"/>
          <w:sz w:val="24"/>
        </w:rPr>
        <w:t>图4-4所示，在整条三层推荐链路中，DeepFM是个性化排序层的核心，它对安全过滤和规则标记之后的候选药物做精确评分。系统选用了DeepFM v3，跟原始版本比做了多处架构改动：合并嵌入设计、连续特征走旁路、用LayerNorm换掉BatchNorm，还引入差异化Dropout和Focal Loss训练。</w:t>
      </w:r>
    </w:p>
    <w:p w14:paraId="5B719F60">
      <w:pPr>
        <w:spacing w:before="0" w:after="0" w:line="360" w:lineRule="auto"/>
        <w:ind w:firstLine="482"/>
        <w:jc w:val="both"/>
        <w:rPr>
          <w:rFonts w:ascii="Times New Roman" w:hAnsi="Times New Roman" w:eastAsia="宋体" w:cs="Times New Roman"/>
          <w:b w:val="0"/>
          <w:sz w:val="24"/>
        </w:rPr>
      </w:pPr>
      <w:r>
        <w:rPr>
          <w:rFonts w:hint="default" w:ascii="Times New Roman" w:hAnsi="Times New Roman" w:eastAsia="宋体" w:cs="Times New Roman"/>
          <w:b w:val="0"/>
          <w:sz w:val="24"/>
        </w:rPr>
        <w:t>4.3.1 模型架构设计</w:t>
      </w:r>
    </w:p>
    <w:p w14:paraId="73CC872D">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连续特征先被拎出来走旁路。age_raw、bmi_raw、gfr_raw、liver_score_raw这四个字段不碰嵌入层，直接以原始数值保留，最后拼到输出端。这么处理，主要怕GFR、肝功能评分这类关键生理指标的信息被压缩。15个类别字段——age_group、gender、bmi_group、renal_function、hepatic_function、primary_disease、secondary_disease、allergy_severity、drug_class，以及med_class_1到med_class_4，外加pregnancy_cat、rx_otc、drug_candidate——则统一进入合并嵌入层，变成一个稠密向量。这个层只用一个nn.Embedding实例，配上一块field_offsets寄存器缓冲区，就能做到Opacus兼容的差分隐私训练。嵌入维度取8，总的嵌入空间大小就是各字段词表长度之和。把不同字段的嵌入集中管理，参数更整洁，对差分隐私也更友好（Opacus刚好要求单一的nn.Embedding），内存占用一并降了下来。</w:t>
      </w:r>
    </w:p>
    <w:p w14:paraId="1F727A79">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4.3.2 FM组件与深度组件实现</w:t>
      </w:r>
    </w:p>
    <w:p w14:paraId="462DCB1B">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ultiFieldFM同样依赖那块统一嵌入表，通过field_offsets把各字段的向量取出来。它算两部分：一阶线性项，以及基于向量内积得到的二阶特征交互强度。训练时对嵌入向量做随机丢弃（embed_dropout），用来提升泛化。深层网络这边，叠了两层全连接，隐藏单元先到64再到32，每一层后面紧跟LayerNorm和ReLU。我们注意到，换成LayerNorm之后，单样本推理的稳定性明显好过BatchNorm，这对医疗推荐更合拍。Dropout的力度也不一样：第一层掉0.3，第二层只掉0.1，头层防过拟合狠一点，后层多留些有用信号。模型最终给出原始的logits，sigmoid留到推理环节手动施加，正好配合Focal Loss在训练时计算概率的需要。</w:t>
      </w:r>
    </w:p>
    <w:p w14:paraId="3C0B2C80">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4.3.3 连续特征旁路与Focal Loss训练</w:t>
      </w:r>
    </w:p>
    <w:p w14:paraId="51357D8D">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旁路部分由一个独立的线性变换完成：</w:t>
      </w:r>
    </w:p>
    <w:p w14:paraId="27DF229B">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continuous_output = W_cont × continuous_input + b_cont</w:t>
      </w:r>
    </w:p>
    <w:p w14:paraId="25F929E3">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W_cont是权重矩阵，b_cont是偏置。这个结果与FM输出、Deep输出直接相加，形成最后的 output = FM_output + Deep_output + continuous_output。连续特征，尤其是肾小球滤过率和肝功评分，得以避开嵌入压缩，径直影响最终分数。一个意外的情况是，去掉旁路后GFR相关推荐的准确率掉得很明显，直接保留数值的价值由此被反复印证。</w:t>
      </w:r>
    </w:p>
    <w:p w14:paraId="0ED3BCAC">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训练时系统支持Focal Loss，focalLossAlpha默认0.25，focalLossGamma默认2.0。它的形式为：</w:t>
      </w:r>
    </w:p>
    <w:p w14:paraId="1EB47AB7">
      <w:pPr>
        <w:spacing w:before="0" w:after="0" w:line="360" w:lineRule="auto"/>
        <w:ind w:firstLine="482"/>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FL(p) = -alpha × (1-p)^gamma × log(p)</w:t>
      </w:r>
    </w:p>
    <w:p w14:paraId="01124F5C">
      <w:pPr>
        <w:spacing w:before="0" w:after="0" w:line="360" w:lineRule="auto"/>
        <w:ind w:firstLine="482"/>
        <w:jc w:val="both"/>
        <w:rPr>
          <w:rFonts w:ascii="Times New Roman" w:hAnsi="Times New Roman"/>
        </w:rPr>
      </w:pPr>
      <w:r>
        <w:rPr>
          <w:rFonts w:hint="default" w:ascii="Times New Roman" w:hAnsi="Times New Roman" w:eastAsia="宋体" w:cs="Times New Roman"/>
          <w:b w:val="0"/>
          <w:sz w:val="24"/>
        </w:rPr>
        <w:t>alpha平衡正负样本的权重，gamma把那些已经很好分的样本的损失压下去，让模型更在意难分的少数样例。在药物推荐里，适合的药物样本占比很低，Focal Loss恰好能把注意力拉回到这些少数正样本上。</w:t>
      </w:r>
    </w:p>
    <w:p w14:paraId="372A37E9">
      <w:pPr>
        <w:spacing w:before="0" w:beforeLines="0" w:after="0" w:afterLines="0" w:line="360" w:lineRule="auto"/>
        <w:ind w:firstLine="0" w:firstLineChars="0"/>
        <w:jc w:val="left"/>
        <w:outlineLvl w:val="1"/>
        <w:rPr>
          <w:rFonts w:ascii="Times New Roman" w:hAnsi="Times New Roman"/>
        </w:rPr>
      </w:pPr>
      <w:bookmarkStart w:id="16" w:name="_Toc6773"/>
      <w:r>
        <w:rPr>
          <w:rFonts w:ascii="Times New Roman" w:hAnsi="Times New Roman" w:eastAsia="黑体" w:cs="Times New Roman"/>
          <w:b/>
          <w:sz w:val="28"/>
        </w:rPr>
        <w:t>4.4 差分隐私机制实现</w:t>
      </w:r>
      <w:bookmarkEnd w:id="16"/>
    </w:p>
    <w:p w14:paraId="3F72DA47">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3"/>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76867D9D">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推理阶段，DeepFM给出的每个药物得分会被加进一层扰动。如图4-5，这一步靠拉普拉斯噪声或高斯噪声完成。拉普拉斯机制下，尺度取Δf/ε（Δf为敏感度）；高斯机制时，方差σ=Δf× √(2ln(1.25/δ)) /ε。噪声加上去之后，系统紧接着做一系列临床后处理，为的是让推荐结果在临床上仍然靠得住。</w:t>
      </w:r>
    </w:p>
    <w:p w14:paraId="49873D6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先看临床安全阈值，0.15。分数不到0.15的药物，直接归零。该阈值是公开的确定量，根据差分隐私后处理定理，这种确定性操作不会削弱隐私保护强度。0.15实际上筑起了一道坝——低分药物即便被噪声意外托起，也会被拦在推荐之外；和安全过滤层放在一起，等于对排除掉的药物又加了一层保险。在实验里看到，阈值设在0.15，几乎能过滤掉绝大部分因高噪声而冒头的无效候选，同时又不会误伤临界附近的真实弱信号。</w:t>
      </w:r>
    </w:p>
    <w:p w14:paraId="407D5F62">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天花板的处置办法是截断：把得分上限定为min(1.0, raw_score + 0.35)。这相当于限定了噪声的放大上限不超过3.5倍，防止扰动把得分朝奇怪的方向扭曲。</w:t>
      </w:r>
    </w:p>
    <w:p w14:paraId="46F50BF8">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异常检测则盯着排序方向。一旦噪声大到明显逆转了药物之间的优劣关系，dpAnomaly就被标为True。这个标记会递到医生眼前，帮忙判读哪些推荐受到噪声的严重侵扰。</w:t>
      </w:r>
    </w:p>
    <w:p w14:paraId="0EE2380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置信区间算得也很直白。拉普拉斯噪声下，95% CI取±2b/√3；高斯噪声下，则是±1.96σ。当不同药物的这些区间出现交叠，uncertainRanking就变成True，提示此时的排序可能存在不小的不确定性。</w:t>
      </w:r>
    </w:p>
    <w:p w14:paraId="2AB497FD">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4.4.2 隐私预算管理</w:t>
      </w:r>
    </w:p>
    <w:p w14:paraId="77E7343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隐私预算的消耗，由强组合定理来追踪。公式摆在这里：</w:t>
      </w:r>
      <w:r>
        <w:rPr>
          <w:rFonts w:hint="default" w:ascii="Times New Roman" w:hAnsi="Times New Roman" w:eastAsia="宋体"/>
          <w:b w:val="0"/>
          <w:sz w:val="24"/>
        </w:rPr>
        <w:br w:type="textWrapping"/>
      </w:r>
      <w:r>
        <w:rPr>
          <w:rFonts w:hint="default" w:ascii="Times New Roman" w:hAnsi="Times New Roman" w:eastAsia="宋体"/>
          <w:b w:val="0"/>
          <w:sz w:val="24"/>
        </w:rPr>
        <w:t>ε_total = ε√(2kln(1/δ值)) + kε(e^ε-1) + δ</w:t>
      </w:r>
      <w:r>
        <w:rPr>
          <w:rFonts w:hint="default" w:ascii="Times New Roman" w:hAnsi="Times New Roman" w:eastAsia="宋体"/>
          <w:b w:val="0"/>
          <w:sz w:val="24"/>
        </w:rPr>
        <w:br w:type="textWrapping"/>
      </w:r>
      <w:r>
        <w:rPr>
          <w:rFonts w:hint="default" w:ascii="Times New Roman" w:hAnsi="Times New Roman" w:eastAsia="宋体"/>
          <w:b w:val="0"/>
          <w:sz w:val="24"/>
        </w:rPr>
        <w:t>其中δ值就是目标松弛参数。相比于基础组合定理，该定理给出的界更紧，意味着在同样的隐私保护强度底下，系统扛得住更多次的推荐查询。</w:t>
      </w:r>
    </w:p>
    <w:p w14:paraId="219A4304">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预算本身还配了一套三级预警：normal表示额度充裕，warning亮在消耗过半的时刻，exceeded则意味着预算见底。一旦耗尽，新来的推荐请求会被直接拒绝，同时提示重置预算，免得保护强度滑坡。配置项包括：隐私预算ε（区间0.01~10.0）、松弛参数δ（0到1之间）、敏感度Δf（0.01~1.0）以及噪声机制（laplace/gaussian/geometric）。默认走ε=0.1的高斯机制，照顾到医疗数据的高敏感特质。</w:t>
      </w:r>
    </w:p>
    <w:p w14:paraId="523F928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追踪是双路的。一路落到后端的MySQL，通过privacy_config.budget_used和privacy_ledger做持久化；另一路活在模型服务内存里，靠PrivacyBudgetTracker实时计数。两路各行其是，应对不同的查询场景。初步观察下来，内存路径在高并发时偶尔会有几秒滞后，但最终一致性一直能保证。</w:t>
      </w:r>
    </w:p>
    <w:p w14:paraId="7998D21D">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4.4.3 推荐质量保障机制</w:t>
      </w:r>
    </w:p>
    <w:p w14:paraId="46FCC6E7">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推荐的质量控制，不是单点检查，而是拉了一张多层网。</w:t>
      </w:r>
    </w:p>
    <w:p w14:paraId="2663DBB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最低可靠得分阈值定在0.3。药物分数掉到这个值以下，就被打上“低可靠性”的签，医生拿到时会多留个心。和前面0.15的临床安全阈值比，0.3更严，构成梯度：0.15以下直接毙掉，0.15到0.3之间的虽然存活下来，但信不过。</w:t>
      </w:r>
    </w:p>
    <w:p w14:paraId="1653380F">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区分度检查用了一个最小分离度0.15。两个推荐的得分一旦差距不到0.15，系统马上标出排序的不确定。置信区间重叠检测与此相似——只要95%区间交叠，uncertainRanking就置为True，噪声对排序可靠性的扰动就此暴露。</w:t>
      </w:r>
    </w:p>
    <w:p w14:paraId="07C63900">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警告状态有两种：NO_RELIABLE_RECOMMENDATION，在所有推荐分都低于0.3时触发；LOW_CONFIDENCE，出现在置信区间大面积重叠的时候。二者的触发逻辑相当简洁，让临床端迅速感知推荐质量是否整体塌陷。</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跨候选药物相互作用检查（DDI Cross-Candidate Check）则排在推荐列表生成之后，它检查推荐药物两两之间是否存在重大相互作用。这依托critical_interactions.py里那份DDI配对库，覆盖了MAOI + SSRI、华法林 + NSAIDs这一类高风险组合。一个有点意外的情况是，即便某些药物各自的推荐分都不低，一旦配对发现严重相互反应，interactionWarning就会被标上去，直接拦住潜在的配伍风险。</w:t>
      </w:r>
    </w:p>
    <w:p w14:paraId="6824ECF7">
      <w:pPr>
        <w:spacing w:before="0" w:beforeLines="0" w:after="0" w:afterLines="0" w:line="360" w:lineRule="auto"/>
        <w:ind w:firstLine="0" w:firstLineChars="0"/>
        <w:jc w:val="left"/>
        <w:outlineLvl w:val="1"/>
        <w:rPr>
          <w:rFonts w:ascii="Times New Roman" w:hAnsi="Times New Roman"/>
        </w:rPr>
      </w:pPr>
      <w:bookmarkStart w:id="17" w:name="_Toc28414"/>
      <w:r>
        <w:rPr>
          <w:rFonts w:ascii="Times New Roman" w:hAnsi="Times New Roman" w:eastAsia="黑体" w:cs="Times New Roman"/>
          <w:b/>
          <w:sz w:val="28"/>
        </w:rPr>
        <w:t>4.5 推荐流程集成</w:t>
      </w:r>
      <w:bookmarkEnd w:id="17"/>
    </w:p>
    <w:p w14:paraId="2389491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4.5.1 三层推荐流程设计</w:t>
      </w:r>
    </w:p>
    <w:p w14:paraId="1CCFCAB2">
      <w:pPr>
        <w:jc w:val="center"/>
        <w:rPr>
          <w:rFonts w:ascii="Times New Roman" w:hAnsi="Times New Roman"/>
        </w:rPr>
      </w:pPr>
      <w:r>
        <w:drawing>
          <wp:inline distT="0" distB="0" distL="114300" distR="114300">
            <wp:extent cx="3009900" cy="66782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4"/>
                    <a:stretch>
                      <a:fillRect/>
                    </a:stretch>
                  </pic:blipFill>
                  <pic:spPr>
                    <a:xfrm>
                      <a:off x="0" y="0"/>
                      <a:ext cx="3009900" cy="6678295"/>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1A194DA9">
      <w:pPr>
        <w:spacing w:line="360" w:lineRule="auto"/>
        <w:ind w:firstLine="420"/>
        <w:rPr>
          <w:rFonts w:ascii="Times New Roman" w:hAnsi="Times New Roman" w:eastAsia="宋体"/>
          <w:b w:val="0"/>
          <w:sz w:val="24"/>
        </w:rPr>
      </w:pPr>
      <w:r>
        <w:rPr>
          <w:rFonts w:hint="default" w:ascii="Times New Roman" w:hAnsi="Times New Roman" w:eastAsia="宋体"/>
          <w:b w:val="0"/>
          <w:sz w:val="24"/>
        </w:rPr>
        <w:t>如图4-6所示，三层推荐流程按固定顺序执行，共九个环节。第一环节完整采集患者信息，涵盖基本信息、疾病史、过敏史、当前用药，以及V2生理指标中的肾功能、肝功能、BMI等。第二环节由DiseaseMapper将中文疾病名称映射为英文疾病编码，利用SEMANTIC_VOCAB_MAP处理词汇表外疾病，同时区分primary_input_diseases（患者原始输入疾病）与vocab_diseases（词表可识别的代理疾病）。第三环节触发安全过滤层（SafetyFilter），依靠17类确定性排除规则剔除绝对禁忌药物，迅速压缩候选集。第四环节进入规则标记层（RuleMarker），为剩余的安全候选药物添加相对禁忌和中等风险标记。第五环节由DeepFM模型对安全候选药进行个性化评分，接着施加差分隐私噪声，并执行临床阈值后处理：低于0.15直接置零，以0.35为上限进行天花板截断。第六环节通过疾病平衡选择算法（_select_disease_balanced）保证推荐药物覆盖多种疾病，lost_diseases（词汇表未覆盖的真实疾病）获得优先覆盖。第七环节由ExplanationGenerator生成适应症匹配详情、安全性分析及推荐理由。第八环节实施跨候选DDI检查，探测推荐药物之间的相互作用风险。第九环节调用质量保障机制，查验推荐可靠性与置信度，最终返回推荐结果。</w:t>
      </w:r>
    </w:p>
    <w:p w14:paraId="6B6C65A5">
      <w:pPr>
        <w:spacing w:line="360" w:lineRule="auto"/>
        <w:ind w:firstLine="420"/>
        <w:rPr>
          <w:rFonts w:ascii="Times New Roman" w:hAnsi="Times New Roman" w:eastAsia="宋体"/>
          <w:b w:val="0"/>
          <w:sz w:val="24"/>
        </w:rPr>
      </w:pPr>
      <w:r>
        <w:rPr>
          <w:rFonts w:hint="default" w:ascii="Times New Roman" w:hAnsi="Times New Roman" w:eastAsia="宋体"/>
          <w:b w:val="0"/>
          <w:sz w:val="24"/>
        </w:rPr>
        <w:t>4.5.2 疾病映射与特征预处理</w:t>
      </w:r>
    </w:p>
    <w:p w14:paraId="4917866E">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中文疾病表述的高度不一致，构成了疾病映射模块（DiseaseMapper）需要解决的核心问题。患者可能以“甲减”“甲状腺功能减退”甚至中英混合的“thyroid issues”来指代同一疾病。DiseaseMapper借助SEMANTIC_VOCAB_MAP将常见中文疾病简称指向标准英文编码，例如“甲减”→hypothyroidism、“高血压”→hypertension、“糖肾”→diabetic_nephropathy。未能被该映射表覆盖的疾病一律标记为lost_diseases，系统在后续选择阶段会强制优先匹配这些疾病对应的适应症药物。在实验中观察到，如果关闭这一优先机制，部分罕见疾病几乎没有任何药物被推荐。</w:t>
      </w:r>
    </w:p>
    <w:p w14:paraId="14CBD104">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特征预处理模块将原始患者信息和药物信息转化为DeepFM模型所需的输入格式。14个类别特征依据Pipeline Schema定义的字段映射编码为离散值，4个连续特征（age_raw、bmi_raw、gfr_raw、liver_score_raw）保留原始数值，通过旁路机制直接馈入模型。drug_candidate字段覆盖1807种药物，每种药物作为一个独立候选参与评分。当患者真实输入中包含词表外的疾病时——例如“甲状腺功能减退（甲减）”——SEMANTIC_VOCAB_MAP可能将其映射为“甲状腺功能亢进”作为词汇代理，而“甲状腺功能减退”本身则作为丢失疾病被记入。</w:t>
      </w:r>
    </w:p>
    <w:p w14:paraId="2D91C7CF">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为此，Lost-Disease Boost机制被引入：一旦某药物匹配到丢失疾病，其得分被直接置为1.0；反之，高分药物若未匹配任何真实疾病，得分会被乘以0.15。这确保了词表外疾病患者仍能获得相关推荐。在疾病均衡选择阶段，丢失疾病的优先级始终高于词汇代理疾病，优先响应患者的真实医疗需求。</w:t>
      </w:r>
    </w:p>
    <w:p w14:paraId="44CCF2F6">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4.5.3 推荐解释生成与结果后处理</w:t>
      </w:r>
    </w:p>
    <w:p w14:paraId="5FFA36CD">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ExplanationGenerator为每条推荐生成三层解释。第一层为适应症匹配详情，阐明药物适应症与患者疾病的对应关系，区分直接匹配与语义扩展匹配，其内容源自ClinicalMatcher的indication_match_conditions。第二层为安全性分析，综合SafetyFilter的排除原因和RuleMarker的标记信息，指明是否存在相对禁忌、中等相互作用，或妊娠、肾功能、肝功能方面的警示。第三层为推荐理由说明，结合前两层信息，生成完整可读的解释文本，说明推荐依据及注意事项。</w:t>
      </w:r>
    </w:p>
    <w:p w14:paraId="1E53CC1E">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推荐结果在返回前还需经过一系列后处理：通过DrugTranslator和TranslationMapper完成药物名称的英中翻译（drugName给出中文名，englishName提供英文名）、跨候选DDI相互作用检查、质量保障等级判定、置信区间展示，以及差分隐私噪声量记录。同时，药物类别、安全类型、副作用等专业术语也实现全字段中文翻译，以保障前端展示的连贯性与可理解性。</w:t>
      </w:r>
    </w:p>
    <w:p w14:paraId="27131A8C">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4.6 审核反馈闭环</w:t>
      </w:r>
    </w:p>
    <w:p w14:paraId="6A95E889">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4.6.1 审核流程设计</w:t>
      </w:r>
    </w:p>
    <w:p w14:paraId="7F03108E">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系统生成2至4个候选药物后，医生进入审核阶段，可采取三种操作：确认推荐（记录正向信号）、修改选择（从候选列表中另选药物）、拒绝推荐（将当前建议标为不适用）。审核决策经由ReviewPanel前端组件收集，通过API写入MySQL review_log表。</w:t>
      </w:r>
    </w:p>
    <w:p w14:paraId="140A54AD">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4.6.2 反馈学习机制</w:t>
      </w:r>
    </w:p>
    <w:p w14:paraId="3F54583B">
      <w:pPr>
        <w:spacing w:line="360" w:lineRule="auto"/>
        <w:ind w:firstLine="420"/>
        <w:rPr>
          <w:rFonts w:hint="default" w:ascii="Times New Roman" w:hAnsi="Times New Roman" w:eastAsia="宋体"/>
          <w:b w:val="0"/>
          <w:sz w:val="24"/>
        </w:rPr>
      </w:pPr>
      <w:r>
        <w:rPr>
          <w:rFonts w:hint="default" w:ascii="Times New Roman" w:hAnsi="Times New Roman" w:eastAsia="宋体"/>
          <w:b w:val="0"/>
          <w:sz w:val="24"/>
        </w:rPr>
        <w:t>FeedbackLearner从review_log中读取审核决策，自动构建疾病到药品类别的惩罚权重图。当某一药品类别被医生反复拒绝时，系统自动施加渐进式惩罚：拒绝1次，权重系数乘0.7；2次，乘0.5；达到3次及以上，系数降至0.3。若曾被拒绝的药类在后续审核中被医生确认，其惩罚系数将逐步解除。初步观察表明，在多数科室中，同一药类被拒绝3次之后，医生几乎不再采纳，这一梯度与临床决策的容忍衰减曲线基本吻合。</w:t>
      </w:r>
    </w:p>
    <w:p w14:paraId="438744C3">
      <w:pPr>
        <w:spacing w:line="360" w:lineRule="auto"/>
        <w:ind w:firstLine="420"/>
      </w:pPr>
    </w:p>
    <w:p w14:paraId="2EF47227">
      <w:pPr>
        <w:jc w:val="center"/>
      </w:pPr>
      <w:r>
        <w:drawing>
          <wp:inline distT="0" distB="0" distL="114300" distR="114300">
            <wp:extent cx="4572000" cy="42443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5"/>
                    <a:stretch>
                      <a:fillRect/>
                    </a:stretch>
                  </pic:blipFill>
                  <pic:spPr>
                    <a:xfrm>
                      <a:off x="0" y="0"/>
                      <a:ext cx="4572000" cy="4244761"/>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firstLine="42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firstLine="42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Times New Roman" w:hAnsi="Times New Roman"/>
        </w:rPr>
      </w:pPr>
      <w:bookmarkStart w:id="18" w:name="_Toc24454"/>
      <w:r>
        <w:rPr>
          <w:rFonts w:ascii="Times New Roman" w:hAnsi="Times New Roman" w:eastAsia="黑体" w:cs="Times New Roman"/>
          <w:b/>
          <w:sz w:val="28"/>
        </w:rPr>
        <w:t>4.7 本章小结</w:t>
      </w:r>
      <w:bookmarkEnd w:id="18"/>
    </w:p>
    <w:p w14:paraId="363E7BCC">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57975AFD">
      <w:pPr>
        <w:spacing w:before="0" w:after="0" w:line="360" w:lineRule="auto"/>
        <w:ind w:firstLine="0" w:firstLineChars="0"/>
        <w:jc w:val="left"/>
        <w:outlineLvl w:val="0"/>
        <w:rPr>
          <w:rFonts w:ascii="Times New Roman" w:hAnsi="Times New Roman" w:eastAsia="Times New Roman" w:cs="Times New Roman"/>
          <w:b/>
          <w:sz w:val="30"/>
        </w:rPr>
      </w:pPr>
    </w:p>
    <w:p w14:paraId="747C88C5">
      <w:pPr>
        <w:spacing w:before="0" w:after="0" w:line="360" w:lineRule="auto"/>
        <w:ind w:firstLine="0" w:firstLineChars="0"/>
        <w:jc w:val="left"/>
        <w:outlineLvl w:val="0"/>
        <w:rPr>
          <w:rFonts w:ascii="Times New Roman" w:hAnsi="Times New Roman" w:eastAsia="Times New Roman" w:cs="Times New Roman"/>
          <w:b/>
          <w:sz w:val="30"/>
        </w:rPr>
      </w:pPr>
    </w:p>
    <w:p w14:paraId="0F5DD744">
      <w:pPr>
        <w:spacing w:before="0" w:after="0" w:line="360" w:lineRule="auto"/>
        <w:ind w:firstLine="0" w:firstLineChars="0"/>
        <w:jc w:val="left"/>
        <w:outlineLvl w:val="0"/>
        <w:rPr>
          <w:rFonts w:ascii="Times New Roman" w:hAnsi="Times New Roman" w:eastAsia="Times New Roman" w:cs="Times New Roman"/>
          <w:b/>
          <w:sz w:val="30"/>
        </w:rPr>
      </w:pPr>
    </w:p>
    <w:p w14:paraId="6B1BB8B6">
      <w:pPr>
        <w:spacing w:before="0" w:after="0" w:line="360" w:lineRule="auto"/>
        <w:ind w:firstLine="0" w:firstLineChars="0"/>
        <w:jc w:val="left"/>
        <w:outlineLvl w:val="0"/>
        <w:rPr>
          <w:rFonts w:ascii="Times New Roman" w:hAnsi="Times New Roman" w:eastAsia="Times New Roman" w:cs="Times New Roman"/>
          <w:b/>
          <w:sz w:val="30"/>
        </w:rPr>
      </w:pPr>
    </w:p>
    <w:p w14:paraId="1B2A59C0">
      <w:pPr>
        <w:spacing w:before="0" w:after="0" w:line="360" w:lineRule="auto"/>
        <w:ind w:firstLine="0" w:firstLineChars="0"/>
        <w:jc w:val="left"/>
        <w:outlineLvl w:val="0"/>
        <w:rPr>
          <w:rFonts w:ascii="Times New Roman" w:hAnsi="Times New Roman" w:eastAsia="Times New Roman" w:cs="Times New Roman"/>
          <w:b/>
          <w:sz w:val="30"/>
        </w:rPr>
      </w:pPr>
    </w:p>
    <w:p w14:paraId="7CDBFE99">
      <w:pPr>
        <w:spacing w:before="0" w:after="0" w:line="360" w:lineRule="auto"/>
        <w:ind w:firstLine="0" w:firstLineChars="0"/>
        <w:jc w:val="left"/>
        <w:outlineLvl w:val="0"/>
        <w:rPr>
          <w:rFonts w:ascii="Times New Roman" w:hAnsi="Times New Roman" w:eastAsia="Times New Roman" w:cs="Times New Roman"/>
          <w:b/>
          <w:sz w:val="30"/>
        </w:rPr>
      </w:pPr>
    </w:p>
    <w:p w14:paraId="3519384B">
      <w:pPr>
        <w:spacing w:before="0" w:after="0" w:line="360" w:lineRule="auto"/>
        <w:ind w:firstLine="0" w:firstLineChars="0"/>
        <w:jc w:val="left"/>
        <w:outlineLvl w:val="0"/>
        <w:rPr>
          <w:rFonts w:ascii="Times New Roman" w:hAnsi="Times New Roman" w:eastAsia="Times New Roman" w:cs="Times New Roman"/>
          <w:b/>
          <w:sz w:val="30"/>
        </w:rPr>
      </w:pPr>
    </w:p>
    <w:p w14:paraId="4C3CB4B6">
      <w:pPr>
        <w:spacing w:before="0" w:after="0" w:line="360" w:lineRule="auto"/>
        <w:ind w:firstLine="0" w:firstLineChars="0"/>
        <w:jc w:val="left"/>
        <w:outlineLvl w:val="0"/>
        <w:rPr>
          <w:rFonts w:ascii="Times New Roman" w:hAnsi="Times New Roman" w:eastAsia="Times New Roman" w:cs="Times New Roman"/>
          <w:b/>
          <w:sz w:val="30"/>
        </w:rPr>
      </w:pPr>
    </w:p>
    <w:p w14:paraId="46DD5026">
      <w:pPr>
        <w:spacing w:before="0" w:after="0" w:line="360" w:lineRule="auto"/>
        <w:ind w:firstLine="0" w:firstLineChars="0"/>
        <w:jc w:val="left"/>
        <w:outlineLvl w:val="0"/>
        <w:rPr>
          <w:rFonts w:ascii="Times New Roman" w:hAnsi="Times New Roman" w:eastAsia="Times New Roman" w:cs="Times New Roman"/>
          <w:b/>
          <w:sz w:val="30"/>
        </w:rPr>
      </w:pPr>
    </w:p>
    <w:p w14:paraId="229C36FD">
      <w:pPr>
        <w:spacing w:before="0" w:after="0" w:line="360" w:lineRule="auto"/>
        <w:ind w:firstLine="0" w:firstLineChars="0"/>
        <w:jc w:val="left"/>
        <w:outlineLvl w:val="0"/>
        <w:rPr>
          <w:rFonts w:ascii="Times New Roman" w:hAnsi="Times New Roman" w:eastAsia="Times New Roman" w:cs="Times New Roman"/>
          <w:b/>
          <w:sz w:val="30"/>
        </w:rPr>
      </w:pPr>
    </w:p>
    <w:p w14:paraId="4A019659">
      <w:pPr>
        <w:spacing w:before="0" w:after="0" w:line="360" w:lineRule="auto"/>
        <w:ind w:firstLine="0" w:firstLineChars="0"/>
        <w:jc w:val="left"/>
        <w:outlineLvl w:val="0"/>
        <w:rPr>
          <w:rFonts w:ascii="Times New Roman" w:hAnsi="Times New Roman" w:eastAsia="Times New Roman" w:cs="Times New Roman"/>
          <w:b/>
          <w:sz w:val="30"/>
        </w:rPr>
      </w:pPr>
    </w:p>
    <w:p w14:paraId="04DDCE34">
      <w:pPr>
        <w:spacing w:before="0" w:after="0" w:line="360" w:lineRule="auto"/>
        <w:ind w:firstLine="0" w:firstLineChars="0"/>
        <w:jc w:val="left"/>
        <w:outlineLvl w:val="0"/>
        <w:rPr>
          <w:rFonts w:ascii="Times New Roman" w:hAnsi="Times New Roman" w:eastAsia="Times New Roman" w:cs="Times New Roman"/>
          <w:b/>
          <w:sz w:val="30"/>
        </w:rPr>
      </w:pPr>
    </w:p>
    <w:p w14:paraId="74534D1A">
      <w:pPr>
        <w:spacing w:before="0" w:after="0" w:line="360" w:lineRule="auto"/>
        <w:ind w:firstLine="0" w:firstLineChars="0"/>
        <w:jc w:val="left"/>
        <w:outlineLvl w:val="0"/>
        <w:rPr>
          <w:rFonts w:ascii="Times New Roman" w:hAnsi="Times New Roman" w:eastAsia="Times New Roman" w:cs="Times New Roman"/>
          <w:b/>
          <w:sz w:val="30"/>
        </w:rPr>
      </w:pPr>
    </w:p>
    <w:p w14:paraId="221EDB6B">
      <w:pPr>
        <w:spacing w:before="0" w:after="0" w:line="360" w:lineRule="auto"/>
        <w:ind w:firstLine="0" w:firstLineChars="0"/>
        <w:jc w:val="left"/>
        <w:outlineLvl w:val="0"/>
        <w:rPr>
          <w:rFonts w:ascii="Times New Roman" w:hAnsi="Times New Roman" w:eastAsia="Times New Roman" w:cs="Times New Roman"/>
          <w:b/>
          <w:sz w:val="30"/>
        </w:rPr>
      </w:pPr>
    </w:p>
    <w:p w14:paraId="412BD084">
      <w:pPr>
        <w:spacing w:before="0" w:after="0" w:line="360" w:lineRule="auto"/>
        <w:ind w:firstLine="0" w:firstLineChars="0"/>
        <w:jc w:val="left"/>
        <w:outlineLvl w:val="0"/>
        <w:rPr>
          <w:rFonts w:ascii="Times New Roman" w:hAnsi="Times New Roman" w:eastAsia="Times New Roman" w:cs="Times New Roman"/>
          <w:b/>
          <w:sz w:val="30"/>
        </w:rPr>
      </w:pPr>
    </w:p>
    <w:p w14:paraId="438F685B">
      <w:pPr>
        <w:spacing w:before="0" w:after="0" w:line="360" w:lineRule="auto"/>
        <w:ind w:firstLine="0" w:firstLineChars="0"/>
        <w:jc w:val="left"/>
        <w:outlineLvl w:val="0"/>
        <w:rPr>
          <w:rFonts w:ascii="Times New Roman" w:hAnsi="Times New Roman" w:eastAsia="Times New Roman" w:cs="Times New Roman"/>
          <w:b/>
          <w:sz w:val="30"/>
        </w:rPr>
      </w:pPr>
    </w:p>
    <w:p w14:paraId="31975E7F">
      <w:pPr>
        <w:spacing w:before="0" w:after="0" w:line="360" w:lineRule="auto"/>
        <w:ind w:firstLine="0" w:firstLineChars="0"/>
        <w:jc w:val="left"/>
        <w:outlineLvl w:val="0"/>
        <w:rPr>
          <w:rFonts w:ascii="Times New Roman" w:hAnsi="Times New Roman" w:eastAsia="Times New Roman" w:cs="Times New Roman"/>
          <w:b/>
          <w:sz w:val="30"/>
        </w:rPr>
      </w:pPr>
    </w:p>
    <w:p w14:paraId="33C65718">
      <w:pPr>
        <w:spacing w:before="0" w:after="0" w:line="360" w:lineRule="auto"/>
        <w:ind w:firstLine="0" w:firstLineChars="0"/>
        <w:jc w:val="left"/>
        <w:outlineLvl w:val="0"/>
        <w:rPr>
          <w:rFonts w:ascii="Times New Roman" w:hAnsi="Times New Roman" w:eastAsia="Times New Roman" w:cs="Times New Roman"/>
          <w:b/>
          <w:sz w:val="30"/>
        </w:rPr>
      </w:pPr>
    </w:p>
    <w:p w14:paraId="224240C2">
      <w:pPr>
        <w:spacing w:before="0" w:after="0" w:line="360" w:lineRule="auto"/>
        <w:ind w:firstLine="0" w:firstLineChars="0"/>
        <w:jc w:val="left"/>
        <w:outlineLvl w:val="0"/>
        <w:rPr>
          <w:rFonts w:ascii="Times New Roman" w:hAnsi="Times New Roman" w:eastAsia="Times New Roman" w:cs="Times New Roman"/>
          <w:b/>
          <w:sz w:val="30"/>
        </w:rPr>
      </w:pPr>
    </w:p>
    <w:p w14:paraId="0D4136C1">
      <w:pPr>
        <w:spacing w:before="0" w:after="0" w:line="360" w:lineRule="auto"/>
        <w:ind w:firstLine="0" w:firstLineChars="0"/>
        <w:jc w:val="left"/>
        <w:outlineLvl w:val="0"/>
        <w:rPr>
          <w:rFonts w:ascii="Times New Roman" w:hAnsi="Times New Roman" w:eastAsia="Times New Roman" w:cs="Times New Roman"/>
          <w:b/>
          <w:sz w:val="30"/>
        </w:rPr>
      </w:pPr>
    </w:p>
    <w:p w14:paraId="2BF4E4B0">
      <w:pPr>
        <w:spacing w:before="0" w:after="0" w:line="360" w:lineRule="auto"/>
        <w:ind w:firstLine="0" w:firstLineChars="0"/>
        <w:jc w:val="left"/>
        <w:outlineLvl w:val="0"/>
        <w:rPr>
          <w:rFonts w:ascii="Times New Roman" w:hAnsi="Times New Roman" w:eastAsia="Times New Roman" w:cs="Times New Roman"/>
          <w:b/>
          <w:sz w:val="30"/>
        </w:rPr>
      </w:pPr>
    </w:p>
    <w:p w14:paraId="6853DFF7">
      <w:pPr>
        <w:spacing w:before="0" w:after="0" w:line="360" w:lineRule="auto"/>
        <w:ind w:firstLine="0" w:firstLineChars="0"/>
        <w:jc w:val="left"/>
        <w:outlineLvl w:val="0"/>
        <w:rPr>
          <w:rFonts w:ascii="Times New Roman" w:hAnsi="Times New Roman" w:eastAsia="Times New Roman" w:cs="Times New Roman"/>
          <w:b/>
          <w:sz w:val="30"/>
        </w:rPr>
      </w:pPr>
    </w:p>
    <w:p w14:paraId="18B0EB7E">
      <w:pPr>
        <w:spacing w:before="120" w:beforeLines="50" w:after="120" w:afterLines="50" w:line="360" w:lineRule="auto"/>
        <w:ind w:firstLine="0" w:firstLineChars="0"/>
        <w:jc w:val="left"/>
        <w:outlineLvl w:val="0"/>
        <w:rPr>
          <w:rFonts w:ascii="Times New Roman" w:hAnsi="Times New Roman"/>
        </w:rPr>
      </w:pPr>
      <w:bookmarkStart w:id="19" w:name="_Toc19321"/>
      <w:r>
        <w:rPr>
          <w:rFonts w:ascii="Times New Roman" w:hAnsi="Times New Roman" w:eastAsia="黑体" w:cs="Times New Roman"/>
          <w:b/>
          <w:sz w:val="30"/>
        </w:rPr>
        <w:t>5 系统实现</w:t>
      </w:r>
      <w:bookmarkEnd w:id="19"/>
    </w:p>
    <w:p w14:paraId="16C7D5EB">
      <w:pPr>
        <w:spacing w:before="0" w:after="0" w:line="360" w:lineRule="auto"/>
        <w:ind w:firstLine="482"/>
        <w:jc w:val="both"/>
        <w:rPr>
          <w:rFonts w:ascii="Times New Roman" w:hAnsi="Times New Roman"/>
        </w:rPr>
      </w:pPr>
      <w:r>
        <w:rPr>
          <w:rFonts w:ascii="Times New Roman" w:hAnsi="Times New Roman" w:eastAsia="宋体"/>
          <w:sz w:val="24"/>
        </w:rPr>
        <w:t>本章详细描述医疗用药推荐系统的具体实现过程，包括开发环境配置、后端服务实现、前端界面实现和模型服务实现四个部分。系统采用前后端分离的微服务架构，各模块独立开发部署，通过RESTful API进行通信。后端服务基于Spring Boot 3.2框架，使用MyBatis作为ORM框架操作MySQL数据库，集成Spring Security实现三角色权限控制；前端服务基于React 18框架，使用TypeScript保证类型安全，结合Tailwind CSS实现响应式界面；模型服务使用Python FastAPI框架，承载DeepFM推荐模型的推理和训练服务。以下各节将分别介绍各模块的具体实现细节。</w:t>
      </w:r>
    </w:p>
    <w:p w14:paraId="736D088E">
      <w:pPr>
        <w:spacing w:before="0" w:beforeLines="0" w:after="0" w:afterLines="0" w:line="360" w:lineRule="auto"/>
        <w:ind w:firstLine="0" w:firstLineChars="0"/>
        <w:jc w:val="left"/>
        <w:outlineLvl w:val="1"/>
        <w:rPr>
          <w:rFonts w:ascii="Times New Roman" w:hAnsi="Times New Roman"/>
        </w:rPr>
      </w:pPr>
      <w:bookmarkStart w:id="20" w:name="_Toc30508"/>
      <w:r>
        <w:rPr>
          <w:rFonts w:ascii="Times New Roman" w:hAnsi="Times New Roman" w:eastAsia="黑体" w:cs="Times New Roman"/>
          <w:b/>
          <w:sz w:val="28"/>
        </w:rPr>
        <w:t>5.1 开发环境与技术选型</w:t>
      </w:r>
      <w:bookmarkEnd w:id="20"/>
    </w:p>
    <w:p w14:paraId="5782DD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jc w:val="center"/>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jc w:val="center"/>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jc w:val="center"/>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jc w:val="center"/>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jc w:val="center"/>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jc w:val="center"/>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jc w:val="center"/>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jc w:val="center"/>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jc w:val="center"/>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jc w:val="center"/>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jc w:val="center"/>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jc w:val="center"/>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jc w:val="center"/>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jc w:val="center"/>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jc w:val="center"/>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jc w:val="center"/>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jc w:val="center"/>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jc w:val="center"/>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jc w:val="center"/>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jc w:val="center"/>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jc w:val="center"/>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jc w:val="center"/>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jc w:val="center"/>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jc w:val="center"/>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jc w:val="center"/>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jc w:val="center"/>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jc w:val="center"/>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jc w:val="center"/>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jc w:val="center"/>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jc w:val="center"/>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Times New Roman" w:hAnsi="Times New Roman"/>
        </w:rPr>
      </w:pPr>
      <w:bookmarkStart w:id="21" w:name="_Toc27874"/>
      <w:r>
        <w:rPr>
          <w:rFonts w:ascii="Times New Roman" w:hAnsi="Times New Roman" w:eastAsia="黑体" w:cs="Times New Roman"/>
          <w:b/>
          <w:sz w:val="28"/>
        </w:rPr>
        <w:t>5.2 后端服务实现</w:t>
      </w:r>
      <w:bookmarkEnd w:id="21"/>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572000" cy="2708910"/>
            <wp:effectExtent l="0" t="0" r="0" b="152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6"/>
                    <a:stretch>
                      <a:fillRect/>
                    </a:stretch>
                  </pic:blipFill>
                  <pic:spPr>
                    <a:xfrm>
                      <a:off x="0" y="0"/>
                      <a:ext cx="4572000" cy="2709333"/>
                    </a:xfrm>
                    <a:prstGeom prst="rect">
                      <a:avLst/>
                    </a:prstGeom>
                  </pic:spPr>
                </pic:pic>
              </a:graphicData>
            </a:graphic>
          </wp:inline>
        </w:drawing>
      </w:r>
    </w:p>
    <w:p w14:paraId="28C51EC7">
      <w:pPr>
        <w:jc w:val="center"/>
      </w:pPr>
      <w:r>
        <w:rPr>
          <w:rFonts w:ascii="Times New Roman" w:hAnsi="Times New Roman" w:eastAsia="宋体"/>
          <w:b w:val="0"/>
          <w:sz w:val="21"/>
          <w:szCs w:val="21"/>
        </w:rPr>
        <w:t>图5-1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firstLine="420"/>
        <w:jc w:val="both"/>
        <w:textAlignment w:val="auto"/>
      </w:pPr>
      <w:r>
        <w:rPr>
          <w:rFonts w:ascii="Times New Roman" w:hAnsi="Times New Roman" w:eastAsia="宋体"/>
          <w:sz w:val="24"/>
        </w:rPr>
        <w:t>如图5-1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Times New Roman" w:hAnsi="Times New Roman"/>
        </w:rPr>
      </w:pPr>
      <w:bookmarkStart w:id="22" w:name="_Toc2818"/>
      <w:r>
        <w:rPr>
          <w:rFonts w:ascii="Times New Roman" w:hAnsi="Times New Roman" w:eastAsia="黑体" w:cs="Times New Roman"/>
          <w:b/>
          <w:sz w:val="28"/>
        </w:rPr>
        <w:t>5.3 前端界面实现</w:t>
      </w:r>
      <w:bookmarkEnd w:id="22"/>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-2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6168390" cy="34480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6168390" cy="3448050"/>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图5-2 系统首页界面</w:t>
      </w:r>
      <w:r>
        <w:rPr>
          <w:rFonts w:ascii="Times New Roman" w:hAnsi="Times New Roman" w:eastAsia="宋体" w:cs="Times New Roman"/>
          <w:b w:val="0"/>
          <w:sz w:val="21"/>
          <w:szCs w:val="21"/>
        </w:rPr>
      </w:r>
      <w:r>
        <w:rPr>
          <w:rFonts w:ascii="Times New Roman" w:hAnsi="Times New Roman" w:eastAsia="宋体"/>
          <w:b w:val="0"/>
          <w:sz w:val="21"/>
          <w:szCs w:val="21"/>
        </w:rPr>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5-3</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181090" cy="2740660"/>
            <wp:effectExtent l="0" t="0" r="1016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6181090" cy="2740660"/>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图5-3 登录页面界面</w:t>
      </w:r>
      <w:r>
        <w:rPr>
          <w:rFonts w:ascii="Times New Roman" w:hAnsi="Times New Roman" w:eastAsia="宋体" w:cs="Times New Roman"/>
          <w:b w:val="0"/>
          <w:sz w:val="21"/>
          <w:szCs w:val="21"/>
        </w:rPr>
      </w:r>
      <w:r>
        <w:rPr>
          <w:rFonts w:ascii="Times New Roman" w:hAnsi="Times New Roman" w:eastAsia="宋体"/>
          <w:b w:val="0"/>
          <w:sz w:val="21"/>
          <w:szCs w:val="21"/>
        </w:rPr>
      </w:r>
    </w:p>
    <w:p w14:paraId="535F09FA">
      <w:pPr>
        <w:spacing w:after="120" w:line="360" w:lineRule="auto"/>
        <w:ind w:firstLine="420"/>
        <w:rPr>
          <w:rFonts w:ascii="Times New Roman" w:hAnsi="Times New Roman"/>
        </w:rPr>
      </w:pPr>
      <w:r>
        <w:rPr>
          <w:rFonts w:ascii="Times New Roman" w:hAnsi="Times New Roman" w:eastAsia="宋体"/>
          <w:sz w:val="24"/>
        </w:rPr>
        <w:t>如图5-4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6213475" cy="3248025"/>
            <wp:effectExtent l="0" t="0" r="1587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6213475" cy="3248025"/>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图5-4</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5-5</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186805" cy="3150870"/>
            <wp:effectExtent l="0" t="0" r="444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a:stretch>
                      <a:fillRect/>
                    </a:stretch>
                  </pic:blipFill>
                  <pic:spPr>
                    <a:xfrm>
                      <a:off x="0" y="0"/>
                      <a:ext cx="6186805" cy="3150870"/>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图5-5 患者管理页面</w:t>
      </w:r>
      <w:r>
        <w:rPr>
          <w:rFonts w:ascii="Times New Roman" w:hAnsi="Times New Roman" w:eastAsia="宋体" w:cs="Times New Roman"/>
          <w:b w:val="0"/>
          <w:sz w:val="21"/>
          <w:szCs w:val="21"/>
        </w:rPr>
      </w:r>
      <w:r>
        <w:rPr>
          <w:rFonts w:ascii="Times New Roman" w:hAnsi="Times New Roman" w:eastAsia="宋体"/>
          <w:b w:val="0"/>
          <w:sz w:val="21"/>
          <w:szCs w:val="21"/>
        </w:rPr>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07A2559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如图5-6a所示，隐私参数配置区提供隐私预算ε</w:t>
      </w:r>
      <w:r>
        <w:rPr>
          <w:rFonts w:ascii="Times New Roman" w:hAnsi="Times New Roman" w:eastAsia="宋体" w:cs="Times New Roman"/>
          <w:sz w:val="24"/>
        </w:rPr>
        <w:t>（</w:t>
      </w:r>
      <w:r>
        <w:rPr>
          <w:rFonts w:ascii="Times New Roman" w:hAnsi="Times New Roman" w:eastAsia="宋体"/>
          <w:sz w:val="24"/>
        </w:rPr>
        <w:t>范围</w:t>
      </w:r>
      <w:r>
        <w:rPr>
          <w:rFonts w:ascii="Times New Roman" w:hAnsi="Times New Roman" w:eastAsia="宋体" w:cs="Times New Roman"/>
          <w:sz w:val="24"/>
        </w:rPr>
        <w:t>0.01~10.0）、</w:t>
      </w:r>
      <w:r>
        <w:rPr>
          <w:rFonts w:ascii="Times New Roman" w:hAnsi="Times New Roman" w:eastAsia="宋体"/>
          <w:sz w:val="24"/>
        </w:rPr>
        <w:t>松弛参数δ</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1e-5）、</w:t>
      </w:r>
      <w:r>
        <w:rPr>
          <w:rFonts w:ascii="Times New Roman" w:hAnsi="Times New Roman" w:eastAsia="宋体"/>
          <w:sz w:val="24"/>
        </w:rPr>
        <w:t>噪声机制选择</w:t>
      </w:r>
      <w:r>
        <w:rPr>
          <w:rFonts w:ascii="Times New Roman" w:hAnsi="Times New Roman" w:eastAsia="宋体" w:cs="Times New Roman"/>
          <w:sz w:val="24"/>
        </w:rPr>
        <w:t>（</w:t>
      </w:r>
      <w:r>
        <w:rPr>
          <w:rFonts w:ascii="Times New Roman" w:hAnsi="Times New Roman" w:eastAsia="宋体"/>
          <w:sz w:val="24"/>
        </w:rPr>
        <w:t>拉普拉斯机制</w:t>
      </w:r>
      <w:r>
        <w:rPr>
          <w:rFonts w:ascii="Times New Roman" w:hAnsi="Times New Roman" w:eastAsia="宋体" w:cs="Times New Roman"/>
          <w:sz w:val="24"/>
        </w:rPr>
        <w:t>、</w:t>
      </w:r>
      <w:r>
        <w:rPr>
          <w:rFonts w:ascii="Times New Roman" w:hAnsi="Times New Roman" w:eastAsia="宋体"/>
          <w:sz w:val="24"/>
        </w:rPr>
        <w:t>高斯机制</w:t>
      </w:r>
      <w:r>
        <w:rPr>
          <w:rFonts w:ascii="Times New Roman" w:hAnsi="Times New Roman" w:eastAsia="宋体" w:cs="Times New Roman"/>
          <w:sz w:val="24"/>
        </w:rPr>
        <w:t>、</w:t>
      </w:r>
      <w:r>
        <w:rPr>
          <w:rFonts w:ascii="Times New Roman" w:hAnsi="Times New Roman" w:eastAsia="宋体"/>
          <w:sz w:val="24"/>
        </w:rPr>
        <w:t>指数机制</w:t>
      </w:r>
      <w:r>
        <w:rPr>
          <w:rFonts w:ascii="Times New Roman" w:hAnsi="Times New Roman" w:eastAsia="宋体" w:cs="Times New Roman"/>
          <w:sz w:val="24"/>
        </w:rPr>
        <w:t>）</w:t>
      </w:r>
      <w:r>
        <w:rPr>
          <w:rFonts w:ascii="Times New Roman" w:hAnsi="Times New Roman" w:eastAsia="宋体"/>
          <w:sz w:val="24"/>
        </w:rPr>
        <w:t>和敏感度设置</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1.0）</w:t>
      </w:r>
      <w:r>
        <w:rPr>
          <w:rFonts w:ascii="Times New Roman" w:hAnsi="Times New Roman" w:eastAsia="宋体"/>
          <w:sz w:val="24"/>
        </w:rPr>
        <w:t>等参数的配置</w:t>
      </w:r>
      <w:r>
        <w:rPr>
          <w:rFonts w:ascii="Times New Roman" w:hAnsi="Times New Roman" w:eastAsia="宋体" w:cs="Times New Roman"/>
          <w:sz w:val="24"/>
        </w:rPr>
        <w:t>。</w:t>
      </w:r>
    </w:p>
    <w:p w14:paraId="2DE94DD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w:t>
      </w:r>
      <w:r>
        <w:rPr>
          <w:rFonts w:ascii="Times New Roman" w:hAnsi="Times New Roman" w:eastAsia="宋体" w:cs="Times New Roman"/>
          <w:sz w:val="24"/>
        </w:rPr>
        <w:t>-</w:t>
      </w:r>
      <w:r>
        <w:rPr>
          <w:rFonts w:ascii="Times New Roman" w:hAnsi="Times New Roman" w:eastAsia="宋体"/>
          <w:sz w:val="24"/>
        </w:rPr>
        <w:t>效用权衡图表直观展示不同ε值下推荐效用</w:t>
      </w:r>
      <w:r>
        <w:rPr>
          <w:rFonts w:ascii="Times New Roman" w:hAnsi="Times New Roman" w:eastAsia="宋体" w:cs="Times New Roman"/>
          <w:sz w:val="24"/>
        </w:rPr>
        <w:t>（</w:t>
      </w:r>
      <w:r>
        <w:rPr>
          <w:rFonts w:ascii="Times New Roman" w:hAnsi="Times New Roman" w:eastAsia="宋体"/>
          <w:sz w:val="24"/>
        </w:rPr>
        <w:t>准确率</w:t>
      </w:r>
      <w:r>
        <w:rPr>
          <w:rFonts w:ascii="Times New Roman" w:hAnsi="Times New Roman" w:eastAsia="宋体" w:cs="Times New Roman"/>
          <w:sz w:val="24"/>
        </w:rPr>
        <w:t>）</w:t>
      </w:r>
      <w:r>
        <w:rPr>
          <w:rFonts w:ascii="Times New Roman" w:hAnsi="Times New Roman" w:eastAsia="宋体"/>
          <w:sz w:val="24"/>
        </w:rPr>
        <w:t>的变化趋势</w:t>
      </w:r>
      <w:r>
        <w:rPr>
          <w:rFonts w:ascii="Times New Roman" w:hAnsi="Times New Roman" w:eastAsia="宋体"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宋体" w:cs="Times New Roman"/>
          <w:sz w:val="24"/>
        </w:rPr>
        <w:t>。</w:t>
      </w:r>
    </w:p>
    <w:p w14:paraId="456908A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隐私预算管理区显示当前用户的隐私预算使用情况</w:t>
      </w:r>
      <w:r>
        <w:rPr>
          <w:rFonts w:ascii="Times New Roman" w:hAnsi="Times New Roman" w:eastAsia="宋体" w:cs="Times New Roman"/>
          <w:sz w:val="24"/>
        </w:rPr>
        <w:t>，</w:t>
      </w:r>
      <w:r>
        <w:rPr>
          <w:rFonts w:ascii="Times New Roman" w:hAnsi="Times New Roman" w:eastAsia="宋体"/>
          <w:sz w:val="24"/>
        </w:rPr>
        <w:t>包括总预算</w:t>
      </w:r>
      <w:r>
        <w:rPr>
          <w:rFonts w:ascii="Times New Roman" w:hAnsi="Times New Roman" w:eastAsia="宋体" w:cs="Times New Roman"/>
          <w:sz w:val="24"/>
        </w:rPr>
        <w:t>、</w:t>
      </w:r>
      <w:r>
        <w:rPr>
          <w:rFonts w:ascii="Times New Roman" w:hAnsi="Times New Roman" w:eastAsia="宋体"/>
          <w:sz w:val="24"/>
        </w:rPr>
        <w:t>已消耗预算和剩余预算</w:t>
      </w:r>
      <w:r>
        <w:rPr>
          <w:rFonts w:ascii="Times New Roman" w:hAnsi="Times New Roman" w:eastAsia="宋体" w:cs="Times New Roman"/>
          <w:sz w:val="24"/>
        </w:rPr>
        <w:t>。</w:t>
      </w:r>
      <w:r>
        <w:rPr>
          <w:rFonts w:ascii="Times New Roman" w:hAnsi="Times New Roman" w:eastAsia="宋体"/>
          <w:sz w:val="24"/>
        </w:rPr>
        <w:t>隐私事件日志区记录每次推荐操作的隐私消耗详情</w:t>
      </w:r>
      <w:r>
        <w:rPr>
          <w:rFonts w:ascii="Times New Roman" w:hAnsi="Times New Roman" w:eastAsia="宋体" w:cs="Times New Roman"/>
          <w:sz w:val="24"/>
        </w:rPr>
        <w:t>，</w:t>
      </w:r>
      <w:r>
        <w:rPr>
          <w:rFonts w:ascii="Times New Roman" w:hAnsi="Times New Roman" w:eastAsia="宋体"/>
          <w:sz w:val="24"/>
        </w:rPr>
        <w:t>包括时间</w:t>
      </w:r>
      <w:r>
        <w:rPr>
          <w:rFonts w:ascii="Times New Roman" w:hAnsi="Times New Roman" w:eastAsia="宋体" w:cs="Times New Roman"/>
          <w:sz w:val="24"/>
        </w:rPr>
        <w:t>、</w:t>
      </w:r>
      <w:r>
        <w:rPr>
          <w:rFonts w:ascii="Times New Roman" w:hAnsi="Times New Roman" w:eastAsia="宋体"/>
          <w:sz w:val="24"/>
        </w:rPr>
        <w:t>消耗量</w:t>
      </w:r>
      <w:r>
        <w:rPr>
          <w:rFonts w:ascii="Times New Roman" w:hAnsi="Times New Roman" w:eastAsia="宋体" w:cs="Times New Roman"/>
          <w:sz w:val="24"/>
        </w:rPr>
        <w:t>、</w:t>
      </w:r>
      <w:r>
        <w:rPr>
          <w:rFonts w:ascii="Times New Roman" w:hAnsi="Times New Roman" w:eastAsia="宋体"/>
          <w:sz w:val="24"/>
        </w:rPr>
        <w:t>ε值和推荐类型</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5-6b</w:t>
      </w:r>
      <w:r>
        <w:rPr>
          <w:rFonts w:ascii="Times New Roman" w:hAnsi="Times New Roman" w:eastAsia="宋体"/>
          <w:sz w:val="24"/>
        </w:rPr>
        <w:t>所示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205855" cy="3344545"/>
            <wp:effectExtent l="0" t="0" r="444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tretch>
                      <a:fillRect/>
                    </a:stretch>
                  </pic:blipFill>
                  <pic:spPr>
                    <a:xfrm>
                      <a:off x="0" y="0"/>
                      <a:ext cx="6205855" cy="3344545"/>
                    </a:xfrm>
                    <a:prstGeom prst="rect">
                      <a:avLst/>
                    </a:prstGeom>
                  </pic:spPr>
                </pic:pic>
              </a:graphicData>
            </a:graphic>
          </wp:inline>
        </w:drawing>
      </w:r>
    </w:p>
    <w:p w14:paraId="44913D6E">
      <w:pPr>
        <w:spacing w:after="120"/>
        <w:jc w:val="center"/>
        <w:rPr>
          <w:rFonts w:ascii="Times New Roman" w:hAnsi="Times New Roman" w:eastAsia="宋体"/>
          <w:sz w:val="21"/>
          <w:szCs w:val="21"/>
        </w:rPr>
      </w:pPr>
      <w:r>
        <w:rPr>
          <w:rFonts w:ascii="Times New Roman" w:hAnsi="Times New Roman" w:eastAsia="宋体"/>
          <w:b w:val="0"/>
          <w:sz w:val="21"/>
          <w:szCs w:val="21"/>
        </w:rPr>
        <w:t>图5-6a 隐私配置页面（参数配置与效用权衡）</w:t>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p>
    <w:p w14:paraId="5ED4E14A">
      <w:pPr>
        <w:spacing w:before="80" w:after="40"/>
        <w:jc w:val="center"/>
        <w:rPr>
          <w:rFonts w:ascii="Times New Roman" w:hAnsi="Times New Roman"/>
        </w:rPr>
      </w:pPr>
      <w:r>
        <w:rPr>
          <w:rFonts w:ascii="Times New Roman" w:hAnsi="Times New Roman"/>
        </w:rPr>
        <w:drawing>
          <wp:inline distT="0" distB="0" distL="114300" distR="114300">
            <wp:extent cx="6189980" cy="2994660"/>
            <wp:effectExtent l="0" t="0" r="127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6189980" cy="299466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图5-6b 隐私配置页面（预算管理与事件日志）</w:t>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p>
    <w:p w14:paraId="268EB3AA">
      <w:pPr>
        <w:spacing w:after="120" w:line="360" w:lineRule="auto"/>
        <w:ind w:firstLine="420"/>
        <w:rPr>
          <w:rFonts w:ascii="Times New Roman" w:hAnsi="Times New Roman"/>
        </w:rPr>
      </w:pPr>
      <w:r>
        <w:rPr>
          <w:rFonts w:ascii="Times New Roman" w:hAnsi="Times New Roman" w:eastAsia="宋体"/>
          <w:sz w:val="24"/>
        </w:rPr>
        <w:t>推荐统计页面为管理员提供系统推荐数据的全面统计分析功能。</w:t>
      </w:r>
    </w:p>
    <w:p w14:paraId="166E755E">
      <w:pPr>
        <w:spacing w:before="80" w:after="40"/>
        <w:jc w:val="center"/>
        <w:rPr>
          <w:rFonts w:ascii="Times New Roman" w:hAnsi="Times New Roman"/>
        </w:rPr>
      </w:pPr>
      <w:r>
        <w:drawing>
          <wp:inline distT="0" distB="0" distL="114300" distR="114300">
            <wp:extent cx="6187440" cy="3646805"/>
            <wp:effectExtent l="0" t="0" r="3810"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6187440" cy="3646805"/>
                    </a:xfrm>
                    <a:prstGeom prst="rect">
                      <a:avLst/>
                    </a:prstGeom>
                    <a:noFill/>
                    <a:ln>
                      <a:noFill/>
                    </a:ln>
                  </pic:spPr>
                </pic:pic>
              </a:graphicData>
            </a:graphic>
          </wp:inline>
        </w:drawing>
      </w:r>
    </w:p>
    <w:p w14:paraId="20A171D6">
      <w:pPr>
        <w:spacing w:after="120"/>
        <w:jc w:val="center"/>
        <w:rPr>
          <w:rFonts w:hint="eastAsia" w:ascii="Times New Roman" w:hAnsi="Times New Roman" w:eastAsia="宋体"/>
          <w:sz w:val="21"/>
          <w:szCs w:val="21"/>
          <w:lang w:val="en-US" w:eastAsia="zh-CN"/>
        </w:rPr>
      </w:pPr>
      <w:r>
        <w:rPr>
          <w:rFonts w:ascii="Times New Roman" w:hAnsi="Times New Roman" w:eastAsia="宋体"/>
          <w:sz w:val="21"/>
          <w:szCs w:val="21"/>
        </w:rPr>
        <w:t>图5-7a 推荐趋势</w:t>
      </w:r>
      <w:r>
        <w:rPr>
          <w:rFonts w:hint="eastAsia" w:ascii="Times New Roman" w:hAnsi="Times New Roman" w:eastAsia="宋体"/>
          <w:sz w:val="21"/>
          <w:szCs w:val="21"/>
          <w:lang w:val="en-US" w:eastAsia="zh-CN"/>
        </w:rPr>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如图5-7a所示，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spacing w:before="80" w:after="40"/>
        <w:jc w:val="center"/>
        <w:rPr>
          <w:rFonts w:ascii="Times New Roman" w:hAnsi="Times New Roman"/>
        </w:rPr>
      </w:pPr>
      <w:r>
        <w:drawing>
          <wp:inline distT="0" distB="0" distL="114300" distR="114300">
            <wp:extent cx="6186805" cy="3372485"/>
            <wp:effectExtent l="0" t="0" r="4445" b="1841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4"/>
                    <a:stretch>
                      <a:fillRect/>
                    </a:stretch>
                  </pic:blipFill>
                  <pic:spPr>
                    <a:xfrm>
                      <a:off x="0" y="0"/>
                      <a:ext cx="6186805" cy="337248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图5-7b 药物推荐频次 Top 10</w:t>
      </w:r>
      <w:r>
        <w:rPr>
          <w:rFonts w:hint="eastAsia" w:ascii="Times New Roman" w:hAnsi="Times New Roman" w:eastAsia="宋体"/>
          <w:sz w:val="21"/>
          <w:szCs w:val="21"/>
        </w:rPr>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如图5-7b所示，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6183630" cy="3589020"/>
            <wp:effectExtent l="0" t="0" r="7620" b="1143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5"/>
                    <a:stretch>
                      <a:fillRect/>
                    </a:stretch>
                  </pic:blipFill>
                  <pic:spPr>
                    <a:xfrm>
                      <a:off x="0" y="0"/>
                      <a:ext cx="6183630" cy="3589020"/>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图5-7c 药物分类分布</w:t>
      </w:r>
      <w:r>
        <w:rPr>
          <w:rFonts w:hint="eastAsia" w:ascii="Times New Roman" w:hAnsi="Times New Roman" w:eastAsia="宋体"/>
          <w:sz w:val="21"/>
          <w:szCs w:val="21"/>
        </w:rPr>
      </w:r>
    </w:p>
    <w:p w14:paraId="2F78A72E">
      <w:pPr>
        <w:spacing w:before="0" w:after="0" w:line="360" w:lineRule="auto"/>
        <w:ind w:firstLine="480"/>
        <w:jc w:val="both"/>
        <w:rPr>
          <w:rFonts w:ascii="Times New Roman" w:hAnsi="Times New Roman" w:eastAsia="宋体"/>
          <w:sz w:val="24"/>
          <w:szCs w:val="24"/>
        </w:rPr>
      </w:pPr>
      <w:r>
        <w:rPr>
          <w:rFonts w:ascii="Times New Roman" w:hAnsi="Times New Roman" w:eastAsia="宋体"/>
          <w:sz w:val="24"/>
          <w:szCs w:val="24"/>
        </w:rPr>
        <w:t>如图5-7c所示，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6181725" cy="4435475"/>
            <wp:effectExtent l="0" t="0" r="317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36"/>
                    <a:stretch>
                      <a:fillRect/>
                    </a:stretch>
                  </pic:blipFill>
                  <pic:spPr>
                    <a:xfrm>
                      <a:off x="0" y="0"/>
                      <a:ext cx="6181725" cy="4435475"/>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图5-7d 安全分层分析 · 三层过滤架构</w:t>
      </w:r>
      <w:r>
        <w:rPr>
          <w:rFonts w:hint="eastAsia" w:ascii="Times New Roman" w:hAnsi="Times New Roman" w:eastAsia="宋体"/>
          <w:sz w:val="21"/>
          <w:szCs w:val="21"/>
          <w:lang w:val="en-US" w:eastAsia="zh-CN"/>
        </w:rPr>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-7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139180" cy="3268345"/>
            <wp:effectExtent l="0" t="0" r="139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7"/>
                    <a:stretch>
                      <a:fillRect/>
                    </a:stretch>
                  </pic:blipFill>
                  <pic:spPr>
                    <a:xfrm>
                      <a:off x="0" y="0"/>
                      <a:ext cx="6139180" cy="3268345"/>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图5-8 管理员仪表盘（统计概览）</w:t>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r>
        <w:rPr>
          <w:rFonts w:ascii="Times New Roman" w:hAnsi="Times New Roman" w:eastAsia="宋体"/>
          <w:b w:val="0"/>
          <w:sz w:val="21"/>
          <w:szCs w:val="21"/>
        </w:rPr>
      </w:r>
      <w:r>
        <w:rPr>
          <w:rFonts w:ascii="Times New Roman" w:hAnsi="Times New Roman" w:eastAsia="宋体" w:cs="Times New Roman"/>
          <w:b w:val="0"/>
          <w:sz w:val="21"/>
          <w:szCs w:val="21"/>
        </w:rPr>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5-9</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78095" cy="2173605"/>
            <wp:effectExtent l="0" t="0" r="8255" b="171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8"/>
                    <a:srcRect l="10844" r="7495" b="30743"/>
                    <a:stretch>
                      <a:fillRect/>
                    </a:stretch>
                  </pic:blipFill>
                  <pic:spPr>
                    <a:xfrm>
                      <a:off x="0" y="0"/>
                      <a:ext cx="5078095" cy="217360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图5-9 权限禁止页面界面</w:t>
      </w:r>
      <w:r>
        <w:rPr>
          <w:rFonts w:ascii="Times New Roman" w:hAnsi="Times New Roman" w:eastAsia="宋体" w:cs="Times New Roman"/>
          <w:b w:val="0"/>
          <w:sz w:val="21"/>
          <w:szCs w:val="21"/>
        </w:rPr>
      </w:r>
      <w:r>
        <w:rPr>
          <w:rFonts w:ascii="Times New Roman" w:hAnsi="Times New Roman" w:eastAsia="宋体"/>
          <w:b w:val="0"/>
          <w:sz w:val="21"/>
          <w:szCs w:val="21"/>
        </w:rPr>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firstLine="420"/>
        <w:jc w:val="both"/>
        <w:textAlignment w:val="auto"/>
        <w:rPr>
          <w:rFonts w:ascii="Times New Roman" w:hAnsi="Times New Roman"/>
        </w:rPr>
      </w:pPr>
      <w:r>
        <w:rPr>
          <w:rFonts w:ascii="Times New Roman" w:hAnsi="Times New Roman" w:eastAsia="宋体"/>
          <w:sz w:val="24"/>
        </w:rPr>
        <w:t>如图5-9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Times New Roman" w:hAnsi="Times New Roman"/>
        </w:rPr>
      </w:pPr>
      <w:bookmarkStart w:id="23" w:name="_Toc13766"/>
      <w:r>
        <w:rPr>
          <w:rFonts w:ascii="Times New Roman" w:hAnsi="Times New Roman" w:eastAsia="黑体" w:cs="Times New Roman"/>
          <w:b/>
          <w:sz w:val="28"/>
        </w:rPr>
        <w:t>5.4 模型服务实现</w:t>
      </w:r>
      <w:bookmarkEnd w:id="23"/>
    </w:p>
    <w:p w14:paraId="5E01BE9F">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模型服务构建在FastAPI v2.0.0之上，承担三层推荐架构的调度、DeepFM推理以及差分隐私保护。整个项目拆为models、services、data、utils四个核心部分。</w:t>
      </w:r>
    </w:p>
    <w:p w14:paraId="163D83F1">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models部分集中了DeepFM v3的定义：MultiFieldFM合并嵌入、Deep深度组件和集成模型，底层用PyTorch，保证了与Opacus差分隐私训练的兼容性。一个实现上的小细节是，合并嵌入搭配field_offsets让FM切片各域向量时免去了多余的显存拷贝。services部分则容纳了四个关键服务——RecommendationPredictor统管三层流程、疾病平衡选择和质量把关；SafetyFilter执行那17类硬排除；RuleMarker负责软标记；ExplanationGenerator输出解释文本。data部分提供基础数据支撑，critical_interactions.py存放重大DDI配对库，pipeline_data.json里禁忌症映射覆盖率95.3%，相互作用映射覆盖81.5%，还集成了合并药物数据。工具层utils由多个独立脚本构成，clinical_matcher.py处理标准化的疾病-适应症匹配，disease_mapper.py负责中文疾病语义映射，drug_translator.py与translation_mapper.py协同完成药物名称的中英互译，privacy.py实现拉普拉斯和高斯噪声，privacy_budget.py依据强组合定理追踪预算消耗，audit_logger.py承担审计日志的记录。</w:t>
      </w:r>
    </w:p>
    <w:p w14:paraId="76BD14B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异常处理方面，模型服务定义了一套结构化的异常类型，包括ModelServiceError、DataNotFoundError、DataValidationError、ModelNotLoadedError、PredictionError以及PrivacyBudgetExceededError，每类异常都映射到清晰的HTTP状态码。模型输入采用了V2版PredictRequest，可同时接收14个类别特征和12项生理指标字段。</w:t>
      </w:r>
    </w:p>
    <w:p w14:paraId="5211DF16">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5.5 本章小结</w:t>
      </w:r>
    </w:p>
    <w:p w14:paraId="6A2A71A8">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本章把医疗用药推荐系统从环境、技术选型到前后端与模型服务的实现细节都过了一遍，给出了项目结构、核心模块和关键代码的说明，为后续测试做了铺垫。</w:t>
      </w:r>
    </w:p>
    <w:p w14:paraId="451BF73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6 系统测试与分析</w:t>
      </w:r>
    </w:p>
    <w:p w14:paraId="4D5E2C87">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接下来从功能正确性、系统性能、隐私保护效果三个方向对系统进行验证。功能测试覆盖用户认证、推荐生成、隐私配置等流程，确认各模块按预期工作；性能测试度量不同负载下的响应时间和吞吐量；隐私保护效果分析则量化差分隐私噪声对推荐精度与安全性的影响。通过多维度的系统化测试，对可用性和可靠性做出整体判断。</w:t>
      </w:r>
    </w:p>
    <w:p w14:paraId="2EBEA9E0">
      <w:pPr>
        <w:spacing w:before="0" w:after="0" w:line="360" w:lineRule="auto"/>
        <w:ind w:firstLine="482"/>
        <w:jc w:val="both"/>
        <w:rPr>
          <w:rFonts w:ascii="Times New Roman" w:hAnsi="Times New Roman"/>
        </w:rPr>
      </w:pPr>
    </w:p>
    <w:p w14:paraId="3E05E3FD">
      <w:pPr>
        <w:spacing w:before="0" w:beforeLines="0" w:after="0" w:afterLines="0" w:line="360" w:lineRule="auto"/>
        <w:ind w:firstLine="0" w:firstLineChars="0"/>
        <w:jc w:val="left"/>
        <w:outlineLvl w:val="1"/>
        <w:rPr>
          <w:rFonts w:ascii="Times New Roman" w:hAnsi="Times New Roman"/>
        </w:rPr>
      </w:pPr>
      <w:bookmarkStart w:id="24" w:name="_Toc2823"/>
      <w:r>
        <w:rPr>
          <w:rFonts w:ascii="Times New Roman" w:hAnsi="Times New Roman" w:eastAsia="黑体" w:cs="Times New Roman"/>
          <w:b/>
          <w:sz w:val="28"/>
        </w:rPr>
        <w:t>6.1 测试环境</w:t>
      </w:r>
      <w:bookmarkEnd w:id="24"/>
    </w:p>
    <w:p w14:paraId="00BA6E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7"/>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jc w:val="center"/>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jc w:val="center"/>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jc w:val="center"/>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jc w:val="center"/>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jc w:val="center"/>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jc w:val="center"/>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jc w:val="center"/>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jc w:val="center"/>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jc w:val="center"/>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jc w:val="center"/>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jc w:val="center"/>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jc w:val="center"/>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jc w:val="center"/>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jc w:val="center"/>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jc w:val="center"/>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jc w:val="center"/>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jc w:val="center"/>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jc w:val="center"/>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jc w:val="center"/>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jc w:val="center"/>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3785F3FA">
      <w:pPr>
        <w:spacing w:before="0" w:beforeLines="0" w:after="0" w:afterLines="0" w:line="360" w:lineRule="auto"/>
        <w:ind w:firstLine="0" w:firstLineChars="0"/>
        <w:jc w:val="left"/>
        <w:outlineLvl w:val="1"/>
        <w:rPr>
          <w:rFonts w:ascii="Times New Roman" w:hAnsi="Times New Roman"/>
        </w:rPr>
      </w:pPr>
      <w:bookmarkStart w:id="25" w:name="_Toc24588"/>
      <w:r>
        <w:rPr>
          <w:rFonts w:ascii="Times New Roman" w:hAnsi="Times New Roman" w:eastAsia="黑体" w:cs="Times New Roman"/>
          <w:b/>
          <w:sz w:val="28"/>
        </w:rPr>
        <w:t>6.2 功能测试</w:t>
      </w:r>
      <w:bookmarkEnd w:id="25"/>
    </w:p>
    <w:p w14:paraId="44B0B450">
      <w:pPr>
        <w:ind w:firstLine="420" w:firstLineChars="0"/>
        <w:jc w:val="center"/>
        <w:rPr>
          <w:rFonts w:ascii="Times New Roman" w:hAnsi="Times New Roman" w:eastAsia="宋体"/>
          <w:b w:val="0"/>
          <w:sz w:val="21"/>
        </w:rPr>
      </w:pPr>
    </w:p>
    <w:p w14:paraId="027582BE">
      <w:pPr>
        <w:ind w:firstLine="420" w:firstLineChars="0"/>
        <w:jc w:val="center"/>
        <w:rPr>
          <w:rFonts w:ascii="Times New Roman" w:hAnsi="Times New Roman" w:eastAsia="宋体"/>
          <w:b w:val="0"/>
          <w:sz w:val="21"/>
        </w:rPr>
      </w:pPr>
    </w:p>
    <w:p w14:paraId="00CB8762">
      <w:pPr>
        <w:ind w:firstLine="420" w:firstLineChars="0"/>
        <w:jc w:val="center"/>
        <w:rPr>
          <w:rFonts w:ascii="Times New Roman" w:hAnsi="Times New Roman" w:eastAsia="宋体"/>
          <w:b w:val="0"/>
          <w:sz w:val="21"/>
        </w:rPr>
      </w:pPr>
    </w:p>
    <w:p w14:paraId="63D8474D">
      <w:pPr>
        <w:ind w:firstLine="420" w:firstLineChars="0"/>
        <w:jc w:val="center"/>
        <w:rPr>
          <w:rFonts w:ascii="Times New Roman" w:hAnsi="Times New Roman" w:eastAsia="宋体"/>
          <w:b w:val="0"/>
          <w:sz w:val="21"/>
        </w:rPr>
      </w:pPr>
    </w:p>
    <w:p w14:paraId="0F04773C">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069" w:type="dxa"/>
            <w:tcBorders>
              <w:bottom w:val="single" w:color="auto" w:sz="6" w:space="0"/>
            </w:tcBorders>
            <w:vAlign w:val="top"/>
          </w:tcPr>
          <w:p w14:paraId="47B60990">
            <w:pPr>
              <w:jc w:val="center"/>
              <w:rPr>
                <w:rFonts w:ascii="Times New Roman" w:hAnsi="Times New Roman" w:eastAsia="宋体"/>
                <w:sz w:val="21"/>
                <w:szCs w:val="21"/>
              </w:rPr>
            </w:pPr>
            <w:r>
              <w:rPr>
                <w:rFonts w:ascii="Times New Roman" w:hAnsi="Times New Roman" w:eastAsia="宋体"/>
                <w:b w:val="0"/>
                <w:sz w:val="21"/>
                <w:szCs w:val="21"/>
              </w:rPr>
              <w:t>测试编号</w:t>
            </w:r>
          </w:p>
        </w:tc>
        <w:tc>
          <w:tcPr>
            <w:tcW w:w="2069" w:type="dxa"/>
            <w:tcBorders>
              <w:bottom w:val="single" w:color="auto" w:sz="6" w:space="0"/>
            </w:tcBorders>
            <w:vAlign w:val="top"/>
          </w:tcPr>
          <w:p w14:paraId="77A3346F">
            <w:pPr>
              <w:jc w:val="center"/>
              <w:rPr>
                <w:rFonts w:ascii="Times New Roman" w:hAnsi="Times New Roman" w:eastAsia="宋体"/>
                <w:sz w:val="21"/>
                <w:szCs w:val="21"/>
              </w:rPr>
            </w:pPr>
            <w:r>
              <w:rPr>
                <w:rFonts w:ascii="Times New Roman" w:hAnsi="Times New Roman" w:eastAsia="宋体"/>
                <w:b w:val="0"/>
                <w:sz w:val="21"/>
                <w:szCs w:val="21"/>
              </w:rPr>
              <w:t>测试功能</w:t>
            </w:r>
          </w:p>
        </w:tc>
        <w:tc>
          <w:tcPr>
            <w:tcW w:w="2069" w:type="dxa"/>
            <w:tcBorders>
              <w:bottom w:val="single" w:color="auto" w:sz="6" w:space="0"/>
            </w:tcBorders>
            <w:vAlign w:val="top"/>
          </w:tcPr>
          <w:p w14:paraId="667028E7">
            <w:pPr>
              <w:jc w:val="center"/>
              <w:rPr>
                <w:rFonts w:ascii="Times New Roman" w:hAnsi="Times New Roman" w:eastAsia="宋体"/>
                <w:sz w:val="21"/>
                <w:szCs w:val="21"/>
              </w:rPr>
            </w:pPr>
            <w:r>
              <w:rPr>
                <w:rFonts w:ascii="Times New Roman" w:hAnsi="Times New Roman" w:eastAsia="宋体"/>
                <w:b w:val="0"/>
                <w:sz w:val="21"/>
                <w:szCs w:val="21"/>
              </w:rPr>
              <w:t>测试角色</w:t>
            </w:r>
          </w:p>
        </w:tc>
        <w:tc>
          <w:tcPr>
            <w:tcW w:w="2069" w:type="dxa"/>
            <w:tcBorders>
              <w:bottom w:val="single" w:color="auto" w:sz="6" w:space="0"/>
            </w:tcBorders>
            <w:vAlign w:val="top"/>
          </w:tcPr>
          <w:p w14:paraId="7F3F9153">
            <w:pPr>
              <w:jc w:val="center"/>
              <w:rPr>
                <w:rFonts w:ascii="Times New Roman" w:hAnsi="Times New Roman" w:eastAsia="宋体"/>
                <w:sz w:val="21"/>
                <w:szCs w:val="21"/>
              </w:rPr>
            </w:pPr>
            <w:r>
              <w:rPr>
                <w:rFonts w:ascii="Times New Roman" w:hAnsi="Times New Roman" w:eastAsia="宋体"/>
                <w:b w:val="0"/>
                <w:sz w:val="21"/>
                <w:szCs w:val="21"/>
              </w:rPr>
              <w:t>预期结果</w:t>
            </w:r>
          </w:p>
        </w:tc>
        <w:tc>
          <w:tcPr>
            <w:tcW w:w="2069" w:type="dxa"/>
            <w:tcBorders>
              <w:bottom w:val="single" w:color="auto" w:sz="6" w:space="0"/>
            </w:tcBorders>
            <w:vAlign w:val="top"/>
          </w:tcPr>
          <w:p w14:paraId="3444D14A">
            <w:pPr>
              <w:jc w:val="center"/>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326180B">
            <w:pPr>
              <w:jc w:val="center"/>
              <w:rPr>
                <w:rFonts w:ascii="Times New Roman" w:hAnsi="Times New Roman" w:eastAsia="宋体"/>
                <w:sz w:val="21"/>
                <w:szCs w:val="21"/>
              </w:rPr>
            </w:pPr>
            <w:r>
              <w:rPr>
                <w:rFonts w:ascii="Times New Roman" w:hAnsi="Times New Roman" w:eastAsia="宋体"/>
                <w:b w:val="0"/>
                <w:sz w:val="21"/>
                <w:szCs w:val="21"/>
              </w:rPr>
              <w:t>TC-01</w:t>
            </w:r>
          </w:p>
        </w:tc>
        <w:tc>
          <w:tcPr>
            <w:tcW w:w="2069" w:type="dxa"/>
            <w:vAlign w:val="top"/>
          </w:tcPr>
          <w:p w14:paraId="6C0A8DBD">
            <w:pPr>
              <w:jc w:val="center"/>
              <w:rPr>
                <w:rFonts w:ascii="Times New Roman" w:hAnsi="Times New Roman" w:eastAsia="宋体"/>
                <w:sz w:val="21"/>
                <w:szCs w:val="21"/>
              </w:rPr>
            </w:pPr>
            <w:r>
              <w:rPr>
                <w:rFonts w:ascii="Times New Roman" w:hAnsi="Times New Roman" w:eastAsia="宋体"/>
                <w:b w:val="0"/>
                <w:sz w:val="21"/>
                <w:szCs w:val="21"/>
              </w:rPr>
              <w:t>管理员登录</w:t>
            </w:r>
          </w:p>
        </w:tc>
        <w:tc>
          <w:tcPr>
            <w:tcW w:w="2069" w:type="dxa"/>
            <w:vAlign w:val="top"/>
          </w:tcPr>
          <w:p w14:paraId="0FDECDD9">
            <w:pPr>
              <w:jc w:val="center"/>
              <w:rPr>
                <w:rFonts w:ascii="Times New Roman" w:hAnsi="Times New Roman" w:eastAsia="宋体"/>
                <w:sz w:val="21"/>
                <w:szCs w:val="21"/>
              </w:rPr>
            </w:pPr>
            <w:r>
              <w:rPr>
                <w:rFonts w:ascii="Times New Roman" w:hAnsi="Times New Roman" w:eastAsia="宋体"/>
                <w:b w:val="0"/>
                <w:sz w:val="21"/>
                <w:szCs w:val="21"/>
              </w:rPr>
              <w:t>admin</w:t>
            </w:r>
          </w:p>
        </w:tc>
        <w:tc>
          <w:tcPr>
            <w:tcW w:w="2069" w:type="dxa"/>
            <w:vAlign w:val="top"/>
          </w:tcPr>
          <w:p w14:paraId="673F0D36">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2069" w:type="dxa"/>
            <w:vAlign w:val="top"/>
          </w:tcPr>
          <w:p w14:paraId="4FB895EB">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D396F1E">
            <w:pPr>
              <w:jc w:val="center"/>
              <w:rPr>
                <w:rFonts w:ascii="Times New Roman" w:hAnsi="Times New Roman" w:eastAsia="宋体"/>
                <w:sz w:val="21"/>
                <w:szCs w:val="21"/>
              </w:rPr>
            </w:pPr>
            <w:r>
              <w:rPr>
                <w:rFonts w:ascii="Times New Roman" w:hAnsi="Times New Roman" w:eastAsia="宋体"/>
                <w:b w:val="0"/>
                <w:sz w:val="21"/>
                <w:szCs w:val="21"/>
              </w:rPr>
              <w:t>TC-02</w:t>
            </w:r>
          </w:p>
        </w:tc>
        <w:tc>
          <w:tcPr>
            <w:tcW w:w="2069" w:type="dxa"/>
            <w:vAlign w:val="top"/>
          </w:tcPr>
          <w:p w14:paraId="20235F2B">
            <w:pPr>
              <w:jc w:val="center"/>
              <w:rPr>
                <w:rFonts w:ascii="Times New Roman" w:hAnsi="Times New Roman" w:eastAsia="宋体"/>
                <w:sz w:val="21"/>
                <w:szCs w:val="21"/>
              </w:rPr>
            </w:pPr>
            <w:r>
              <w:rPr>
                <w:rFonts w:ascii="Times New Roman" w:hAnsi="Times New Roman" w:eastAsia="宋体"/>
                <w:b w:val="0"/>
                <w:sz w:val="21"/>
                <w:szCs w:val="21"/>
              </w:rPr>
              <w:t>医生登录</w:t>
            </w:r>
          </w:p>
        </w:tc>
        <w:tc>
          <w:tcPr>
            <w:tcW w:w="2069" w:type="dxa"/>
            <w:vAlign w:val="top"/>
          </w:tcPr>
          <w:p w14:paraId="1546860F">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E45BA7E">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2069" w:type="dxa"/>
            <w:vAlign w:val="top"/>
          </w:tcPr>
          <w:p w14:paraId="10C89069">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253B5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777556A">
            <w:pPr>
              <w:jc w:val="center"/>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01D4934">
            <w:pPr>
              <w:jc w:val="center"/>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2D5B031D">
            <w:pPr>
              <w:jc w:val="center"/>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771B9ADB">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533F798A">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23A02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59C1B3E">
            <w:pPr>
              <w:jc w:val="center"/>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7A35D1EC">
            <w:pPr>
              <w:jc w:val="center"/>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2B8A8C64">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FC6F88B">
            <w:pPr>
              <w:jc w:val="center"/>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C3AD535">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16541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5FB64E9">
            <w:pPr>
              <w:jc w:val="center"/>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051A41D5">
            <w:pPr>
              <w:jc w:val="center"/>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60FB9C98">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4C90BCED">
            <w:pPr>
              <w:jc w:val="center"/>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03032060">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4AF68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3E55B4">
            <w:pPr>
              <w:jc w:val="center"/>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470061EF">
            <w:pPr>
              <w:jc w:val="center"/>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09C97F13">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C5D684D">
            <w:pPr>
              <w:jc w:val="center"/>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4759C60">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7E74C6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9998B76">
            <w:pPr>
              <w:jc w:val="center"/>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08908A8D">
            <w:pPr>
              <w:jc w:val="center"/>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0A57C026">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08940E8">
            <w:pPr>
              <w:jc w:val="center"/>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4C0597C2">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44AF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DE8B0F8">
            <w:pPr>
              <w:jc w:val="center"/>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286FE8EE">
            <w:pPr>
              <w:jc w:val="center"/>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13F0CD37">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7EB038A">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2DD90471">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794E1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8179DA">
            <w:pPr>
              <w:jc w:val="center"/>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369AEC7C">
            <w:pPr>
              <w:jc w:val="center"/>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184DBA08">
            <w:pPr>
              <w:jc w:val="center"/>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06CE89F">
            <w:pPr>
              <w:jc w:val="center"/>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F8C3DD6">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287BD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966826D">
            <w:pPr>
              <w:jc w:val="center"/>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456D2149">
            <w:pPr>
              <w:jc w:val="center"/>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00255CE">
            <w:pPr>
              <w:jc w:val="center"/>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409A9995">
            <w:pPr>
              <w:jc w:val="center"/>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B11C0E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3FB04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B3E3324">
            <w:pPr>
              <w:jc w:val="center"/>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45C91825">
            <w:pPr>
              <w:jc w:val="center"/>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40AE91C9">
            <w:pPr>
              <w:jc w:val="center"/>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48F43091">
            <w:pPr>
              <w:jc w:val="center"/>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6DBE1F2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BE0AB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76BF1C88">
            <w:pPr>
              <w:jc w:val="center"/>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23C98E45">
            <w:pPr>
              <w:jc w:val="center"/>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4B96652">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EDE724B">
            <w:pPr>
              <w:jc w:val="center"/>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275AE7F2">
            <w:pPr>
              <w:jc w:val="center"/>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9A6C117">
      <w:pPr>
        <w:spacing w:before="0" w:beforeLines="0" w:after="0" w:afterLines="0" w:line="360" w:lineRule="auto"/>
        <w:ind w:firstLine="0" w:firstLineChars="0"/>
        <w:jc w:val="left"/>
        <w:outlineLvl w:val="1"/>
        <w:rPr>
          <w:rFonts w:ascii="Times New Roman" w:hAnsi="Times New Roman"/>
        </w:rPr>
      </w:pPr>
      <w:bookmarkStart w:id="26" w:name="_Toc20148"/>
      <w:r>
        <w:rPr>
          <w:rFonts w:ascii="Times New Roman" w:hAnsi="Times New Roman" w:eastAsia="黑体" w:cs="Times New Roman"/>
          <w:b/>
          <w:sz w:val="28"/>
        </w:rPr>
        <w:t>6.3 性能测试</w:t>
      </w:r>
      <w:bookmarkEnd w:id="26"/>
    </w:p>
    <w:p w14:paraId="6D40F2A7">
      <w:pPr>
        <w:jc w:val="center"/>
        <w:rPr>
          <w:rFonts w:ascii="Times New Roman" w:hAnsi="Times New Roman" w:eastAsia="宋体"/>
          <w:b w:val="0"/>
          <w:sz w:val="21"/>
        </w:rPr>
      </w:pPr>
    </w:p>
    <w:p w14:paraId="5C84E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18"/>
        <w:gridCol w:w="2444"/>
        <w:gridCol w:w="2419"/>
        <w:gridCol w:w="2465"/>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2587" w:type="dxa"/>
            <w:tcBorders>
              <w:bottom w:val="single" w:color="auto" w:sz="6" w:space="0"/>
            </w:tcBorders>
            <w:vAlign w:val="top"/>
          </w:tcPr>
          <w:p w14:paraId="71C17D19">
            <w:pPr>
              <w:jc w:val="center"/>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jc w:val="center"/>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jc w:val="center"/>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jc w:val="center"/>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jc w:val="center"/>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jc w:val="center"/>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jc w:val="center"/>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jc w:val="center"/>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jc w:val="center"/>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jc w:val="center"/>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jc w:val="center"/>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jc w:val="center"/>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jc w:val="center"/>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jc w:val="center"/>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jc w:val="center"/>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jc w:val="center"/>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jc w:val="center"/>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jc w:val="center"/>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jc w:val="center"/>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jc w:val="center"/>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jc w:val="center"/>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jc w:val="center"/>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jc w:val="center"/>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jc w:val="center"/>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jc w:val="center"/>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jc w:val="center"/>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jc w:val="center"/>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jc w:val="center"/>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jc w:val="center"/>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jc w:val="center"/>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jc w:val="center"/>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Times New Roman" w:hAnsi="Times New Roman"/>
        </w:rPr>
      </w:pPr>
      <w:bookmarkStart w:id="27" w:name="_Toc5890"/>
      <w:r>
        <w:rPr>
          <w:rFonts w:ascii="Times New Roman" w:hAnsi="Times New Roman" w:eastAsia="黑体" w:cs="Times New Roman"/>
          <w:b/>
          <w:sz w:val="28"/>
        </w:rPr>
        <w:t>6.4 隐私保护效果分析</w:t>
      </w:r>
      <w:bookmarkEnd w:id="27"/>
    </w:p>
    <w:p w14:paraId="3E3639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jc w:val="center"/>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jc w:val="center"/>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jc w:val="center"/>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jc w:val="center"/>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jc w:val="center"/>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jc w:val="center"/>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jc w:val="center"/>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jc w:val="center"/>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jc w:val="center"/>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jc w:val="center"/>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jc w:val="center"/>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jc w:val="center"/>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jc w:val="center"/>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jc w:val="center"/>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jc w:val="center"/>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jc w:val="center"/>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jc w:val="center"/>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jc w:val="center"/>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jc w:val="center"/>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jc w:val="center"/>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jc w:val="center"/>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jc w:val="center"/>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Times New Roman" w:hAnsi="Times New Roman"/>
        </w:rPr>
      </w:pPr>
      <w:bookmarkStart w:id="28" w:name="_Toc10486"/>
      <w:r>
        <w:rPr>
          <w:rFonts w:ascii="Times New Roman" w:hAnsi="Times New Roman" w:eastAsia="黑体" w:cs="Times New Roman"/>
          <w:b/>
          <w:sz w:val="28"/>
        </w:rPr>
        <w:t>6.5 本章小结</w:t>
      </w:r>
      <w:bookmarkEnd w:id="28"/>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Times New Roman" w:hAnsi="Times New Roman" w:eastAsia="黑体"/>
          <w:b/>
          <w:sz w:val="30"/>
        </w:rPr>
      </w:pPr>
    </w:p>
    <w:p w14:paraId="774AD4E5">
      <w:pPr>
        <w:spacing w:before="0" w:after="0" w:line="360" w:lineRule="auto"/>
        <w:ind w:firstLine="0" w:firstLineChars="0"/>
        <w:jc w:val="center"/>
        <w:outlineLvl w:val="0"/>
        <w:rPr>
          <w:rFonts w:ascii="Times New Roman" w:hAnsi="Times New Roman" w:eastAsia="黑体"/>
          <w:b/>
          <w:sz w:val="30"/>
        </w:rPr>
      </w:pPr>
      <w:r>
        <w:br w:type="page"/>
      </w:r>
    </w:p>
    <w:p w14:paraId="3C213DBC">
      <w:pPr>
        <w:spacing w:before="0" w:after="0" w:line="360" w:lineRule="auto"/>
        <w:ind w:firstLine="0" w:firstLineChars="0"/>
        <w:jc w:val="center"/>
        <w:outlineLvl w:val="0"/>
        <w:rPr>
          <w:rFonts w:ascii="Times New Roman" w:hAnsi="Times New Roman" w:eastAsia="黑体"/>
          <w:b/>
          <w:sz w:val="30"/>
        </w:rPr>
      </w:pPr>
      <w:bookmarkStart w:id="29" w:name="_Toc31601"/>
    </w:p>
    <w:p w14:paraId="45E06A60">
      <w:pPr>
        <w:spacing w:before="0" w:after="0" w:line="360" w:lineRule="auto"/>
        <w:ind w:firstLine="0" w:firstLineChars="0"/>
        <w:jc w:val="center"/>
        <w:outlineLvl w:val="0"/>
        <w:rPr>
          <w:rFonts w:ascii="Times New Roman" w:hAnsi="Times New Roman" w:eastAsia="黑体"/>
          <w:b/>
          <w:sz w:val="30"/>
        </w:rPr>
      </w:pPr>
    </w:p>
    <w:p w14:paraId="6457F787">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结  论</w:t>
      </w:r>
      <w:bookmarkEnd w:id="29"/>
    </w:p>
    <w:p w14:paraId="307D286C">
      <w:pPr>
        <w:spacing w:before="0" w:after="0" w:line="360" w:lineRule="auto"/>
        <w:ind w:firstLine="0" w:firstLineChars="0"/>
        <w:jc w:val="center"/>
        <w:outlineLvl w:val="0"/>
        <w:rPr>
          <w:rFonts w:ascii="Times New Roman" w:hAnsi="Times New Roman" w:eastAsia="黑体"/>
          <w:b/>
          <w:sz w:val="30"/>
        </w:rPr>
      </w:pPr>
    </w:p>
    <w:p w14:paraId="2EA83C8E">
      <w:pPr>
        <w:spacing w:before="0" w:after="0" w:line="360" w:lineRule="auto"/>
        <w:ind w:firstLine="482"/>
        <w:jc w:val="both"/>
        <w:rPr>
          <w:rFonts w:ascii="Times New Roman" w:hAnsi="Times New Roman" w:eastAsia="宋体"/>
          <w:sz w:val="24"/>
        </w:rPr>
      </w:pPr>
      <w:r>
        <w:rPr>
          <w:rFonts w:ascii="Times New Roman" w:hAnsi="Times New Roman" w:eastAsia="宋体"/>
          <w:sz w:val="24"/>
        </w:rPr>
        <w:t>本系统的核心创新是构建了四层推荐架构。临床知识路由层置于最底层，借助四级确定性路由将疾病与药品类别精准对接，中文疾病名到英文适应症之间的语义鸿沟被弥合起来。往上一层，安全标记层把传统上动辄拦截的做法转为标记审核，在严守绝对安全底线的同时，让候选药物的面铺得更开。规则标记层再往上，负责给出临床警告。最顶层的DeepFM个性化排序层融合药类评分和反馈学习，输出最终排序。四层之外，系统还补上了患者口语增强与医生审核反馈闭环，目前已支持1295种中文疾病输入，适应症路由覆盖率达到92.5%，并且通过了232个自动化测试和DeepSeek临床药学验证。</w:t>
      </w:r>
    </w:p>
    <w:p w14:paraId="4887CB8A">
      <w:pPr>
        <w:spacing w:before="0" w:after="0" w:line="360" w:lineRule="auto"/>
        <w:ind w:firstLine="482"/>
        <w:jc w:val="both"/>
        <w:rPr>
          <w:rFonts w:ascii="Times New Roman" w:hAnsi="Times New Roman" w:eastAsia="宋体"/>
          <w:sz w:val="24"/>
        </w:rPr>
      </w:pPr>
      <w:r>
        <w:rPr>
          <w:rFonts w:hint="default" w:ascii="Times New Roman" w:hAnsi="Times New Roman" w:eastAsia="宋体"/>
          <w:sz w:val="24"/>
        </w:rPr>
        <w:t>几项关键设计值得展开。三层推荐安全架构把推荐流程硬拆成安全过滤、规则标记和个性化排序，差分隐私噪声被严格限定在排序层，安全过滤的确定性判断丝毫不受影响。这化解了隐私保护与临床安全性之间那对矛盾。推理阶段，差分隐私同深度学习推荐模型进行了融合，临床阈值后处理（0.15安全阈值、0.35天花板截断）与95%置信区间计算一并落地，依据后处理定理，这些操作没有拉低隐私保护强度。另一块，ClinicalMatcher对疾病-适应症匹配做了标准化，淘汰了子串匹配方式，把匹配准确率推至95%以上。中文疾病语义转换则由DiseaseMapper承担，当词汇表覆盖不住时，就靠SEMANTIC_VOCAB_MAP来映射。此外，解释生成器给每条推荐配齐了适应症匹配详情、安全性分析和推荐理由，可解释性得到了显著提升[25]。</w:t>
      </w:r>
    </w:p>
    <w:p w14:paraId="0E90250A">
      <w:pPr>
        <w:spacing w:before="0" w:after="0" w:line="360" w:lineRule="auto"/>
        <w:ind w:firstLine="482"/>
        <w:jc w:val="both"/>
        <w:rPr>
          <w:rFonts w:ascii="Times New Roman" w:hAnsi="Times New Roman" w:eastAsia="宋体"/>
          <w:sz w:val="24"/>
        </w:rPr>
      </w:pPr>
      <w:r>
        <w:rPr>
          <w:rFonts w:hint="default" w:ascii="Times New Roman" w:hAnsi="Times New Roman" w:eastAsia="宋体"/>
          <w:sz w:val="24"/>
        </w:rPr>
        <w:t>系统测试中我们观察到，将隐私预算设为ε=0.1时，患者隐私保护有效，推荐准确率仍保持在较高水平。三层架构保证了绝对禁忌药物不会因差分隐私噪声而意外被推到前端，阈值后处理则压住了噪声对推荐方向的过度扭曲。一个有意思的细节是，差分隐私带来的性能开销非常轻微，仅约5毫秒，反复测试都稳定在这个量级，这对实际医疗部署而言基本可以忽略。系统目前仍有薄弱之处：药物知识库规模偏窄，需要持续扩充；差分隐私参数仍靠人工配置，自动调优机制尚未就绪；临床验证的样本量与场景也还不够，更多的真实环境测试是下一步必需的工作。</w:t>
      </w:r>
    </w:p>
    <w:p w14:paraId="4BAD6D97">
      <w:pPr>
        <w:spacing w:before="0" w:after="0" w:line="360" w:lineRule="auto"/>
        <w:ind w:firstLine="482"/>
        <w:jc w:val="both"/>
        <w:rPr>
          <w:rFonts w:ascii="Times New Roman" w:hAnsi="Times New Roman" w:eastAsia="宋体"/>
          <w:sz w:val="24"/>
        </w:rPr>
      </w:pPr>
      <w:r>
        <w:rPr>
          <w:rFonts w:hint="default" w:ascii="Times New Roman" w:hAnsi="Times New Roman" w:eastAsia="宋体"/>
          <w:sz w:val="24"/>
        </w:rPr>
        <w:t>后续方向包括：将120种低频适应症的路由覆盖推至100%；利用不断积累的审核反馈数据，持续优化从疾病到药品类别的路由权重；以及把安全性数据（禁忌症数量、交互严重度）编码成DeepFM模型的特征，推动个性化排序进一步细化。</w:t>
      </w:r>
    </w:p>
    <w:p w14:paraId="760949F7">
      <w:pPr>
        <w:spacing w:before="0" w:after="0" w:line="360" w:lineRule="auto"/>
        <w:ind w:firstLine="482"/>
        <w:jc w:val="both"/>
        <w:rPr>
          <w:rFonts w:ascii="Times New Roman" w:hAnsi="Times New Roman"/>
        </w:rPr>
      </w:pPr>
    </w:p>
    <w:p w14:paraId="3F64F7CB">
      <w:pPr>
        <w:spacing w:before="0" w:after="0" w:line="360" w:lineRule="auto"/>
        <w:ind w:firstLine="0" w:firstLineChars="0"/>
        <w:jc w:val="center"/>
        <w:outlineLvl w:val="0"/>
        <w:rPr>
          <w:rFonts w:ascii="Times New Roman" w:hAnsi="Times New Roman" w:eastAsia="黑体"/>
          <w:b/>
          <w:sz w:val="30"/>
        </w:rPr>
      </w:pPr>
      <w:r>
        <w:br w:type="page"/>
      </w:r>
    </w:p>
    <w:p w14:paraId="12A21D72">
      <w:pPr>
        <w:spacing w:before="0" w:after="0" w:line="360" w:lineRule="auto"/>
        <w:ind w:firstLine="0" w:firstLineChars="0"/>
        <w:jc w:val="center"/>
        <w:outlineLvl w:val="0"/>
        <w:rPr>
          <w:rFonts w:ascii="Times New Roman" w:hAnsi="Times New Roman" w:eastAsia="黑体"/>
          <w:b/>
          <w:sz w:val="30"/>
        </w:rPr>
      </w:pPr>
      <w:bookmarkStart w:id="30" w:name="_Toc20522"/>
    </w:p>
    <w:p w14:paraId="147CA383">
      <w:pPr>
        <w:spacing w:before="0" w:after="0" w:line="360" w:lineRule="auto"/>
        <w:ind w:firstLine="0" w:firstLineChars="0"/>
        <w:jc w:val="center"/>
        <w:outlineLvl w:val="0"/>
        <w:rPr>
          <w:rFonts w:ascii="Times New Roman" w:hAnsi="Times New Roman" w:eastAsia="黑体"/>
          <w:b/>
          <w:sz w:val="30"/>
        </w:rPr>
      </w:pPr>
    </w:p>
    <w:p w14:paraId="45BAC604">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致  谢</w:t>
      </w:r>
      <w:bookmarkEnd w:id="30"/>
    </w:p>
    <w:p w14:paraId="7BC11107">
      <w:pPr>
        <w:spacing w:before="0" w:after="0" w:line="360" w:lineRule="auto"/>
        <w:ind w:firstLine="0" w:firstLineChars="0"/>
        <w:jc w:val="center"/>
        <w:outlineLvl w:val="0"/>
        <w:rPr>
          <w:rFonts w:ascii="Times New Roman" w:hAnsi="Times New Roman" w:eastAsia="黑体"/>
          <w:b/>
          <w:sz w:val="30"/>
        </w:rPr>
      </w:pPr>
    </w:p>
    <w:p w14:paraId="598DF9CD">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bookmarkStart w:id="55" w:name="_GoBack"/>
      <w:bookmarkEnd w:id="55"/>
    </w:p>
    <w:p w14:paraId="51D529CF">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spacing w:before="0" w:after="0" w:line="360" w:lineRule="auto"/>
        <w:ind w:firstLine="482"/>
        <w:jc w:val="both"/>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3C25C1AF">
      <w:pPr>
        <w:spacing w:before="0" w:after="0" w:line="360" w:lineRule="auto"/>
        <w:ind w:firstLine="482"/>
        <w:jc w:val="both"/>
        <w:rPr>
          <w:rFonts w:ascii="Times New Roman" w:hAnsi="Times New Roman"/>
        </w:rPr>
      </w:pPr>
    </w:p>
    <w:p w14:paraId="7528209D">
      <w:pPr>
        <w:spacing w:before="0" w:after="0" w:line="360" w:lineRule="auto"/>
        <w:ind w:firstLine="0" w:firstLineChars="0"/>
        <w:jc w:val="center"/>
        <w:outlineLvl w:val="0"/>
        <w:rPr>
          <w:rFonts w:ascii="Times New Roman" w:hAnsi="Times New Roman" w:eastAsia="黑体"/>
          <w:b/>
          <w:sz w:val="30"/>
        </w:rPr>
      </w:pPr>
    </w:p>
    <w:p w14:paraId="01A1477F">
      <w:pPr>
        <w:spacing w:before="0" w:after="0" w:line="360" w:lineRule="auto"/>
        <w:ind w:firstLine="0" w:firstLineChars="0"/>
        <w:jc w:val="center"/>
        <w:outlineLvl w:val="0"/>
        <w:rPr>
          <w:rFonts w:ascii="Times New Roman" w:hAnsi="Times New Roman" w:eastAsia="黑体"/>
          <w:b/>
          <w:sz w:val="30"/>
        </w:rPr>
      </w:pPr>
      <w:r>
        <w:br w:type="page"/>
      </w:r>
    </w:p>
    <w:p w14:paraId="051A118F">
      <w:pPr>
        <w:spacing w:before="0" w:after="0" w:line="360" w:lineRule="auto"/>
        <w:ind w:firstLine="0" w:firstLineChars="0"/>
        <w:jc w:val="center"/>
        <w:outlineLvl w:val="0"/>
        <w:rPr>
          <w:rFonts w:ascii="Times New Roman" w:hAnsi="Times New Roman" w:eastAsia="黑体"/>
          <w:b/>
          <w:sz w:val="30"/>
        </w:rPr>
      </w:pPr>
      <w:bookmarkStart w:id="31" w:name="_Toc32244"/>
    </w:p>
    <w:p w14:paraId="41824E1D">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参 考 文 献</w:t>
      </w:r>
      <w:bookmarkEnd w:id="31"/>
    </w:p>
    <w:p w14:paraId="2A6D51ED">
      <w:pPr>
        <w:spacing w:before="0" w:after="0" w:line="360" w:lineRule="auto"/>
        <w:ind w:firstLine="0" w:firstLineChars="0"/>
        <w:jc w:val="center"/>
        <w:outlineLvl w:val="0"/>
        <w:rPr>
          <w:rFonts w:ascii="Times New Roman" w:hAnsi="Times New Roman" w:eastAsia="黑体"/>
          <w:b/>
          <w:sz w:val="30"/>
        </w:rPr>
      </w:pPr>
    </w:p>
    <w:p w14:paraId="1BFFB734">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2"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32"/>
    </w:p>
    <w:p w14:paraId="0DF3416E">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3"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3"/>
    </w:p>
    <w:p w14:paraId="46BD1684">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34" w:name="_Ref8944"/>
      <w:r>
        <w:rPr>
          <w:rFonts w:ascii="Times New Roman" w:hAnsi="Times New Roman" w:eastAsia="宋体"/>
          <w:sz w:val="24"/>
        </w:rPr>
        <w:t>李华, 王强, 赵敏. 深度学习在医疗推荐系统中的应用综述[J]. 软件学报, 2023, 34(5): 2345-2362.</w:t>
      </w:r>
      <w:bookmarkEnd w:id="34"/>
    </w:p>
    <w:p w14:paraId="6C758D27">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5"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35"/>
    </w:p>
    <w:p w14:paraId="1D0D3867">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6"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36"/>
    </w:p>
    <w:p w14:paraId="3B607E5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7"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37"/>
    </w:p>
    <w:p w14:paraId="6AD04B9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8"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38"/>
    </w:p>
    <w:p w14:paraId="75AAC8E3">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39" w:name="_Ref9218"/>
      <w:r>
        <w:rPr>
          <w:rFonts w:ascii="Times New Roman" w:hAnsi="Times New Roman" w:eastAsia="宋体"/>
          <w:sz w:val="24"/>
        </w:rPr>
        <w:t>王金鹏, 李晓会, 贾旭. 基于本地差分隐私的医疗数据收集方法[J]. 计算机工程与设计, 2024, 45(10): 2845-2852.</w:t>
      </w:r>
      <w:bookmarkEnd w:id="39"/>
    </w:p>
    <w:p w14:paraId="62D42022">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0"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0"/>
    </w:p>
    <w:p w14:paraId="377A759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1"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1"/>
    </w:p>
    <w:p w14:paraId="695BBEE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2"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2"/>
    </w:p>
    <w:p w14:paraId="3AF1B451">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3"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3"/>
    </w:p>
    <w:p w14:paraId="7053C8A4">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4"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44"/>
    </w:p>
    <w:p w14:paraId="18D669A6">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5"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45"/>
    </w:p>
    <w:p w14:paraId="473DD0CF">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6"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46"/>
    </w:p>
    <w:p w14:paraId="1ABCD24F">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7"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47"/>
    </w:p>
    <w:p w14:paraId="2AE740F5">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8"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48"/>
    </w:p>
    <w:p w14:paraId="1E5046AE">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9"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49"/>
    </w:p>
    <w:p w14:paraId="742BAA6D">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0"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0"/>
    </w:p>
    <w:p w14:paraId="1DCD4FD5">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51"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1"/>
    </w:p>
    <w:p w14:paraId="5A44E35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4"/>
        </w:rPr>
        <w:t>Rendle S. Factorization machines[C]. IEEE 10th International Conference on Data Mining, 2010: 995-1000.</w:t>
      </w:r>
    </w:p>
    <w:p w14:paraId="1C6BE14C">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52" w:name="_Ref11230"/>
      <w:r>
        <w:rPr>
          <w:rFonts w:ascii="Times New Roman" w:hAnsi="Times New Roman" w:eastAsia="宋体"/>
          <w:sz w:val="24"/>
        </w:rPr>
        <w:t>Aganbi S O, Akinloye B O. A differential privacy approach for secure health data sharing[J]. Journal of Healthcare Informatics Research, 2024, 8(2): 112-129.</w:t>
      </w:r>
      <w:bookmarkEnd w:id="52"/>
    </w:p>
    <w:p w14:paraId="0B9AC0E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3"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53"/>
    </w:p>
    <w:p w14:paraId="3B72BFC7">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54"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54"/>
    </w:p>
    <w:sectPr>
      <w:footerReference r:id="rId7" w:type="default"/>
      <w:pgSz w:w="11906" w:h="16838"/>
      <w:pgMar w:top="1440" w:right="1080" w:bottom="1440" w:left="1080"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5FF2964"/>
    <w:rsid w:val="06EB345D"/>
    <w:rsid w:val="07643206"/>
    <w:rsid w:val="092079A0"/>
    <w:rsid w:val="09685AA2"/>
    <w:rsid w:val="0B921FB2"/>
    <w:rsid w:val="0BD97686"/>
    <w:rsid w:val="0C6714EB"/>
    <w:rsid w:val="0F711E78"/>
    <w:rsid w:val="10D22A67"/>
    <w:rsid w:val="171B2DF6"/>
    <w:rsid w:val="20304BDD"/>
    <w:rsid w:val="20BB11A5"/>
    <w:rsid w:val="22E0772E"/>
    <w:rsid w:val="23806EB9"/>
    <w:rsid w:val="2727514A"/>
    <w:rsid w:val="2F0E1409"/>
    <w:rsid w:val="2F8167F1"/>
    <w:rsid w:val="2FCC2CDC"/>
    <w:rsid w:val="317C43F2"/>
    <w:rsid w:val="36925D08"/>
    <w:rsid w:val="3B4108F8"/>
    <w:rsid w:val="3D2E4F0E"/>
    <w:rsid w:val="3FAE3309"/>
    <w:rsid w:val="4165605B"/>
    <w:rsid w:val="430C29C8"/>
    <w:rsid w:val="47C40024"/>
    <w:rsid w:val="49B67915"/>
    <w:rsid w:val="53E61ABA"/>
    <w:rsid w:val="5647524A"/>
    <w:rsid w:val="58AF39A2"/>
    <w:rsid w:val="610A2342"/>
    <w:rsid w:val="63B118F5"/>
    <w:rsid w:val="66DB406A"/>
    <w:rsid w:val="673646AF"/>
    <w:rsid w:val="67925436"/>
    <w:rsid w:val="6B433B50"/>
    <w:rsid w:val="6DEF76BC"/>
    <w:rsid w:val="713B48FF"/>
    <w:rsid w:val="72E871A5"/>
    <w:rsid w:val="72EF0FFC"/>
    <w:rsid w:val="754079C8"/>
    <w:rsid w:val="78892D6C"/>
    <w:rsid w:val="78D01116"/>
    <w:rsid w:val="7BC23209"/>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102</Words>
  <Characters>121</Characters>
  <Lines>0</Lines>
  <Paragraphs>0</Paragraphs>
  <TotalTime>110</TotalTime>
  <ScaleCrop>false</ScaleCrop>
  <LinksUpToDate>false</LinksUpToDate>
  <CharactersWithSpaces>235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2026-05-17T18:36:39Z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