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EDACD">
      <w:pPr>
        <w:keepNext w:val="0"/>
        <w:keepLines w:val="0"/>
        <w:widowControl/>
        <w:suppressLineNumbers w:val="0"/>
        <w:jc w:val="left"/>
        <w:rPr>
          <w:rFonts w:hint="default"/>
          <w:b/>
          <w:bCs/>
        </w:rPr>
      </w:pPr>
      <w:r>
        <w:rPr>
          <w:rFonts w:hint="default"/>
          <w:b/>
          <w:bCs/>
        </w:rPr>
        <w:t>The Art of Being Present: How Mindfulness Transforms Relationships</w:t>
      </w:r>
    </w:p>
    <w:p w14:paraId="1374CE15">
      <w:pPr>
        <w:keepNext w:val="0"/>
        <w:keepLines w:val="0"/>
        <w:widowControl/>
        <w:suppressLineNumbers w:val="0"/>
        <w:jc w:val="left"/>
      </w:pPr>
      <w:r>
        <w:rPr>
          <w:rFonts w:ascii="SimSun" w:hAnsi="SimSun" w:eastAsia="SimSun" w:cs="SimSun"/>
          <w:sz w:val="24"/>
          <w:szCs w:val="24"/>
        </w:rPr>
        <w:drawing>
          <wp:inline distT="0" distB="0" distL="114300" distR="114300">
            <wp:extent cx="5269865" cy="3512820"/>
            <wp:effectExtent l="0" t="0" r="317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r>
        <w:rPr>
          <w:rFonts w:ascii="SimSun" w:hAnsi="SimSun" w:eastAsia="SimSun" w:cs="SimSun"/>
          <w:kern w:val="0"/>
          <w:sz w:val="24"/>
          <w:szCs w:val="24"/>
          <w:lang w:val="en-US" w:eastAsia="zh-CN" w:bidi="ar"/>
        </w:rPr>
        <w:br w:type="textWrapping"/>
      </w:r>
    </w:p>
    <w:p w14:paraId="63363663">
      <w:pPr>
        <w:keepNext w:val="0"/>
        <w:keepLines w:val="0"/>
        <w:widowControl/>
        <w:suppressLineNumbers w:val="0"/>
        <w:jc w:val="left"/>
        <w:rPr>
          <w:rFonts w:hint="default"/>
          <w:b/>
          <w:bCs/>
        </w:rPr>
      </w:pPr>
      <w:r>
        <w:rPr>
          <w:rFonts w:hint="default"/>
          <w:b/>
          <w:bCs/>
        </w:rPr>
        <w:t>The Art of Being Present: How Mindfulness Transforms Relationships</w:t>
      </w:r>
    </w:p>
    <w:p w14:paraId="316082FC">
      <w:pPr>
        <w:keepNext w:val="0"/>
        <w:keepLines w:val="0"/>
        <w:widowControl/>
        <w:suppressLineNumbers w:val="0"/>
        <w:jc w:val="left"/>
        <w:rPr>
          <w:rFonts w:hint="default"/>
          <w:b/>
          <w:bCs/>
        </w:rPr>
      </w:pPr>
    </w:p>
    <w:p w14:paraId="0033AB0D">
      <w:pPr>
        <w:keepNext w:val="0"/>
        <w:keepLines w:val="0"/>
        <w:widowControl/>
        <w:suppressLineNumbers w:val="0"/>
        <w:jc w:val="left"/>
        <w:rPr>
          <w:rFonts w:hint="default"/>
          <w:b w:val="0"/>
          <w:bCs w:val="0"/>
        </w:rPr>
      </w:pPr>
      <w:r>
        <w:rPr>
          <w:rFonts w:hint="default"/>
          <w:b w:val="0"/>
          <w:bCs w:val="0"/>
        </w:rPr>
        <w:t>In our fast-paced world, the simple act of being fully present has become a rare gift—both to ourselves and to those we love. Mindfulness, often misunderstood as just another self-help trend, is in fact a profound practice that can fundamentally alter how we experience connection.</w:t>
      </w:r>
    </w:p>
    <w:p w14:paraId="0B9B6AAE">
      <w:pPr>
        <w:keepNext w:val="0"/>
        <w:keepLines w:val="0"/>
        <w:widowControl/>
        <w:suppressLineNumbers w:val="0"/>
        <w:jc w:val="left"/>
        <w:rPr>
          <w:rFonts w:hint="default"/>
          <w:b w:val="0"/>
          <w:bCs w:val="0"/>
        </w:rPr>
      </w:pPr>
    </w:p>
    <w:p w14:paraId="402BA271">
      <w:pPr>
        <w:keepNext w:val="0"/>
        <w:keepLines w:val="0"/>
        <w:widowControl/>
        <w:suppressLineNumbers w:val="0"/>
        <w:jc w:val="left"/>
        <w:rPr>
          <w:rFonts w:hint="default"/>
          <w:b/>
          <w:bCs/>
        </w:rPr>
      </w:pPr>
      <w:r>
        <w:rPr>
          <w:rFonts w:hint="default"/>
          <w:b/>
          <w:bCs/>
        </w:rPr>
        <w:t>The Illusion of Multitasking</w:t>
      </w:r>
    </w:p>
    <w:p w14:paraId="4CCAA7EE">
      <w:pPr>
        <w:keepNext w:val="0"/>
        <w:keepLines w:val="0"/>
        <w:widowControl/>
        <w:suppressLineNumbers w:val="0"/>
        <w:jc w:val="left"/>
        <w:rPr>
          <w:rFonts w:hint="default"/>
          <w:b/>
          <w:bCs/>
        </w:rPr>
      </w:pPr>
    </w:p>
    <w:p w14:paraId="2DE3A452">
      <w:pPr>
        <w:keepNext w:val="0"/>
        <w:keepLines w:val="0"/>
        <w:widowControl/>
        <w:suppressLineNumbers w:val="0"/>
        <w:jc w:val="left"/>
        <w:rPr>
          <w:rFonts w:hint="default"/>
          <w:b w:val="0"/>
          <w:bCs w:val="0"/>
        </w:rPr>
      </w:pPr>
      <w:r>
        <w:rPr>
          <w:rFonts w:hint="default"/>
          <w:b w:val="0"/>
          <w:bCs w:val="0"/>
        </w:rPr>
        <w:t>Modern culture celebrates the myth of multitasking, but neuroscience reveals that what we call multitasking is actually rapid task-switching. Each switch comes with a cognitive cost, leaving us feeling drained and disconnected. When we believe we're "listening" while scrolling through our phones, we're giving neither activity our full attention.</w:t>
      </w:r>
    </w:p>
    <w:p w14:paraId="6FDCFD4B">
      <w:pPr>
        <w:keepNext w:val="0"/>
        <w:keepLines w:val="0"/>
        <w:widowControl/>
        <w:suppressLineNumbers w:val="0"/>
        <w:jc w:val="left"/>
        <w:rPr>
          <w:rFonts w:hint="default"/>
          <w:b w:val="0"/>
          <w:bCs w:val="0"/>
        </w:rPr>
      </w:pPr>
    </w:p>
    <w:p w14:paraId="52F8FE71">
      <w:pPr>
        <w:keepNext w:val="0"/>
        <w:keepLines w:val="0"/>
        <w:widowControl/>
        <w:suppressLineNumbers w:val="0"/>
        <w:jc w:val="left"/>
        <w:rPr>
          <w:rFonts w:hint="default"/>
          <w:b w:val="0"/>
          <w:bCs w:val="0"/>
          <w:i/>
          <w:iCs/>
          <w:lang w:val="en-US"/>
        </w:rPr>
      </w:pPr>
      <w:r>
        <w:rPr>
          <w:rFonts w:hint="default"/>
          <w:b w:val="0"/>
          <w:bCs w:val="0"/>
          <w:i/>
          <w:iCs/>
          <w:lang w:val="en-US"/>
        </w:rPr>
        <w:t>“</w:t>
      </w:r>
      <w:r>
        <w:rPr>
          <w:rFonts w:hint="default"/>
          <w:b w:val="0"/>
          <w:bCs w:val="0"/>
          <w:i/>
          <w:iCs/>
        </w:rPr>
        <w:t>Presence is the most precious gift we can offer another person. When mindfulness dissolves our distractions, we discover that true listening is an act of love.</w:t>
      </w:r>
      <w:r>
        <w:rPr>
          <w:rFonts w:hint="default"/>
          <w:b w:val="0"/>
          <w:bCs w:val="0"/>
          <w:i/>
          <w:iCs/>
          <w:lang w:val="en-US"/>
        </w:rPr>
        <w:t>”</w:t>
      </w:r>
    </w:p>
    <w:p w14:paraId="4F71624E">
      <w:pPr>
        <w:keepNext w:val="0"/>
        <w:keepLines w:val="0"/>
        <w:widowControl/>
        <w:suppressLineNumbers w:val="0"/>
        <w:jc w:val="left"/>
        <w:rPr>
          <w:rFonts w:hint="default"/>
          <w:b/>
          <w:bCs/>
          <w:i/>
          <w:iCs/>
        </w:rPr>
      </w:pPr>
    </w:p>
    <w:p w14:paraId="15E56828">
      <w:pPr>
        <w:keepNext w:val="0"/>
        <w:keepLines w:val="0"/>
        <w:widowControl/>
        <w:suppressLineNumbers w:val="0"/>
        <w:jc w:val="left"/>
        <w:rPr>
          <w:rFonts w:hint="default"/>
          <w:b/>
          <w:bCs/>
          <w:i w:val="0"/>
          <w:iCs w:val="0"/>
          <w:lang w:val="en-US"/>
        </w:rPr>
      </w:pPr>
      <w:r>
        <w:rPr>
          <w:rFonts w:hint="default"/>
          <w:b/>
          <w:bCs/>
          <w:i w:val="0"/>
          <w:iCs w:val="0"/>
          <w:lang w:val="en-US"/>
        </w:rPr>
        <w:t>The Three Levels of Mindful Presence</w:t>
      </w:r>
    </w:p>
    <w:p w14:paraId="7371071F">
      <w:pPr>
        <w:keepNext w:val="0"/>
        <w:keepLines w:val="0"/>
        <w:widowControl/>
        <w:suppressLineNumbers w:val="0"/>
        <w:jc w:val="left"/>
        <w:rPr>
          <w:rFonts w:hint="default"/>
          <w:b/>
          <w:bCs/>
          <w:i w:val="0"/>
          <w:iCs w:val="0"/>
          <w:lang w:val="en-US"/>
        </w:rPr>
      </w:pPr>
    </w:p>
    <w:p w14:paraId="40DAEE27">
      <w:pPr>
        <w:keepNext w:val="0"/>
        <w:keepLines w:val="0"/>
        <w:widowControl/>
        <w:suppressLineNumbers w:val="0"/>
        <w:jc w:val="left"/>
        <w:rPr>
          <w:rFonts w:hint="default"/>
          <w:b w:val="0"/>
          <w:bCs w:val="0"/>
          <w:i w:val="0"/>
          <w:iCs w:val="0"/>
          <w:lang w:val="en-US"/>
        </w:rPr>
      </w:pPr>
      <w:r>
        <w:rPr>
          <w:rFonts w:hint="default"/>
          <w:b w:val="0"/>
          <w:bCs w:val="0"/>
          <w:i w:val="0"/>
          <w:iCs w:val="0"/>
          <w:lang w:val="en-US"/>
        </w:rPr>
        <w:t>When we cultivate presence, relationships become less about performing and more about being. We discover that the greatest intimacy grows in the space between words, in shared silence that no longer feels empty but rich with connection.</w:t>
      </w:r>
    </w:p>
    <w:p w14:paraId="2FA0EBF7">
      <w:pPr>
        <w:keepNext w:val="0"/>
        <w:keepLines w:val="0"/>
        <w:widowControl/>
        <w:suppressLineNumbers w:val="0"/>
        <w:jc w:val="left"/>
        <w:rPr>
          <w:rFonts w:hint="default"/>
          <w:b w:val="0"/>
          <w:bCs w:val="0"/>
          <w:i w:val="0"/>
          <w:iCs w:val="0"/>
          <w:lang w:val="en-US"/>
        </w:rPr>
      </w:pPr>
    </w:p>
    <w:p w14:paraId="297D8E0D">
      <w:pPr>
        <w:keepNext w:val="0"/>
        <w:keepLines w:val="0"/>
        <w:widowControl/>
        <w:suppressLineNumbers w:val="0"/>
        <w:jc w:val="left"/>
        <w:rPr>
          <w:rFonts w:hint="default"/>
          <w:b/>
          <w:bCs/>
          <w:i w:val="0"/>
          <w:iCs w:val="0"/>
          <w:lang w:val="en-US"/>
        </w:rPr>
      </w:pPr>
      <w:r>
        <w:rPr>
          <w:rFonts w:hint="default"/>
          <w:b/>
          <w:bCs/>
          <w:i w:val="0"/>
          <w:iCs w:val="0"/>
          <w:lang w:val="en-US"/>
        </w:rPr>
        <w:t>The Gift of Undivided Attention</w:t>
      </w:r>
    </w:p>
    <w:p w14:paraId="0745D1E7"/>
    <w:p w14:paraId="7ABE742D">
      <w:r>
        <w:rPr>
          <w:rFonts w:hint="default"/>
        </w:rPr>
        <w:t>In a time where distractions are endless and conversations are often split between screens and thoughts elsewhere, offering someone your full presence is one of the rarest gifts. It’s a quiet yet powerful way of saying, "You are seen. You are heard." Presence is more than being physically near—it's about emotional closeness, attentive stillness, and gentle curiosity. When we truly show up for another person, we create a space where connection isn't rushed or forced. It simply flows. This kind of deep listening becomes a mirror, allowing each soul to feel safe enough to be real, raw, and human.</w:t>
      </w:r>
    </w:p>
    <w:p w14:paraId="664F8283"/>
    <w:p w14:paraId="160E8C0A"/>
    <w:p w14:paraId="62D968FB">
      <w:pPr>
        <w:rPr>
          <w:rFonts w:hint="default"/>
          <w:b w:val="0"/>
          <w:bCs w:val="0"/>
          <w:i/>
          <w:iCs/>
          <w:u w:val="none"/>
        </w:rPr>
      </w:pPr>
      <w:r>
        <w:rPr>
          <w:rFonts w:hint="default"/>
          <w:b w:val="0"/>
          <w:bCs w:val="0"/>
          <w:i/>
          <w:iCs/>
          <w:u w:val="none"/>
        </w:rPr>
        <w:t>1. Ph</w:t>
      </w:r>
      <w:bookmarkStart w:id="0" w:name="_GoBack"/>
      <w:bookmarkEnd w:id="0"/>
      <w:r>
        <w:rPr>
          <w:rFonts w:hint="default"/>
          <w:b w:val="0"/>
          <w:bCs w:val="0"/>
          <w:i/>
          <w:iCs/>
          <w:u w:val="none"/>
        </w:rPr>
        <w:t>ysical Presence:</w:t>
      </w:r>
      <w:r>
        <w:rPr>
          <w:rFonts w:hint="default"/>
          <w:b w:val="0"/>
          <w:bCs w:val="0"/>
          <w:i/>
          <w:iCs/>
          <w:u w:val="none"/>
        </w:rPr>
        <w:t xml:space="preserve"> This foundational level involves bringing your body to the moment. Notice your posture, your breathing, and the sensations of being in your own skin.</w:t>
      </w:r>
    </w:p>
    <w:p w14:paraId="5A463EB3">
      <w:pPr>
        <w:rPr>
          <w:rFonts w:hint="default"/>
          <w:b w:val="0"/>
          <w:bCs w:val="0"/>
          <w:i/>
          <w:iCs/>
          <w:u w:val="none"/>
        </w:rPr>
      </w:pPr>
    </w:p>
    <w:p w14:paraId="3FD0210B">
      <w:pPr>
        <w:rPr>
          <w:rFonts w:hint="default"/>
          <w:b w:val="0"/>
          <w:bCs w:val="0"/>
          <w:i/>
          <w:iCs/>
          <w:u w:val="none"/>
        </w:rPr>
      </w:pPr>
      <w:r>
        <w:rPr>
          <w:rFonts w:hint="default"/>
          <w:b w:val="0"/>
          <w:bCs w:val="0"/>
          <w:i/>
          <w:iCs/>
          <w:u w:val="none"/>
        </w:rPr>
        <w:t>2. Emotional Presence:</w:t>
      </w:r>
      <w:r>
        <w:rPr>
          <w:rFonts w:hint="default"/>
          <w:b w:val="0"/>
          <w:bCs w:val="0"/>
          <w:i/>
          <w:iCs/>
          <w:u w:val="none"/>
        </w:rPr>
        <w:t xml:space="preserve"> Here we tune into the emotional landscape—both our own and others'. This requires setting aside judgment and opening to vulnerability.</w:t>
      </w:r>
    </w:p>
    <w:p w14:paraId="00BD1919">
      <w:pPr>
        <w:rPr>
          <w:rFonts w:hint="default"/>
          <w:b w:val="0"/>
          <w:bCs w:val="0"/>
          <w:i/>
          <w:iCs/>
          <w:u w:val="none"/>
        </w:rPr>
      </w:pPr>
    </w:p>
    <w:p w14:paraId="45ED1193">
      <w:pPr>
        <w:rPr>
          <w:b w:val="0"/>
          <w:bCs w:val="0"/>
          <w:i/>
          <w:iCs/>
          <w:u w:val="none"/>
        </w:rPr>
      </w:pPr>
      <w:r>
        <w:rPr>
          <w:rFonts w:hint="default"/>
          <w:b w:val="0"/>
          <w:bCs w:val="0"/>
          <w:i/>
          <w:iCs/>
          <w:u w:val="none"/>
        </w:rPr>
        <w:t>3. Energetic Presence:</w:t>
      </w:r>
      <w:r>
        <w:rPr>
          <w:rFonts w:hint="default"/>
          <w:b w:val="0"/>
          <w:bCs w:val="0"/>
          <w:i/>
          <w:iCs/>
          <w:u w:val="none"/>
        </w:rPr>
        <w:t xml:space="preserve"> The deepest level involves sensing the unspoken energy between individuals. This is where true connection flourishes beyond words.</w:t>
      </w:r>
    </w:p>
    <w:p w14:paraId="47005259">
      <w:pPr>
        <w:rPr>
          <w:rFonts w:ascii="serif" w:hAnsi="serif" w:eastAsia="serif"/>
          <w:i/>
          <w:iCs/>
          <w:caps w:val="0"/>
          <w:color w:val="5A4A42"/>
          <w:spacing w:val="0"/>
          <w:sz w:val="25"/>
          <w:szCs w:val="25"/>
          <w:shd w:val="clear" w:fill="F6F0EB"/>
        </w:rPr>
      </w:pPr>
      <w:r>
        <w:rPr>
          <w:rFonts w:ascii="serif" w:hAnsi="serif" w:eastAsia="serif"/>
          <w:i/>
          <w:iCs/>
          <w:caps w:val="0"/>
          <w:color w:val="5A4A42"/>
          <w:spacing w:val="0"/>
          <w:sz w:val="25"/>
          <w:szCs w:val="25"/>
          <w:shd w:val="clear" w:fill="F6F0EB"/>
        </w:rPr>
        <w:br w:type="textWrapping"/>
      </w:r>
    </w:p>
    <w:p w14:paraId="6F4A0C48">
      <w:pPr>
        <w:rPr>
          <w:rFonts w:ascii="serif" w:hAnsi="serif" w:eastAsia="serif"/>
          <w:i/>
          <w:iCs/>
          <w:caps w:val="0"/>
          <w:color w:val="5A4A42"/>
          <w:spacing w:val="0"/>
          <w:sz w:val="25"/>
          <w:szCs w:val="25"/>
          <w:shd w:val="clear" w:fill="F6F0EB"/>
        </w:rPr>
      </w:pPr>
      <w:r>
        <w:rPr>
          <w:rFonts w:ascii="SimSun" w:hAnsi="SimSun" w:eastAsia="SimSun" w:cs="SimSun"/>
          <w:sz w:val="24"/>
          <w:szCs w:val="24"/>
        </w:rPr>
        <w:drawing>
          <wp:inline distT="0" distB="0" distL="114300" distR="114300">
            <wp:extent cx="5269865" cy="3512820"/>
            <wp:effectExtent l="0" t="0" r="317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6791C"/>
    <w:rsid w:val="017A0755"/>
    <w:rsid w:val="02102371"/>
    <w:rsid w:val="0EC6791C"/>
    <w:rsid w:val="367F02B6"/>
    <w:rsid w:val="3FBB4D9D"/>
    <w:rsid w:val="7732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2025-05-01T08:34:00Z</dcterms:created>
  <dc:creator>lookb</dc:creator>
  <cp:lastModifiedBy>Indian Footballer</cp:lastModifiedBy>
  <dcterms:modified xsi:type="dcterms:W3CDTF">2025-05-12T07:11:14Z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95BD35F3627F4BDFBDB18681619F1046_13</vt:lpwstr>
  </property>
</Properties>
</file>