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B21" w:rsidRDefault="005B2D46" w:rsidP="00EE7C4F">
      <w:pPr>
        <w:pStyle w:val="Title"/>
      </w:pPr>
      <w:r>
        <w:t>Switching from Control File-Executable DMI to Trace Directory DMI</w:t>
      </w:r>
    </w:p>
    <w:p w:rsidR="00EE7C4F" w:rsidRDefault="00EE7C4F" w:rsidP="00EE7C4F"/>
    <w:p w:rsidR="00EE7C4F" w:rsidRDefault="00EE7C4F" w:rsidP="00EE7C4F">
      <w:r>
        <w:t>For the April Official run, four Control File-Executable DMIs were switched to Trace Directory DMIs so that Perl is no longer needed to load the hydrology into the model.  The DMIs that were changed were:</w:t>
      </w:r>
    </w:p>
    <w:p w:rsidR="00EE7C4F" w:rsidRDefault="00D66D1A" w:rsidP="00EE7C4F">
      <w:pPr>
        <w:pStyle w:val="ListParagraph"/>
        <w:numPr>
          <w:ilvl w:val="0"/>
          <w:numId w:val="1"/>
        </w:numPr>
      </w:pPr>
      <w:proofErr w:type="spellStart"/>
      <w:r>
        <w:t>NaturalFlowSaltInput</w:t>
      </w:r>
      <w:proofErr w:type="spellEnd"/>
    </w:p>
    <w:p w:rsidR="00EE7C4F" w:rsidRDefault="00D66D1A" w:rsidP="00EE7C4F">
      <w:pPr>
        <w:pStyle w:val="ListParagraph"/>
        <w:numPr>
          <w:ilvl w:val="0"/>
          <w:numId w:val="1"/>
        </w:numPr>
      </w:pPr>
      <w:r>
        <w:t>Input Evaporation Coefficients</w:t>
      </w:r>
    </w:p>
    <w:p w:rsidR="00EE7C4F" w:rsidRDefault="00EE7C4F" w:rsidP="00EE7C4F">
      <w:pPr>
        <w:pStyle w:val="ListParagraph"/>
        <w:numPr>
          <w:ilvl w:val="0"/>
          <w:numId w:val="1"/>
        </w:numPr>
      </w:pPr>
      <w:proofErr w:type="spellStart"/>
      <w:r>
        <w:t>VIC</w:t>
      </w:r>
      <w:r w:rsidR="00D66D1A">
        <w:t>NaturalFlowInput</w:t>
      </w:r>
      <w:proofErr w:type="spellEnd"/>
    </w:p>
    <w:p w:rsidR="00EE7C4F" w:rsidRDefault="00EE7C4F" w:rsidP="00EE7C4F">
      <w:pPr>
        <w:pStyle w:val="ListParagraph"/>
        <w:numPr>
          <w:ilvl w:val="0"/>
          <w:numId w:val="1"/>
        </w:numPr>
      </w:pPr>
      <w:r>
        <w:t>VIC</w:t>
      </w:r>
      <w:r w:rsidR="00D66D1A">
        <w:t xml:space="preserve"> </w:t>
      </w:r>
      <w:r>
        <w:t>Evap</w:t>
      </w:r>
    </w:p>
    <w:p w:rsidR="00EE7C4F" w:rsidRPr="00EE7C4F" w:rsidRDefault="00EE7C4F" w:rsidP="00EE7C4F">
      <w:r>
        <w:t>The following are the</w:t>
      </w:r>
      <w:r w:rsidR="00E263A5">
        <w:t xml:space="preserve"> steps used to make this change:</w:t>
      </w:r>
    </w:p>
    <w:p w:rsidR="005B2D46" w:rsidRDefault="005B2D46">
      <w:r w:rsidRPr="00E263A5">
        <w:rPr>
          <w:b/>
        </w:rPr>
        <w:t xml:space="preserve">1)  </w:t>
      </w:r>
      <w:r w:rsidR="00542D3A" w:rsidRPr="00E263A5">
        <w:rPr>
          <w:b/>
        </w:rPr>
        <w:t>Create a new DMI.</w:t>
      </w:r>
      <w:r w:rsidR="00542D3A">
        <w:t xml:space="preserve">  </w:t>
      </w:r>
      <w:r>
        <w:t>Open the DMI manager and select DMI -&gt; New DMI -&gt; Trace Directory DMI</w:t>
      </w:r>
      <w:r w:rsidR="00542D3A">
        <w:t>.</w:t>
      </w:r>
      <w:r w:rsidR="00EE7C4F">
        <w:t xml:space="preserve">  </w:t>
      </w:r>
    </w:p>
    <w:p w:rsidR="005B2D46" w:rsidRDefault="005B2D46">
      <w:r>
        <w:rPr>
          <w:noProof/>
        </w:rPr>
        <w:drawing>
          <wp:inline distT="0" distB="0" distL="0" distR="0">
            <wp:extent cx="565785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2447925"/>
                    </a:xfrm>
                    <a:prstGeom prst="rect">
                      <a:avLst/>
                    </a:prstGeom>
                    <a:noFill/>
                    <a:ln>
                      <a:noFill/>
                    </a:ln>
                  </pic:spPr>
                </pic:pic>
              </a:graphicData>
            </a:graphic>
          </wp:inline>
        </w:drawing>
      </w:r>
    </w:p>
    <w:p w:rsidR="00EE7C4F" w:rsidRDefault="00EE7C4F"/>
    <w:p w:rsidR="005B2D46" w:rsidRDefault="005B2D46">
      <w:r w:rsidRPr="00E263A5">
        <w:rPr>
          <w:b/>
        </w:rPr>
        <w:t>2)</w:t>
      </w:r>
      <w:r w:rsidR="00542D3A" w:rsidRPr="00E263A5">
        <w:rPr>
          <w:b/>
        </w:rPr>
        <w:t xml:space="preserve"> </w:t>
      </w:r>
      <w:r w:rsidR="00E263A5">
        <w:rPr>
          <w:b/>
        </w:rPr>
        <w:t>Set</w:t>
      </w:r>
      <w:r w:rsidR="00FC4CAF" w:rsidRPr="00E263A5">
        <w:rPr>
          <w:b/>
        </w:rPr>
        <w:t xml:space="preserve"> the</w:t>
      </w:r>
      <w:r w:rsidR="00542D3A" w:rsidRPr="00E263A5">
        <w:rPr>
          <w:b/>
        </w:rPr>
        <w:t xml:space="preserve"> top directory</w:t>
      </w:r>
      <w:r w:rsidR="00FC4CAF" w:rsidRPr="00E263A5">
        <w:rPr>
          <w:b/>
        </w:rPr>
        <w:t xml:space="preserve"> file path</w:t>
      </w:r>
      <w:r w:rsidR="00542D3A" w:rsidRPr="00E263A5">
        <w:rPr>
          <w:b/>
        </w:rPr>
        <w:t>.</w:t>
      </w:r>
      <w:r w:rsidR="00FC4CAF">
        <w:t xml:space="preserve">  This is the location that holds the trace fold</w:t>
      </w:r>
      <w:r w:rsidR="00D66D1A">
        <w:t>ers the DMI will be accessing. This information is found in the existing Control File-Executable DMIs “Executable” field. It is the path to the Perl script truncated before the “Scripts” folder. Ex: $CRSS_DIR/</w:t>
      </w:r>
      <w:proofErr w:type="spellStart"/>
      <w:r w:rsidR="00D66D1A">
        <w:t>dmi</w:t>
      </w:r>
      <w:proofErr w:type="spellEnd"/>
      <w:r w:rsidR="00D66D1A">
        <w:t>/</w:t>
      </w:r>
      <w:proofErr w:type="spellStart"/>
      <w:r w:rsidR="00D66D1A">
        <w:t>NFSinput</w:t>
      </w:r>
      <w:proofErr w:type="spellEnd"/>
      <w:r w:rsidR="00D66D1A">
        <w:t xml:space="preserve">/ for the </w:t>
      </w:r>
      <w:proofErr w:type="spellStart"/>
      <w:r w:rsidR="00D66D1A">
        <w:t>NaturalFlowSaltInput</w:t>
      </w:r>
      <w:proofErr w:type="spellEnd"/>
      <w:r w:rsidR="00D66D1A">
        <w:t xml:space="preserve"> DMI.</w:t>
      </w:r>
    </w:p>
    <w:p w:rsidR="00FC4CAF" w:rsidRDefault="00FC4CAF">
      <w:r>
        <w:rPr>
          <w:noProof/>
        </w:rPr>
        <mc:AlternateContent>
          <mc:Choice Requires="wps">
            <w:drawing>
              <wp:anchor distT="0" distB="0" distL="114300" distR="114300" simplePos="0" relativeHeight="251667456" behindDoc="0" locked="0" layoutInCell="1" allowOverlap="1" wp14:anchorId="4A9D29C7" wp14:editId="0A588167">
                <wp:simplePos x="0" y="0"/>
                <wp:positionH relativeFrom="column">
                  <wp:posOffset>57150</wp:posOffset>
                </wp:positionH>
                <wp:positionV relativeFrom="paragraph">
                  <wp:posOffset>1400175</wp:posOffset>
                </wp:positionV>
                <wp:extent cx="2019300" cy="1905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019300" cy="190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E5F5C" id="Rectangle 13" o:spid="_x0000_s1026" style="position:absolute;margin-left:4.5pt;margin-top:110.25pt;width:159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" filled="f" strokecolor="red" strokeweight="1.5pt"/>
            </w:pict>
          </mc:Fallback>
        </mc:AlternateContent>
      </w:r>
      <w:r>
        <w:rPr>
          <w:noProof/>
        </w:rPr>
        <w:drawing>
          <wp:inline distT="0" distB="0" distL="0" distR="0" wp14:anchorId="31F2995D" wp14:editId="42F25A94">
            <wp:extent cx="3038475" cy="237952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7114" cy="2386295"/>
                    </a:xfrm>
                    <a:prstGeom prst="rect">
                      <a:avLst/>
                    </a:prstGeom>
                    <a:noFill/>
                    <a:ln>
                      <a:noFill/>
                    </a:ln>
                  </pic:spPr>
                </pic:pic>
              </a:graphicData>
            </a:graphic>
          </wp:inline>
        </w:drawing>
      </w:r>
    </w:p>
    <w:p w:rsidR="00FC4CAF" w:rsidRDefault="00E263A5">
      <w:r>
        <w:rPr>
          <w:b/>
        </w:rPr>
        <w:lastRenderedPageBreak/>
        <w:t>3) Set</w:t>
      </w:r>
      <w:r w:rsidR="00FC4CAF" w:rsidRPr="00E263A5">
        <w:rPr>
          <w:b/>
        </w:rPr>
        <w:t xml:space="preserve"> the control file and associated file path.</w:t>
      </w:r>
      <w:r w:rsidR="00FC4CAF">
        <w:t xml:space="preserve">  The Trace Directory DMI can use the same control file that was used for the Control File-Executable DMI.</w:t>
      </w:r>
    </w:p>
    <w:p w:rsidR="00E263A5" w:rsidRPr="00E263A5" w:rsidRDefault="00FC4CAF">
      <w:r>
        <w:rPr>
          <w:noProof/>
        </w:rPr>
        <mc:AlternateContent>
          <mc:Choice Requires="wps">
            <w:drawing>
              <wp:anchor distT="0" distB="0" distL="114300" distR="114300" simplePos="0" relativeHeight="251665408" behindDoc="0" locked="0" layoutInCell="1" allowOverlap="1">
                <wp:simplePos x="0" y="0"/>
                <wp:positionH relativeFrom="column">
                  <wp:posOffset>2324099</wp:posOffset>
                </wp:positionH>
                <wp:positionV relativeFrom="paragraph">
                  <wp:posOffset>1320165</wp:posOffset>
                </wp:positionV>
                <wp:extent cx="638175" cy="942975"/>
                <wp:effectExtent l="0" t="0" r="66675" b="47625"/>
                <wp:wrapNone/>
                <wp:docPr id="11" name="Straight Arrow Connector 11"/>
                <wp:cNvGraphicFramePr/>
                <a:graphic xmlns:a="http://schemas.openxmlformats.org/drawingml/2006/main">
                  <a:graphicData uri="http://schemas.microsoft.com/office/word/2010/wordprocessingShape">
                    <wps:wsp>
                      <wps:cNvCnPr/>
                      <wps:spPr>
                        <a:xfrm>
                          <a:off x="0" y="0"/>
                          <a:ext cx="638175" cy="9429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4BFE79" id="_x0000_t32" coordsize="21600,21600" o:spt="32" o:oned="t" path="m,l21600,21600e" filled="f">
                <v:path arrowok="t" fillok="f" o:connecttype="none"/>
                <o:lock v:ext="edit" shapetype="t"/>
              </v:shapetype>
              <v:shape id="Straight Arrow Connector 11" o:spid="_x0000_s1026" type="#_x0000_t32" style="position:absolute;margin-left:183pt;margin-top:103.95pt;width:50.25pt;height:7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" strokecolor="red" strokeweight="1.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3971C01C" wp14:editId="5BE3D48D">
                <wp:simplePos x="0" y="0"/>
                <wp:positionH relativeFrom="column">
                  <wp:posOffset>57150</wp:posOffset>
                </wp:positionH>
                <wp:positionV relativeFrom="paragraph">
                  <wp:posOffset>1253490</wp:posOffset>
                </wp:positionV>
                <wp:extent cx="2266950" cy="1428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266950"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44E92B" id="Rectangle 14" o:spid="_x0000_s1026" style="position:absolute;margin-left:4.5pt;margin-top:98.7pt;width:178.5pt;height:11.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" filled="f" strokecolor="red" strokeweight="1.5pt"/>
            </w:pict>
          </mc:Fallback>
        </mc:AlternateContent>
      </w:r>
      <w:r>
        <w:rPr>
          <w:noProof/>
        </w:rPr>
        <mc:AlternateContent>
          <mc:Choice Requires="wps">
            <w:drawing>
              <wp:anchor distT="0" distB="0" distL="114300" distR="114300" simplePos="0" relativeHeight="251661312" behindDoc="0" locked="0" layoutInCell="1" allowOverlap="1" wp14:anchorId="6268132F" wp14:editId="4DB4D85A">
                <wp:simplePos x="0" y="0"/>
                <wp:positionH relativeFrom="column">
                  <wp:posOffset>2876550</wp:posOffset>
                </wp:positionH>
                <wp:positionV relativeFrom="paragraph">
                  <wp:posOffset>2263140</wp:posOffset>
                </wp:positionV>
                <wp:extent cx="2266950" cy="1428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266950"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898941" id="Rectangle 8" o:spid="_x0000_s1026" style="position:absolute;margin-left:226.5pt;margin-top:178.2pt;width:178.5pt;height:11.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" filled="f" strokecolor="red" strokeweight="1.5pt"/>
            </w:pict>
          </mc:Fallback>
        </mc:AlternateContent>
      </w:r>
      <w:r w:rsidR="00542D3A">
        <w:rPr>
          <w:noProof/>
        </w:rPr>
        <w:drawing>
          <wp:inline distT="0" distB="0" distL="0" distR="0">
            <wp:extent cx="2800350" cy="302196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769" cy="3031045"/>
                    </a:xfrm>
                    <a:prstGeom prst="rect">
                      <a:avLst/>
                    </a:prstGeom>
                    <a:noFill/>
                    <a:ln>
                      <a:noFill/>
                    </a:ln>
                  </pic:spPr>
                </pic:pic>
              </a:graphicData>
            </a:graphic>
          </wp:inline>
        </w:drawing>
      </w:r>
      <w:r w:rsidR="005B2D46">
        <w:rPr>
          <w:noProof/>
        </w:rPr>
        <w:drawing>
          <wp:inline distT="0" distB="0" distL="0" distR="0">
            <wp:extent cx="3038475" cy="237952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7114" cy="2386295"/>
                    </a:xfrm>
                    <a:prstGeom prst="rect">
                      <a:avLst/>
                    </a:prstGeom>
                    <a:noFill/>
                    <a:ln>
                      <a:noFill/>
                    </a:ln>
                  </pic:spPr>
                </pic:pic>
              </a:graphicData>
            </a:graphic>
          </wp:inline>
        </w:drawing>
      </w:r>
    </w:p>
    <w:p w:rsidR="00E263A5" w:rsidRDefault="00E263A5">
      <w:pPr>
        <w:rPr>
          <w:b/>
        </w:rPr>
      </w:pPr>
    </w:p>
    <w:p w:rsidR="00CA1C9D" w:rsidRPr="00CA1C9D" w:rsidRDefault="00CA1C9D">
      <w:r>
        <w:rPr>
          <w:b/>
        </w:rPr>
        <w:t xml:space="preserve">3) Delete the old DMI. </w:t>
      </w:r>
      <w:r>
        <w:t>If using the same DMI name, delete the old Control File-Executable DMI.</w:t>
      </w:r>
      <w:r w:rsidR="009F547B">
        <w:t xml:space="preserve"> The “Scripts” folder in the folder that contains the DMI data can also be deleted.</w:t>
      </w:r>
      <w:bookmarkStart w:id="0" w:name="_GoBack"/>
      <w:bookmarkEnd w:id="0"/>
    </w:p>
    <w:p w:rsidR="005B2D46" w:rsidRPr="00E263A5" w:rsidRDefault="00CA1C9D">
      <w:r>
        <w:rPr>
          <w:b/>
        </w:rPr>
        <w:t>4</w:t>
      </w:r>
      <w:r w:rsidR="005B2D46" w:rsidRPr="00E263A5">
        <w:rPr>
          <w:b/>
        </w:rPr>
        <w:t>)</w:t>
      </w:r>
      <w:r w:rsidR="00EE7C4F" w:rsidRPr="00E263A5">
        <w:rPr>
          <w:b/>
        </w:rPr>
        <w:t xml:space="preserve"> Add</w:t>
      </w:r>
      <w:r w:rsidR="00E263A5" w:rsidRPr="00E263A5">
        <w:rPr>
          <w:b/>
        </w:rPr>
        <w:t xml:space="preserve"> the</w:t>
      </w:r>
      <w:r w:rsidR="00EE7C4F" w:rsidRPr="00E263A5">
        <w:rPr>
          <w:b/>
        </w:rPr>
        <w:t xml:space="preserve"> new DMI to desired DMI groups.</w:t>
      </w:r>
      <w:r w:rsidR="00E263A5">
        <w:rPr>
          <w:b/>
        </w:rPr>
        <w:t xml:space="preserve">  </w:t>
      </w:r>
      <w:r w:rsidR="00E263A5">
        <w:t>The Trace Directory DMI will need to be added to the same groups that the Control File-Executable DMI belonged to.  Right click on the new DMI and select Add to Group.  In the menu that appears, select the DMI group you want to add the new DMI to and click OK.</w:t>
      </w:r>
    </w:p>
    <w:p w:rsidR="005B2D46" w:rsidRDefault="00E263A5">
      <w:r>
        <w:rPr>
          <w:noProof/>
        </w:rPr>
        <mc:AlternateContent>
          <mc:Choice Requires="wps">
            <w:drawing>
              <wp:anchor distT="0" distB="0" distL="114300" distR="114300" simplePos="0" relativeHeight="251670528" behindDoc="0" locked="0" layoutInCell="1" allowOverlap="1">
                <wp:simplePos x="0" y="0"/>
                <wp:positionH relativeFrom="column">
                  <wp:posOffset>2926080</wp:posOffset>
                </wp:positionH>
                <wp:positionV relativeFrom="paragraph">
                  <wp:posOffset>1068705</wp:posOffset>
                </wp:positionV>
                <wp:extent cx="342900" cy="295275"/>
                <wp:effectExtent l="0" t="19050" r="38100" b="47625"/>
                <wp:wrapNone/>
                <wp:docPr id="18" name="Right Arrow 18"/>
                <wp:cNvGraphicFramePr/>
                <a:graphic xmlns:a="http://schemas.openxmlformats.org/drawingml/2006/main">
                  <a:graphicData uri="http://schemas.microsoft.com/office/word/2010/wordprocessingShape">
                    <wps:wsp>
                      <wps:cNvSpPr/>
                      <wps:spPr>
                        <a:xfrm>
                          <a:off x="0" y="0"/>
                          <a:ext cx="34290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119D6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30.4pt;margin-top:84.15pt;width:27pt;height:2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" adj="12300" fillcolor="#5b9bd5 [3204]" strokecolor="#1f4d78 [1604]" strokeweight="1pt"/>
            </w:pict>
          </mc:Fallback>
        </mc:AlternateContent>
      </w:r>
      <w:r>
        <w:rPr>
          <w:noProof/>
        </w:rPr>
        <w:drawing>
          <wp:inline distT="0" distB="0" distL="0" distR="0">
            <wp:extent cx="2924175" cy="1609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1609725"/>
                    </a:xfrm>
                    <a:prstGeom prst="rect">
                      <a:avLst/>
                    </a:prstGeom>
                    <a:noFill/>
                    <a:ln>
                      <a:noFill/>
                    </a:ln>
                  </pic:spPr>
                </pic:pic>
              </a:graphicData>
            </a:graphic>
          </wp:inline>
        </w:drawing>
      </w:r>
      <w:r>
        <w:rPr>
          <w:noProof/>
        </w:rPr>
        <w:t xml:space="preserve">             </w:t>
      </w:r>
      <w:r>
        <w:rPr>
          <w:noProof/>
        </w:rPr>
        <w:drawing>
          <wp:inline distT="0" distB="0" distL="0" distR="0">
            <wp:extent cx="2926080" cy="21031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2103120"/>
                    </a:xfrm>
                    <a:prstGeom prst="rect">
                      <a:avLst/>
                    </a:prstGeom>
                    <a:noFill/>
                    <a:ln>
                      <a:noFill/>
                    </a:ln>
                  </pic:spPr>
                </pic:pic>
              </a:graphicData>
            </a:graphic>
          </wp:inline>
        </w:drawing>
      </w:r>
    </w:p>
    <w:sectPr w:rsidR="005B2D46" w:rsidSect="009F54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030DF"/>
    <w:multiLevelType w:val="hybridMultilevel"/>
    <w:tmpl w:val="8A6AA0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D46"/>
    <w:rsid w:val="002F3B21"/>
    <w:rsid w:val="00542D3A"/>
    <w:rsid w:val="005B2D46"/>
    <w:rsid w:val="009F547B"/>
    <w:rsid w:val="00CA1C9D"/>
    <w:rsid w:val="00D66D1A"/>
    <w:rsid w:val="00E263A5"/>
    <w:rsid w:val="00EE7C4F"/>
    <w:rsid w:val="00FC4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4ABE7-B574-484A-B1B9-2A448ED5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D46"/>
    <w:pPr>
      <w:ind w:left="720"/>
      <w:contextualSpacing/>
    </w:pPr>
  </w:style>
  <w:style w:type="paragraph" w:styleId="Title">
    <w:name w:val="Title"/>
    <w:basedOn w:val="Normal"/>
    <w:next w:val="Normal"/>
    <w:link w:val="TitleChar"/>
    <w:uiPriority w:val="10"/>
    <w:qFormat/>
    <w:rsid w:val="00EE7C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C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Shirey, Jessica Anne</dc:creator>
  <cp:keywords/>
  <dc:description/>
  <cp:lastModifiedBy>Butler, Robert (Alan) A</cp:lastModifiedBy>
  <cp:revision>4</cp:revision>
  <dcterms:created xsi:type="dcterms:W3CDTF">2017-04-24T19:33:00Z</dcterms:created>
  <dcterms:modified xsi:type="dcterms:W3CDTF">2017-05-03T20:15:00Z</dcterms:modified>
</cp:coreProperties>
</file>