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Тепличный робот с компьютерным зрением для точечного земледелия</w:t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Польшин Артем Денисович</w:t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+7 (906) 492-6205</w:t>
      </w: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BD59B6" w:rsidP="00BD59B6">
      <w:pPr>
        <w:rPr>
          <w:rStyle w:val="15"/>
          <w:rFonts w:ascii="Times New Roman" w:hAnsi="Times New Roman" w:cs="Times New Roman"/>
          <w:sz w:val="28"/>
          <w:szCs w:val="28"/>
        </w:rPr>
      </w:pPr>
      <w:hyperlink r:id="rId5" w:history="1">
        <w:r w:rsidR="00E351EB" w:rsidRPr="00BD59B6">
          <w:rPr>
            <w:rStyle w:val="15"/>
            <w:rFonts w:ascii="Times New Roman" w:hAnsi="Times New Roman" w:cs="Times New Roman"/>
            <w:sz w:val="28"/>
            <w:szCs w:val="28"/>
          </w:rPr>
          <w:t>89064926205a@gmail.com</w:t>
        </w:r>
      </w:hyperlink>
    </w:p>
    <w:p w:rsidR="00BD59B6" w:rsidRPr="00BD59B6" w:rsidRDefault="00BD59B6" w:rsidP="00BD59B6">
      <w:pPr>
        <w:rPr>
          <w:rStyle w:val="15"/>
          <w:rFonts w:ascii="Times New Roman" w:hAnsi="Times New Roman" w:cs="Times New Roman"/>
          <w:sz w:val="28"/>
          <w:szCs w:val="28"/>
        </w:rPr>
      </w:pPr>
    </w:p>
    <w:p w:rsidR="00BD59B6" w:rsidRPr="00BD59B6" w:rsidRDefault="00BD59B6" w:rsidP="00BD59B6">
      <w:pPr>
        <w:rPr>
          <w:rStyle w:val="15"/>
          <w:rFonts w:ascii="Times New Roman" w:hAnsi="Times New Roman" w:cs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876675" cy="600075"/>
            <wp:effectExtent l="0" t="0" r="9525" b="9525"/>
            <wp:docPr id="1" name="Рисунок 1" descr="C:\Users\user\AppData\Local\Temp\ksohtml1975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19752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9B6">
        <w:rPr>
          <w:rFonts w:ascii="Times New Roman" w:hAnsi="Times New Roman"/>
          <w:sz w:val="28"/>
          <w:szCs w:val="28"/>
        </w:rPr>
        <w:t>?????</w:t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</w:p>
    <w:p w:rsidR="00EA3307" w:rsidRPr="00BD59B6" w:rsidRDefault="00E351EB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 xml:space="preserve">Меня зовут Польшин Артем, мне 19 лет, я студент 2 курса </w:t>
      </w:r>
      <w:proofErr w:type="spellStart"/>
      <w:r w:rsidRPr="00BD59B6">
        <w:rPr>
          <w:rFonts w:ascii="Times New Roman" w:hAnsi="Times New Roman"/>
          <w:sz w:val="28"/>
          <w:szCs w:val="28"/>
        </w:rPr>
        <w:t>СтГАУ</w:t>
      </w:r>
      <w:proofErr w:type="spellEnd"/>
      <w:r w:rsidRPr="00BD59B6">
        <w:rPr>
          <w:rFonts w:ascii="Times New Roman" w:hAnsi="Times New Roman"/>
          <w:sz w:val="28"/>
          <w:szCs w:val="28"/>
        </w:rPr>
        <w:t xml:space="preserve">, направления "Информационные системы и технологии в бизнесе". Являюсь активным представителем своего факультета, состою в студенческих научных лабораториях 3D-моделирования и робототехники. Прошёл формальный отбор на 7 очередь конкурса "Студенческий </w:t>
      </w:r>
      <w:proofErr w:type="spellStart"/>
      <w:r w:rsidRPr="00BD59B6">
        <w:rPr>
          <w:rFonts w:ascii="Times New Roman" w:hAnsi="Times New Roman"/>
          <w:sz w:val="28"/>
          <w:szCs w:val="28"/>
        </w:rPr>
        <w:t>стартап</w:t>
      </w:r>
      <w:proofErr w:type="spellEnd"/>
      <w:r w:rsidRPr="00BD59B6">
        <w:rPr>
          <w:rFonts w:ascii="Times New Roman" w:hAnsi="Times New Roman"/>
          <w:sz w:val="28"/>
          <w:szCs w:val="28"/>
        </w:rPr>
        <w:t>". В 2024 окончил школу с двумя золотыми медалями. Люблю учиться и придумывать что-то новое, считаю, что за сельским хозяйством будущее. Мечтаю стать успешным предпринимателем.</w:t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E351EB" w:rsidP="00BD59B6">
      <w:pPr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Цель проекта - снижение финансовой нагрузки на предпринимателей из области сельского хозяйства, возникающей из-за высоких затрат химикатов на обработку почвы и растений.</w:t>
      </w: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 xml:space="preserve">Суть проекта и описание продукта: робот, оснащённый камерами с </w:t>
      </w:r>
      <w:proofErr w:type="spellStart"/>
      <w:r w:rsidRPr="00BD59B6">
        <w:rPr>
          <w:rFonts w:ascii="Times New Roman" w:hAnsi="Times New Roman"/>
          <w:sz w:val="28"/>
          <w:szCs w:val="28"/>
        </w:rPr>
        <w:t>предобученным</w:t>
      </w:r>
      <w:proofErr w:type="spellEnd"/>
      <w:r w:rsidRPr="00BD59B6">
        <w:rPr>
          <w:rFonts w:ascii="Times New Roman" w:hAnsi="Times New Roman"/>
          <w:sz w:val="28"/>
          <w:szCs w:val="28"/>
        </w:rPr>
        <w:t xml:space="preserve"> искусственным интеллектом и интегрируемыми модулями (механическая рука/резак/лопата/опрыскиватель/др.) катается между рядами теплицы, осматривает тыквины, плоды и листья растений, собирает </w:t>
      </w:r>
      <w:r w:rsidRPr="00BD59B6">
        <w:rPr>
          <w:rFonts w:ascii="Times New Roman" w:hAnsi="Times New Roman"/>
          <w:sz w:val="28"/>
          <w:szCs w:val="28"/>
        </w:rPr>
        <w:lastRenderedPageBreak/>
        <w:t>информацию по больным экземплярам и добавляет её в отчёт, после чего точечно обрабатывает растения химикатами.</w:t>
      </w: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Целевая аудитория: Категория бизнеса - средний и малый бизнес, индивидуальные предприниматели с малым объёмом производства; Отрасль - сельское хозяйство; Географическое расположение потребителей – Российская федерация; Сектор рынка - B2B, B2C;</w:t>
      </w: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Описание новизны проекта: в отличие от полевых, в рамках тепличных агророботов модульная конструкция ещё не была представлена ни одним отечественным конкурентом. Информация по западным конкурентам частично недоступна в связи с их уходом с российского рынка.</w:t>
      </w: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Количество человек в команде: Общее количество человек в команде - 4. Человек, участвующих в данном конкурсе - 3.</w:t>
      </w: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 xml:space="preserve">Область применения проекта: продукт ориентирован на средние и малые тепличные хозяйства Российской Федерации, преимущественно — Южного и </w:t>
      </w:r>
      <w:proofErr w:type="gramStart"/>
      <w:r w:rsidRPr="00BD59B6">
        <w:rPr>
          <w:rFonts w:ascii="Times New Roman" w:hAnsi="Times New Roman"/>
          <w:sz w:val="28"/>
          <w:szCs w:val="28"/>
        </w:rPr>
        <w:t>Северо-Кавказского</w:t>
      </w:r>
      <w:proofErr w:type="gramEnd"/>
      <w:r w:rsidRPr="00BD59B6">
        <w:rPr>
          <w:rFonts w:ascii="Times New Roman" w:hAnsi="Times New Roman"/>
          <w:sz w:val="28"/>
          <w:szCs w:val="28"/>
        </w:rPr>
        <w:t xml:space="preserve"> федерального округа. Хозяйства из данных округов занимают 4 из 10 позиций в списке российских теплиц с наибольшим объёмом производства.</w:t>
      </w:r>
    </w:p>
    <w:p w:rsidR="00BD59B6" w:rsidRPr="00BD59B6" w:rsidRDefault="00BD59B6" w:rsidP="00BD59B6">
      <w:pPr>
        <w:ind w:firstLine="708"/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 xml:space="preserve">Оценка объёма рынка: Рынок TAM: по данным на 2024 год, рынок промышленной робототехники в России состоит примерно из двадцати тысяч роботов. Примерная стоимость каждого робота составляет 5.32млн.р. Итого, рынок TAM составляет 20000 * 5320000 = 106,4млрд.р. Источники: </w:t>
      </w:r>
      <w:proofErr w:type="gramStart"/>
      <w:r w:rsidRPr="00BD59B6">
        <w:rPr>
          <w:rFonts w:ascii="Times New Roman" w:hAnsi="Times New Roman"/>
          <w:sz w:val="28"/>
          <w:szCs w:val="28"/>
        </w:rPr>
        <w:t>https://mosregdata.ru/article/analysis-russian-industrial-robotics-market ,</w:t>
      </w:r>
      <w:proofErr w:type="gramEnd"/>
      <w:r w:rsidRPr="00BD59B6">
        <w:rPr>
          <w:rFonts w:ascii="Times New Roman" w:hAnsi="Times New Roman"/>
          <w:sz w:val="28"/>
          <w:szCs w:val="28"/>
        </w:rPr>
        <w:t xml:space="preserve"> https://ifr.org , </w:t>
      </w:r>
      <w:proofErr w:type="spellStart"/>
      <w:r w:rsidRPr="00BD59B6">
        <w:rPr>
          <w:rFonts w:ascii="Times New Roman" w:hAnsi="Times New Roman"/>
          <w:sz w:val="28"/>
          <w:szCs w:val="28"/>
        </w:rPr>
        <w:t>Минпромторг</w:t>
      </w:r>
      <w:proofErr w:type="spellEnd"/>
      <w:r w:rsidRPr="00BD59B6">
        <w:rPr>
          <w:rFonts w:ascii="Times New Roman" w:hAnsi="Times New Roman"/>
          <w:sz w:val="28"/>
          <w:szCs w:val="28"/>
        </w:rPr>
        <w:t xml:space="preserve"> РФ – Доклад «О развитии робототехники в РФ» (2023).</w:t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Рынок SAM: Рынок сельского хозяйства в промышленной робототехнике занимает 25%, то есть 106,4млрд.р. / 4 = 26.6млрд.р. Источники: https://mosregdata.ru/article/analysis-russian-industrial-robotics-market</w:t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Рынок SOM: К 2029 году планируется взять под контроль примерно 2-3% рынка, то есть 26.6млрд.р * 0,035 = 665млн.р.</w:t>
      </w:r>
      <w:r w:rsidRPr="00BD59B6">
        <w:rPr>
          <w:rFonts w:ascii="Times New Roman" w:hAnsi="Times New Roman"/>
          <w:sz w:val="28"/>
          <w:szCs w:val="28"/>
        </w:rPr>
        <w:br/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BD59B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br/>
      </w:r>
    </w:p>
    <w:p w:rsidR="00BD59B6" w:rsidRPr="00BD59B6" w:rsidRDefault="00BD59B6" w:rsidP="00BD59B6">
      <w:pPr>
        <w:rPr>
          <w:rFonts w:ascii="Times New Roman" w:hAnsi="Times New Roman"/>
          <w:sz w:val="28"/>
          <w:szCs w:val="28"/>
        </w:rPr>
      </w:pPr>
    </w:p>
    <w:p w:rsidR="00E351EB" w:rsidRPr="00BD59B6" w:rsidRDefault="00277AD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Наш робот поможет предпринимателям из области сельского хозяйства уменьшить материальные и финансовые затраты на выращивание продукции, а также увеличить темпы роста и повысить качество культур посредством более точной обработки растений и своевременного выявления симптомов заболеваний при помощи систем искусственного интеллекта и машинного зрения.</w:t>
      </w:r>
      <w:r w:rsidR="00BD59B6" w:rsidRPr="00BD59B6">
        <w:rPr>
          <w:rFonts w:ascii="Times New Roman" w:hAnsi="Times New Roman"/>
          <w:sz w:val="28"/>
          <w:szCs w:val="28"/>
        </w:rPr>
        <w:br/>
      </w:r>
      <w:r w:rsidR="00BD59B6" w:rsidRPr="00BD59B6">
        <w:rPr>
          <w:rFonts w:ascii="Times New Roman" w:hAnsi="Times New Roman"/>
          <w:sz w:val="28"/>
          <w:szCs w:val="28"/>
        </w:rPr>
        <w:br/>
      </w:r>
    </w:p>
    <w:p w:rsidR="00277AD6" w:rsidRDefault="00277AD6" w:rsidP="00BD59B6">
      <w:pPr>
        <w:pStyle w:val="a3"/>
        <w:ind w:left="0"/>
        <w:rPr>
          <w:rFonts w:ascii="Times New Roman" w:hAnsi="Times New Roman"/>
          <w:sz w:val="28"/>
          <w:szCs w:val="28"/>
        </w:rPr>
      </w:pPr>
    </w:p>
    <w:p w:rsidR="00BD59B6" w:rsidRPr="00BD59B6" w:rsidRDefault="00BD59B6" w:rsidP="00BD59B6">
      <w:pPr>
        <w:pStyle w:val="a3"/>
        <w:ind w:left="0"/>
        <w:rPr>
          <w:rFonts w:ascii="Times New Roman" w:hAnsi="Times New Roman"/>
          <w:sz w:val="28"/>
          <w:szCs w:val="28"/>
        </w:rPr>
      </w:pPr>
    </w:p>
    <w:p w:rsidR="00277AD6" w:rsidRPr="00BD59B6" w:rsidRDefault="00277AD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lastRenderedPageBreak/>
        <w:t>1. Модульность конструкции позволит персонализировать роботов под конкретные нужды, увеличивая их эффективность;</w:t>
      </w:r>
    </w:p>
    <w:p w:rsidR="00277AD6" w:rsidRPr="00BD59B6" w:rsidRDefault="00277AD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 xml:space="preserve">2. Экономия ресурсов поможет производителям повысить прибыльность посредством снижения себестоимости продукции, а также снизить цену на свою продукцию, что сделает её более доступной и сможет привлечь большее количество клиентов; </w:t>
      </w:r>
    </w:p>
    <w:p w:rsidR="00277AD6" w:rsidRPr="00BD59B6" w:rsidRDefault="00277AD6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3. Возможность покупки продукта в долгосрочной перспективе снизит финансовые затраты на использование роботов.</w:t>
      </w:r>
      <w:r w:rsidR="00BD59B6">
        <w:rPr>
          <w:rFonts w:ascii="Times New Roman" w:hAnsi="Times New Roman"/>
          <w:sz w:val="28"/>
          <w:szCs w:val="28"/>
        </w:rPr>
        <w:br/>
      </w:r>
      <w:r w:rsidR="00BD59B6">
        <w:rPr>
          <w:rFonts w:ascii="Times New Roman" w:hAnsi="Times New Roman"/>
          <w:sz w:val="28"/>
          <w:szCs w:val="28"/>
        </w:rPr>
        <w:br/>
      </w:r>
      <w:r w:rsidR="00BD59B6">
        <w:rPr>
          <w:rFonts w:ascii="Times New Roman" w:hAnsi="Times New Roman"/>
          <w:sz w:val="28"/>
          <w:szCs w:val="28"/>
        </w:rPr>
        <w:br/>
      </w:r>
      <w:bookmarkStart w:id="0" w:name="_GoBack"/>
      <w:bookmarkEnd w:id="0"/>
      <w:r w:rsidR="00BD59B6" w:rsidRPr="00BD59B6">
        <w:rPr>
          <w:rFonts w:ascii="Times New Roman" w:hAnsi="Times New Roman"/>
          <w:sz w:val="28"/>
          <w:szCs w:val="28"/>
        </w:rPr>
        <w:br/>
      </w:r>
    </w:p>
    <w:p w:rsidR="00BD59B6" w:rsidRPr="00BD59B6" w:rsidRDefault="00BD59B6" w:rsidP="00BD59B6">
      <w:pPr>
        <w:pStyle w:val="a3"/>
        <w:ind w:left="0"/>
        <w:rPr>
          <w:rFonts w:ascii="Times New Roman" w:hAnsi="Times New Roman"/>
          <w:sz w:val="28"/>
          <w:szCs w:val="28"/>
        </w:rPr>
      </w:pPr>
    </w:p>
    <w:p w:rsidR="00E85F2C" w:rsidRPr="00BD59B6" w:rsidRDefault="00E85F2C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1. Победа в конкурсе.</w:t>
      </w:r>
    </w:p>
    <w:p w:rsidR="00E85F2C" w:rsidRPr="00BD59B6" w:rsidRDefault="00E85F2C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2. Проработка маркетинговой стратегии, бизнес-плана и финансовой модели под руководством реальных бизнесменов с практическим опытом.</w:t>
      </w:r>
    </w:p>
    <w:p w:rsidR="00E85F2C" w:rsidRPr="00BD59B6" w:rsidRDefault="00E85F2C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3. Получение опыта ведения бизнеса посредством общения с наставником.</w:t>
      </w:r>
    </w:p>
    <w:p w:rsidR="00E85F2C" w:rsidRPr="00BD59B6" w:rsidRDefault="00E85F2C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4. Развитие управленческих компетенций в процессе работы с командой.</w:t>
      </w:r>
    </w:p>
    <w:p w:rsidR="00E85F2C" w:rsidRPr="00BD59B6" w:rsidRDefault="00E85F2C" w:rsidP="00BD59B6">
      <w:pPr>
        <w:rPr>
          <w:rFonts w:ascii="Times New Roman" w:hAnsi="Times New Roman"/>
          <w:sz w:val="28"/>
          <w:szCs w:val="28"/>
        </w:rPr>
      </w:pPr>
      <w:r w:rsidRPr="00BD59B6">
        <w:rPr>
          <w:rFonts w:ascii="Times New Roman" w:hAnsi="Times New Roman"/>
          <w:sz w:val="28"/>
          <w:szCs w:val="28"/>
        </w:rPr>
        <w:t>5. Установка деловых связей и поиск инвесторов для будущего развития проекта.</w:t>
      </w:r>
    </w:p>
    <w:p w:rsidR="00277AD6" w:rsidRPr="00BD59B6" w:rsidRDefault="00277AD6" w:rsidP="00BD59B6">
      <w:pPr>
        <w:rPr>
          <w:rFonts w:ascii="Times New Roman" w:hAnsi="Times New Roman"/>
          <w:sz w:val="28"/>
          <w:szCs w:val="28"/>
        </w:rPr>
      </w:pPr>
    </w:p>
    <w:sectPr w:rsidR="00277AD6" w:rsidRPr="00BD5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C4CDE"/>
    <w:multiLevelType w:val="hybridMultilevel"/>
    <w:tmpl w:val="E640B65C"/>
    <w:lvl w:ilvl="0" w:tplc="A95CB128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63F14"/>
    <w:multiLevelType w:val="hybridMultilevel"/>
    <w:tmpl w:val="38240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A5"/>
    <w:rsid w:val="00277AD6"/>
    <w:rsid w:val="005A7032"/>
    <w:rsid w:val="00670498"/>
    <w:rsid w:val="00907DA5"/>
    <w:rsid w:val="00BD59B6"/>
    <w:rsid w:val="00E351EB"/>
    <w:rsid w:val="00E85F2C"/>
    <w:rsid w:val="00EA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DEF5"/>
  <w15:chartTrackingRefBased/>
  <w15:docId w15:val="{36B42867-A20D-4686-BB56-20AD7F18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51EB"/>
    <w:pPr>
      <w:spacing w:after="0" w:line="240" w:lineRule="auto"/>
    </w:pPr>
    <w:rPr>
      <w:rFonts w:ascii="Calibri" w:eastAsia="SimSu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5">
    <w:name w:val="15"/>
    <w:basedOn w:val="a0"/>
    <w:rsid w:val="00E351EB"/>
    <w:rPr>
      <w:rFonts w:ascii="Calibri" w:hAnsi="Calibri" w:cs="Calibri" w:hint="default"/>
      <w:color w:val="0000FF"/>
      <w:u w:val="single"/>
    </w:rPr>
  </w:style>
  <w:style w:type="paragraph" w:styleId="a3">
    <w:name w:val="List Paragraph"/>
    <w:basedOn w:val="a"/>
    <w:uiPriority w:val="34"/>
    <w:qFormat/>
    <w:rsid w:val="00E35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8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89064926205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2026-05-12T20:58:00Z</dcterms:created>
  <dcterms:modified xsi:type="dcterms:W3CDTF">2026-05-16T21:42:00Z</dcterms:modified>
</cp:coreProperties>
</file>