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A8A" w:rsidRDefault="000918DD">
      <w:pPr>
        <w:spacing w:line="360" w:lineRule="auto"/>
        <w:jc w:val="center"/>
      </w:pPr>
      <w:r>
        <w:t>МИНИСТЕРСТВО СЕЛЬСКОГО ХОЗЯЙСТВА РОССИЙСКОЙ ФЕДЕРАЦИИ</w:t>
      </w:r>
    </w:p>
    <w:p w:rsidR="004E1A8A" w:rsidRDefault="000918DD">
      <w:pPr>
        <w:spacing w:line="36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8317F2" w:rsidRPr="008317F2" w:rsidRDefault="000918DD" w:rsidP="008317F2">
      <w:pPr>
        <w:spacing w:line="360" w:lineRule="auto"/>
        <w:jc w:val="center"/>
      </w:pPr>
      <w:r w:rsidRPr="008317F2">
        <w:rPr>
          <w:bCs/>
        </w:rPr>
        <w:t>«СТАВРОПОЛЬСКИЙ ГОСУДАРСТВЕННЫЙ АГРАРНЫЙ УНИВЕРСИТЕТ»</w:t>
      </w:r>
    </w:p>
    <w:p w:rsidR="008317F2" w:rsidRDefault="008317F2" w:rsidP="008317F2">
      <w:pPr>
        <w:spacing w:line="360" w:lineRule="auto"/>
        <w:jc w:val="center"/>
        <w:rPr>
          <w:b/>
          <w:bCs/>
        </w:rPr>
      </w:pPr>
    </w:p>
    <w:p w:rsidR="004E1A8A" w:rsidRPr="008317F2" w:rsidRDefault="000918DD" w:rsidP="008317F2">
      <w:pPr>
        <w:spacing w:line="360" w:lineRule="auto"/>
        <w:jc w:val="center"/>
      </w:pPr>
      <w:r w:rsidRPr="008317F2">
        <w:rPr>
          <w:bCs/>
        </w:rPr>
        <w:t>РЕФЕРАТ</w:t>
      </w:r>
    </w:p>
    <w:p w:rsidR="004E1A8A" w:rsidRPr="008317F2" w:rsidRDefault="000918DD" w:rsidP="008317F2">
      <w:pPr>
        <w:spacing w:before="240" w:line="360" w:lineRule="auto"/>
        <w:jc w:val="center"/>
      </w:pPr>
      <w:r>
        <w:t>на тему:</w:t>
      </w:r>
      <w:r w:rsidR="008317F2">
        <w:t xml:space="preserve"> </w:t>
      </w:r>
      <w:r w:rsidRPr="008317F2">
        <w:rPr>
          <w:bCs/>
        </w:rPr>
        <w:t>«Нормативно-правовая база систем электронного документооборота»</w:t>
      </w:r>
    </w:p>
    <w:p w:rsidR="004E1A8A" w:rsidRDefault="000918DD" w:rsidP="001648EA">
      <w:pPr>
        <w:spacing w:before="2000" w:line="360" w:lineRule="auto"/>
        <w:ind w:left="4252"/>
      </w:pPr>
      <w:r>
        <w:t xml:space="preserve">Выполнил: студент 3 курса </w:t>
      </w:r>
      <w:r w:rsidR="001648EA">
        <w:br/>
      </w:r>
      <w:bookmarkStart w:id="0" w:name="_GoBack"/>
      <w:bookmarkEnd w:id="0"/>
      <w:r>
        <w:t>очной формы обучения</w:t>
      </w:r>
    </w:p>
    <w:p w:rsidR="004E1A8A" w:rsidRDefault="000918DD">
      <w:pPr>
        <w:spacing w:line="360" w:lineRule="auto"/>
        <w:ind w:left="4252"/>
      </w:pPr>
      <w:r>
        <w:t>группы ИСИТ-О-24/4</w:t>
      </w:r>
    </w:p>
    <w:p w:rsidR="004E1A8A" w:rsidRDefault="000918DD">
      <w:pPr>
        <w:spacing w:line="360" w:lineRule="auto"/>
        <w:ind w:left="4252"/>
      </w:pPr>
      <w:r>
        <w:t>направления 09.03.02 «Информационные системы и технологии»</w:t>
      </w:r>
    </w:p>
    <w:p w:rsidR="008317F2" w:rsidRDefault="000918DD" w:rsidP="008317F2">
      <w:pPr>
        <w:spacing w:line="360" w:lineRule="auto"/>
        <w:ind w:left="4252"/>
      </w:pPr>
      <w:r>
        <w:t xml:space="preserve">Польшин </w:t>
      </w:r>
      <w:r>
        <w:t>Артем Денисович</w:t>
      </w:r>
    </w:p>
    <w:p w:rsidR="008317F2" w:rsidRDefault="008317F2" w:rsidP="008317F2">
      <w:pPr>
        <w:spacing w:line="360" w:lineRule="auto"/>
        <w:ind w:left="4252"/>
      </w:pPr>
    </w:p>
    <w:p w:rsidR="008317F2" w:rsidRDefault="008317F2" w:rsidP="008317F2">
      <w:pPr>
        <w:spacing w:line="360" w:lineRule="auto"/>
        <w:ind w:left="3402"/>
      </w:pPr>
    </w:p>
    <w:p w:rsidR="008317F2" w:rsidRDefault="008317F2" w:rsidP="008317F2">
      <w:pPr>
        <w:spacing w:line="360" w:lineRule="auto"/>
        <w:ind w:left="3402"/>
      </w:pPr>
    </w:p>
    <w:p w:rsidR="008317F2" w:rsidRDefault="008317F2" w:rsidP="008317F2">
      <w:pPr>
        <w:spacing w:line="360" w:lineRule="auto"/>
        <w:ind w:left="3402"/>
      </w:pPr>
    </w:p>
    <w:p w:rsidR="008317F2" w:rsidRDefault="008317F2" w:rsidP="008317F2">
      <w:pPr>
        <w:spacing w:line="360" w:lineRule="auto"/>
        <w:ind w:left="3402"/>
      </w:pPr>
    </w:p>
    <w:p w:rsidR="008317F2" w:rsidRDefault="008317F2" w:rsidP="008317F2">
      <w:pPr>
        <w:spacing w:line="360" w:lineRule="auto"/>
        <w:ind w:left="3402"/>
      </w:pPr>
    </w:p>
    <w:p w:rsidR="008317F2" w:rsidRDefault="008317F2" w:rsidP="008317F2">
      <w:pPr>
        <w:spacing w:line="360" w:lineRule="auto"/>
        <w:ind w:left="3402"/>
      </w:pPr>
    </w:p>
    <w:p w:rsidR="008317F2" w:rsidRDefault="008317F2" w:rsidP="008317F2">
      <w:pPr>
        <w:spacing w:line="360" w:lineRule="auto"/>
        <w:ind w:left="3402"/>
      </w:pPr>
    </w:p>
    <w:p w:rsidR="004E1A8A" w:rsidRDefault="000918DD" w:rsidP="008317F2">
      <w:pPr>
        <w:spacing w:line="360" w:lineRule="auto"/>
        <w:ind w:left="3402"/>
      </w:pPr>
      <w:r>
        <w:t>Ставрополь, 2026</w:t>
      </w:r>
    </w:p>
    <w:p w:rsidR="004E1A8A" w:rsidRDefault="000918DD">
      <w:pPr>
        <w:keepNext/>
        <w:spacing w:after="240" w:line="360" w:lineRule="auto"/>
        <w:jc w:val="center"/>
      </w:pPr>
      <w:r>
        <w:rPr>
          <w:b/>
          <w:bCs/>
        </w:rPr>
        <w:lastRenderedPageBreak/>
        <w:t>СОДЕРЖАНИЕ</w:t>
      </w:r>
    </w:p>
    <w:p w:rsidR="004E1A8A" w:rsidRDefault="008317F2">
      <w:pPr>
        <w:tabs>
          <w:tab w:val="right" w:leader="dot" w:pos="9354"/>
        </w:tabs>
        <w:spacing w:line="360" w:lineRule="auto"/>
      </w:pPr>
      <w:r>
        <w:t>ВВЕДЕНИЕ</w:t>
      </w:r>
      <w:r>
        <w:tab/>
        <w:t>4</w:t>
      </w:r>
    </w:p>
    <w:p w:rsidR="004E1A8A" w:rsidRDefault="000918DD">
      <w:pPr>
        <w:tabs>
          <w:tab w:val="right" w:leader="dot" w:pos="9354"/>
        </w:tabs>
        <w:spacing w:line="360" w:lineRule="auto"/>
      </w:pPr>
      <w:r>
        <w:t>1 Основные понятия и правовой</w:t>
      </w:r>
      <w:r w:rsidR="008317F2">
        <w:t xml:space="preserve"> статус электронных документов</w:t>
      </w:r>
      <w:r w:rsidR="008317F2">
        <w:tab/>
        <w:t>5</w:t>
      </w:r>
    </w:p>
    <w:p w:rsidR="004E1A8A" w:rsidRDefault="000918DD">
      <w:pPr>
        <w:tabs>
          <w:tab w:val="right" w:leader="dot" w:pos="9354"/>
        </w:tabs>
        <w:spacing w:line="360" w:lineRule="auto"/>
        <w:ind w:left="567"/>
      </w:pPr>
      <w:r>
        <w:t>1.1 Поняти</w:t>
      </w:r>
      <w:r w:rsidR="008317F2">
        <w:t>е электронного документа и СЭД</w:t>
      </w:r>
      <w:r w:rsidR="008317F2">
        <w:tab/>
        <w:t>5</w:t>
      </w:r>
    </w:p>
    <w:p w:rsidR="004E1A8A" w:rsidRDefault="000918DD">
      <w:pPr>
        <w:tabs>
          <w:tab w:val="right" w:leader="dot" w:pos="9354"/>
        </w:tabs>
        <w:spacing w:line="360" w:lineRule="auto"/>
        <w:ind w:left="567"/>
      </w:pPr>
      <w:r>
        <w:t>1.2 Свойства электронного документа и условия его юридической силы</w:t>
      </w:r>
      <w:r>
        <w:tab/>
        <w:t>5</w:t>
      </w:r>
    </w:p>
    <w:p w:rsidR="004E1A8A" w:rsidRDefault="000918DD">
      <w:pPr>
        <w:tabs>
          <w:tab w:val="right" w:leader="dot" w:pos="9354"/>
        </w:tabs>
        <w:spacing w:line="360" w:lineRule="auto"/>
      </w:pPr>
      <w:r>
        <w:t>2 Система норматив</w:t>
      </w:r>
      <w:r w:rsidR="008317F2">
        <w:t>но-правового регулирования ЭДО</w:t>
      </w:r>
      <w:r w:rsidR="008317F2">
        <w:tab/>
        <w:t>6</w:t>
      </w:r>
    </w:p>
    <w:p w:rsidR="004E1A8A" w:rsidRDefault="000918DD">
      <w:pPr>
        <w:tabs>
          <w:tab w:val="right" w:leader="dot" w:pos="9354"/>
        </w:tabs>
        <w:spacing w:line="360" w:lineRule="auto"/>
        <w:ind w:left="567"/>
      </w:pPr>
      <w:r>
        <w:t>2.</w:t>
      </w:r>
      <w:r w:rsidR="008317F2">
        <w:t>1 Федеральное законодательство</w:t>
      </w:r>
      <w:r w:rsidR="008317F2">
        <w:tab/>
        <w:t>7</w:t>
      </w:r>
    </w:p>
    <w:p w:rsidR="004E1A8A" w:rsidRDefault="000918DD">
      <w:pPr>
        <w:tabs>
          <w:tab w:val="right" w:leader="dot" w:pos="9354"/>
        </w:tabs>
        <w:spacing w:line="360" w:lineRule="auto"/>
        <w:ind w:left="567"/>
      </w:pPr>
      <w:r>
        <w:t>2.2 Подзаконны</w:t>
      </w:r>
      <w:r w:rsidR="008317F2">
        <w:t>е акты и ведомственные правила</w:t>
      </w:r>
      <w:r w:rsidR="008317F2">
        <w:tab/>
        <w:t>8</w:t>
      </w:r>
    </w:p>
    <w:p w:rsidR="004E1A8A" w:rsidRDefault="008317F2">
      <w:pPr>
        <w:tabs>
          <w:tab w:val="right" w:leader="dot" w:pos="9354"/>
        </w:tabs>
        <w:spacing w:line="360" w:lineRule="auto"/>
        <w:ind w:left="567"/>
      </w:pPr>
      <w:r>
        <w:t>2.3 Национальные стандарты</w:t>
      </w:r>
      <w:r>
        <w:tab/>
        <w:t>8</w:t>
      </w:r>
    </w:p>
    <w:p w:rsidR="004E1A8A" w:rsidRDefault="000918DD">
      <w:pPr>
        <w:tabs>
          <w:tab w:val="right" w:leader="dot" w:pos="9354"/>
        </w:tabs>
        <w:spacing w:line="360" w:lineRule="auto"/>
      </w:pPr>
      <w:r>
        <w:t>3 Электронная подпись как</w:t>
      </w:r>
      <w:r w:rsidR="008317F2">
        <w:t xml:space="preserve"> центральный институт ЭДО</w:t>
      </w:r>
      <w:r w:rsidR="008317F2">
        <w:tab/>
        <w:t>9</w:t>
      </w:r>
    </w:p>
    <w:p w:rsidR="004E1A8A" w:rsidRDefault="000918DD">
      <w:pPr>
        <w:tabs>
          <w:tab w:val="right" w:leader="dot" w:pos="9354"/>
        </w:tabs>
        <w:spacing w:line="360" w:lineRule="auto"/>
      </w:pPr>
      <w:r>
        <w:t>4 Правовое регу</w:t>
      </w:r>
      <w:r w:rsidR="008317F2">
        <w:t>лирование отдельных видов ЭДО</w:t>
      </w:r>
      <w:r w:rsidR="008317F2">
        <w:tab/>
        <w:t>11</w:t>
      </w:r>
    </w:p>
    <w:p w:rsidR="004E1A8A" w:rsidRDefault="000918DD">
      <w:pPr>
        <w:tabs>
          <w:tab w:val="right" w:leader="dot" w:pos="9354"/>
        </w:tabs>
        <w:spacing w:line="360" w:lineRule="auto"/>
        <w:ind w:left="567"/>
      </w:pPr>
      <w:r>
        <w:t>4.1 Делопроизв</w:t>
      </w:r>
      <w:r w:rsidR="008317F2">
        <w:t>одство и межведомственный ЭДО</w:t>
      </w:r>
      <w:r w:rsidR="008317F2">
        <w:tab/>
        <w:t>11</w:t>
      </w:r>
    </w:p>
    <w:p w:rsidR="004E1A8A" w:rsidRDefault="000918DD">
      <w:pPr>
        <w:tabs>
          <w:tab w:val="right" w:leader="dot" w:pos="9354"/>
        </w:tabs>
        <w:spacing w:line="360" w:lineRule="auto"/>
        <w:ind w:left="567"/>
      </w:pPr>
      <w:r>
        <w:t>4.2 Кадровы</w:t>
      </w:r>
      <w:r w:rsidR="008317F2">
        <w:t>й электронный документооборот</w:t>
      </w:r>
      <w:r w:rsidR="008317F2">
        <w:tab/>
        <w:t>11</w:t>
      </w:r>
    </w:p>
    <w:p w:rsidR="004E1A8A" w:rsidRDefault="000918DD">
      <w:pPr>
        <w:tabs>
          <w:tab w:val="right" w:leader="dot" w:pos="9354"/>
        </w:tabs>
        <w:spacing w:line="360" w:lineRule="auto"/>
        <w:ind w:left="567"/>
      </w:pPr>
      <w:r>
        <w:t>4.3 Бухгалтерский, налогов</w:t>
      </w:r>
      <w:r w:rsidR="008317F2">
        <w:t>ый и судебный документооборот</w:t>
      </w:r>
      <w:r w:rsidR="008317F2">
        <w:tab/>
        <w:t>12</w:t>
      </w:r>
    </w:p>
    <w:p w:rsidR="004E1A8A" w:rsidRDefault="000918DD">
      <w:pPr>
        <w:tabs>
          <w:tab w:val="right" w:leader="dot" w:pos="9354"/>
        </w:tabs>
        <w:spacing w:line="360" w:lineRule="auto"/>
      </w:pPr>
      <w:r>
        <w:t>5 Хранение и защита электронны</w:t>
      </w:r>
      <w:r w:rsidR="008317F2">
        <w:t>х документов</w:t>
      </w:r>
      <w:r w:rsidR="008317F2">
        <w:tab/>
        <w:t>12</w:t>
      </w:r>
    </w:p>
    <w:p w:rsidR="004E1A8A" w:rsidRDefault="008317F2">
      <w:pPr>
        <w:tabs>
          <w:tab w:val="right" w:leader="dot" w:pos="9354"/>
        </w:tabs>
        <w:spacing w:line="360" w:lineRule="auto"/>
        <w:ind w:left="567"/>
      </w:pPr>
      <w:r>
        <w:t>5.1 Архивное хранение</w:t>
      </w:r>
      <w:r>
        <w:tab/>
        <w:t>12</w:t>
      </w:r>
    </w:p>
    <w:p w:rsidR="004E1A8A" w:rsidRDefault="000918DD">
      <w:pPr>
        <w:tabs>
          <w:tab w:val="right" w:leader="dot" w:pos="9354"/>
        </w:tabs>
        <w:spacing w:line="360" w:lineRule="auto"/>
        <w:ind w:left="567"/>
      </w:pPr>
      <w:r>
        <w:t>5.2 Защита инф</w:t>
      </w:r>
      <w:r w:rsidR="008317F2">
        <w:t>ормации и персональных данных</w:t>
      </w:r>
      <w:r w:rsidR="008317F2">
        <w:tab/>
        <w:t>13</w:t>
      </w:r>
    </w:p>
    <w:p w:rsidR="004E1A8A" w:rsidRDefault="000918DD">
      <w:pPr>
        <w:tabs>
          <w:tab w:val="right" w:leader="dot" w:pos="9354"/>
        </w:tabs>
        <w:spacing w:line="360" w:lineRule="auto"/>
      </w:pPr>
      <w:r>
        <w:t>6 Проблемы и тенден</w:t>
      </w:r>
      <w:r w:rsidR="008317F2">
        <w:t>ции развития нормативной базы</w:t>
      </w:r>
      <w:r w:rsidR="008317F2">
        <w:tab/>
        <w:t>13</w:t>
      </w:r>
    </w:p>
    <w:p w:rsidR="004E1A8A" w:rsidRDefault="008317F2">
      <w:pPr>
        <w:tabs>
          <w:tab w:val="right" w:leader="dot" w:pos="9354"/>
        </w:tabs>
        <w:spacing w:line="360" w:lineRule="auto"/>
      </w:pPr>
      <w:r>
        <w:t>ЗАКЛЮЧЕНИЕ</w:t>
      </w:r>
      <w:r>
        <w:tab/>
        <w:t>14</w:t>
      </w:r>
    </w:p>
    <w:p w:rsidR="004E1A8A" w:rsidRDefault="000918DD">
      <w:pPr>
        <w:tabs>
          <w:tab w:val="right" w:leader="dot" w:pos="9354"/>
        </w:tabs>
        <w:spacing w:line="360" w:lineRule="auto"/>
      </w:pPr>
      <w:r>
        <w:t>СПИ</w:t>
      </w:r>
      <w:r w:rsidR="008317F2">
        <w:t>СОК ИСПОЛЬЗОВАННЫХ ИСТОЧНИКОВ</w:t>
      </w:r>
      <w:r w:rsidR="008317F2">
        <w:tab/>
        <w:t>16</w:t>
      </w:r>
    </w:p>
    <w:p w:rsidR="004E1A8A" w:rsidRDefault="000918DD">
      <w:pPr>
        <w:pStyle w:val="1"/>
        <w:keepNext/>
        <w:pageBreakBefore/>
        <w:spacing w:after="240" w:line="360" w:lineRule="auto"/>
        <w:jc w:val="center"/>
      </w:pPr>
      <w:r>
        <w:lastRenderedPageBreak/>
        <w:t>ВВЕДЕНИЕ</w:t>
      </w:r>
    </w:p>
    <w:p w:rsidR="004E1A8A" w:rsidRDefault="000918DD">
      <w:pPr>
        <w:spacing w:line="360" w:lineRule="auto"/>
        <w:ind w:firstLine="709"/>
        <w:jc w:val="both"/>
      </w:pPr>
      <w:r>
        <w:t>Современная деятельность организаций и органов власти всё</w:t>
      </w:r>
      <w:r>
        <w:t xml:space="preserve"> в большей степени опирается на информационные технологии</w:t>
      </w:r>
      <w:r>
        <w:t xml:space="preserve">. Одним из ключевых направлений цифровой трансформации стал переход от бумажного делопроизводства к электронному документообороту (ЭДО </w:t>
      </w:r>
      <w:r w:rsidR="00505638">
        <w:t>–</w:t>
      </w:r>
      <w:r>
        <w:t xml:space="preserve"> процесс создания, передачи, обработки и хранения документов в </w:t>
      </w:r>
      <w:r>
        <w:t xml:space="preserve">электронной форме). Системы электронного документооборота (СЭД </w:t>
      </w:r>
      <w:r w:rsidR="00505638">
        <w:t>–</w:t>
      </w:r>
      <w:r>
        <w:t xml:space="preserve"> автоматизированные информационные системы, обеспечивающие работу с электронными документами на всём их жизненном цикле) позволяют сокращать сроки обработки документов, контролировать исполнен</w:t>
      </w:r>
      <w:r>
        <w:t>ие поручений и повышать прозрачность управленческих процессов.</w:t>
      </w:r>
    </w:p>
    <w:p w:rsidR="004E1A8A" w:rsidRDefault="000918DD">
      <w:pPr>
        <w:spacing w:line="360" w:lineRule="auto"/>
        <w:ind w:firstLine="709"/>
        <w:jc w:val="both"/>
      </w:pPr>
      <w:r>
        <w:t>Однако техническая возможность обмениваться электронными файлами не означает, что такие файлы имеют юридическую силу. Чтобы электронный документ мог быть принят налоговым органом, судом, контра</w:t>
      </w:r>
      <w:r>
        <w:t>гентом или архивом, он должен быть создан, подписан, учтён и сохранён в соответствии с требованиями законодательства и стандартов. Поэтому знание нормативно-правовой базы необходимо не только юристам и делопроизводителям, но и специалистам по информационны</w:t>
      </w:r>
      <w:r>
        <w:t xml:space="preserve">м системам, которые проектируют, внедряют и сопровождают СЭД: требования закона превращаются в требования к программному обеспечению, </w:t>
      </w:r>
      <w:proofErr w:type="gramStart"/>
      <w:r>
        <w:t>например</w:t>
      </w:r>
      <w:proofErr w:type="gramEnd"/>
      <w:r>
        <w:t xml:space="preserve"> обязательную регистрацию документа, проверку подлинности подписи и ведение журнала действий пользователей.</w:t>
      </w:r>
    </w:p>
    <w:p w:rsidR="004E1A8A" w:rsidRDefault="000918DD">
      <w:pPr>
        <w:spacing w:line="360" w:lineRule="auto"/>
        <w:ind w:firstLine="709"/>
        <w:jc w:val="both"/>
      </w:pPr>
      <w:r>
        <w:t>Актуал</w:t>
      </w:r>
      <w:r>
        <w:t>ьность темы усиливается быстрым обновлением нормативной базы. В 2025–2026 годах вступил в силу новый ГОСТ Р 7.0.97-2025, изменены требования к защите информации в государственных информационных системах, внесены поправки в Правила делопроизводства в госуда</w:t>
      </w:r>
      <w:r>
        <w:t>рственных органах.</w:t>
      </w:r>
    </w:p>
    <w:p w:rsidR="004E1A8A" w:rsidRDefault="000918DD">
      <w:pPr>
        <w:spacing w:line="360" w:lineRule="auto"/>
        <w:ind w:firstLine="709"/>
        <w:jc w:val="both"/>
      </w:pPr>
      <w:r>
        <w:t xml:space="preserve">Цель работы </w:t>
      </w:r>
      <w:r w:rsidR="00505638">
        <w:t>–</w:t>
      </w:r>
      <w:r>
        <w:t xml:space="preserve"> рассмотреть структуру и содержание нормативно-правовой базы, регулирующей создание, использование и хранение </w:t>
      </w:r>
      <w:r>
        <w:lastRenderedPageBreak/>
        <w:t>электронных документов в системах электронного документооборота в Российской Федерации. Для достижения цели поставлены следующие зада</w:t>
      </w:r>
      <w:r>
        <w:t>чи: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раскрыть основные понятия и условия юридической силы электронного документа;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рассмотреть иерархию нормативных актов в сфере ЭДО: законы, подзаконные акты, национальные стандарты;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проанализировать роль электронной подписи как центрального института ЭДО;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охарактеризовать особенности регулирования отдельных видов документооборота;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рассмотреть требования к хранению и защите электронных документов;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выявить проблемы и тенденции развития нормативной базы.</w:t>
      </w:r>
    </w:p>
    <w:p w:rsidR="004E1A8A" w:rsidRDefault="000918DD">
      <w:pPr>
        <w:spacing w:line="360" w:lineRule="auto"/>
        <w:ind w:firstLine="709"/>
        <w:jc w:val="both"/>
      </w:pPr>
      <w:r>
        <w:t xml:space="preserve">Объект исследования </w:t>
      </w:r>
      <w:r w:rsidR="00505638">
        <w:t>–</w:t>
      </w:r>
      <w:r>
        <w:t xml:space="preserve"> общественные отношения в сфере эл</w:t>
      </w:r>
      <w:r>
        <w:t xml:space="preserve">ектронного документооборота; предмет </w:t>
      </w:r>
      <w:r w:rsidR="00505638">
        <w:t>–</w:t>
      </w:r>
      <w:r>
        <w:t xml:space="preserve"> нормы права и стандарты, регулирующие эти отношения. В работе использованы методы анализа нормативных документов, сравнения и обобщения. Реферат состоит из введения, шести разделов, заключения и списка использованных </w:t>
      </w:r>
      <w:r>
        <w:t>источников.</w:t>
      </w:r>
    </w:p>
    <w:p w:rsidR="004E1A8A" w:rsidRDefault="000918DD" w:rsidP="00505638">
      <w:pPr>
        <w:pStyle w:val="1"/>
        <w:keepNext/>
        <w:spacing w:before="240" w:after="240" w:line="360" w:lineRule="auto"/>
        <w:ind w:firstLine="709"/>
        <w:jc w:val="center"/>
      </w:pPr>
      <w:r>
        <w:t>1 ОСНОВНЫЕ ПОНЯТИЯ И ПРАВОВОЙ СТАТУС ЭЛЕКТРОННЫХ ДОКУМЕНТОВ</w:t>
      </w:r>
    </w:p>
    <w:p w:rsidR="004E1A8A" w:rsidRDefault="000918DD" w:rsidP="00505638">
      <w:pPr>
        <w:pStyle w:val="2"/>
        <w:keepNext/>
        <w:spacing w:before="120" w:after="120" w:line="360" w:lineRule="auto"/>
        <w:ind w:firstLine="709"/>
        <w:jc w:val="center"/>
      </w:pPr>
      <w:r>
        <w:t>1.1 Понятие электронного документа и СЭД</w:t>
      </w:r>
    </w:p>
    <w:p w:rsidR="004E1A8A" w:rsidRDefault="000918DD">
      <w:pPr>
        <w:spacing w:line="360" w:lineRule="auto"/>
        <w:ind w:firstLine="709"/>
        <w:jc w:val="both"/>
      </w:pPr>
      <w:r>
        <w:t xml:space="preserve">Документооборот, согласно национальному стандарту ГОСТ Р 7.0.8-2013, </w:t>
      </w:r>
      <w:r w:rsidR="00505638">
        <w:t>–</w:t>
      </w:r>
      <w:r>
        <w:t xml:space="preserve"> это движение документов в организации с момента их создания или получени</w:t>
      </w:r>
      <w:r>
        <w:t>я до завершения исполнения или отправки [31]. Если движение документов происходит в электронной форме, говорят об электронном документообороте.</w:t>
      </w:r>
    </w:p>
    <w:p w:rsidR="004E1A8A" w:rsidRDefault="000918DD">
      <w:pPr>
        <w:spacing w:line="360" w:lineRule="auto"/>
        <w:ind w:firstLine="709"/>
        <w:jc w:val="both"/>
      </w:pPr>
      <w:r>
        <w:t>Понятие электронного документа закреплено в Федеральном законе от 27.07.2006 № 149-ФЗ «Об информации, информацио</w:t>
      </w:r>
      <w:r>
        <w:t xml:space="preserve">нных технологиях и о защите информации». Под ним понимается документированная информация, </w:t>
      </w:r>
      <w:r>
        <w:lastRenderedPageBreak/>
        <w:t>представленная в электронной форме, то есть в виде, пригодном для восприятия человеком с помощью электронных вычислительных машин, а также для передачи по информацион</w:t>
      </w:r>
      <w:r>
        <w:t>но-телекоммуникационным сетям или обработки в информационных системах [7]. Важно отличать электронный документ от электронного образа документа (скан-копии, то есть цифрового изображения бумажного оригинала): образ документа сам по себе не заменяет оригина</w:t>
      </w:r>
      <w:r>
        <w:t>л и юридически значимым электронным документом не является, если не подписан в установленном порядке.</w:t>
      </w:r>
    </w:p>
    <w:p w:rsidR="004E1A8A" w:rsidRDefault="000918DD">
      <w:pPr>
        <w:spacing w:line="360" w:lineRule="auto"/>
        <w:ind w:firstLine="709"/>
        <w:jc w:val="both"/>
      </w:pPr>
      <w:r>
        <w:t>Система электронного документооборота обеспечивает регистрацию документов, работу с проектами, их согласование и подписание, контроль исполнения, формиров</w:t>
      </w:r>
      <w:r>
        <w:t xml:space="preserve">ание дел и подготовку документов к передаче в архив. Для долговременного хранения используются системы хранения электронных документов (СХЭД </w:t>
      </w:r>
      <w:r w:rsidR="00505638">
        <w:t>–</w:t>
      </w:r>
      <w:r>
        <w:t xml:space="preserve"> информационные системы, обеспечивающие приём, учёт, хранение и использование электронных документов в архиве). Ти</w:t>
      </w:r>
      <w:r>
        <w:t xml:space="preserve">повые функциональные требования к СЭД и СХЭД в государственных органах утверждены приказом </w:t>
      </w:r>
      <w:proofErr w:type="spellStart"/>
      <w:r>
        <w:t>Росархива</w:t>
      </w:r>
      <w:proofErr w:type="spellEnd"/>
      <w:r>
        <w:t xml:space="preserve"> от 15.06.2020 № 69 [21]. Каждый документ в СЭД сопровождается метаданными (данными о самом документе: автор, дата создания, регистрационный номер, срок хра</w:t>
      </w:r>
      <w:r>
        <w:t>нения, статус исполнения), и именно они позволяют находить документы и доказывать их подлинность.</w:t>
      </w:r>
    </w:p>
    <w:p w:rsidR="004E1A8A" w:rsidRDefault="000918DD" w:rsidP="00505638">
      <w:pPr>
        <w:pStyle w:val="2"/>
        <w:keepNext/>
        <w:spacing w:before="120" w:after="120" w:line="360" w:lineRule="auto"/>
        <w:ind w:firstLine="709"/>
        <w:jc w:val="center"/>
      </w:pPr>
      <w:r>
        <w:t>1.2 Свойства электронного документа и условия его юридической силы</w:t>
      </w:r>
    </w:p>
    <w:p w:rsidR="004E1A8A" w:rsidRDefault="000918DD">
      <w:pPr>
        <w:spacing w:line="360" w:lineRule="auto"/>
        <w:ind w:firstLine="709"/>
        <w:jc w:val="both"/>
      </w:pPr>
      <w:r>
        <w:t>Международный подход к управлению документами, воспринятый в России в ГОСТ Р ИСО 15489-1-20</w:t>
      </w:r>
      <w:r>
        <w:t xml:space="preserve">19, выделяет четыре характеристики надёжного документа: аутентичность (документ является тем, чем он заявлен), достоверность (содержание правильно отражает зафиксированные действия или факты), целостность (документ полон и не изменён </w:t>
      </w:r>
      <w:proofErr w:type="spellStart"/>
      <w:r>
        <w:t>несанкционированно</w:t>
      </w:r>
      <w:proofErr w:type="spellEnd"/>
      <w:r>
        <w:t xml:space="preserve">) и </w:t>
      </w:r>
      <w:r>
        <w:t xml:space="preserve">пригодность для использования (документ можно найти, получить и интерпретировать) [30]. Эти характеристики прямо влияют на архитектуру СЭД: аутентичность обеспечивается подписью и учётом, целостность </w:t>
      </w:r>
      <w:r w:rsidR="00505638">
        <w:t>–</w:t>
      </w:r>
      <w:r>
        <w:t xml:space="preserve"> </w:t>
      </w:r>
      <w:r>
        <w:lastRenderedPageBreak/>
        <w:t>контролем версий и защитой от изменений, пригодность д</w:t>
      </w:r>
      <w:r>
        <w:t xml:space="preserve">ля использования </w:t>
      </w:r>
      <w:r w:rsidR="00505638">
        <w:t>–</w:t>
      </w:r>
      <w:r>
        <w:t xml:space="preserve"> метаданными и поиском.</w:t>
      </w:r>
    </w:p>
    <w:p w:rsidR="004E1A8A" w:rsidRDefault="000918DD">
      <w:pPr>
        <w:spacing w:line="360" w:lineRule="auto"/>
        <w:ind w:firstLine="709"/>
        <w:jc w:val="both"/>
      </w:pPr>
      <w:r>
        <w:t>Юридическая сила электронного документа зависит от трёх основных условий: способа подписания, наличия правового основания для применения электронной формы и соблюдения порядка учёта и хранения. Гражданский кодекс д</w:t>
      </w:r>
      <w:r>
        <w:t>опускает совершение сделок и заключение договоров в письменной форме с использованием электронных документов (статьи 160 и 434) [2], а процессуальные кодексы относят документы в цифровой форме к письменным доказательствам (статья 75 АПК РФ, статья 71 ГПК Р</w:t>
      </w:r>
      <w:r>
        <w:t>Ф) [5, 6]. При этом решающую роль играет электронная подпись, которой посвящён отдельный раздел работы.</w:t>
      </w:r>
    </w:p>
    <w:p w:rsidR="004E1A8A" w:rsidRDefault="000918DD" w:rsidP="00505638">
      <w:pPr>
        <w:pStyle w:val="1"/>
        <w:keepNext/>
        <w:spacing w:before="240" w:after="240" w:line="360" w:lineRule="auto"/>
        <w:ind w:firstLine="709"/>
        <w:jc w:val="center"/>
      </w:pPr>
      <w:r>
        <w:t>2 СИСТЕМА НОРМАТИВНО-ПРАВОВОГО РЕГУЛИРОВАНИЯ ЭДО</w:t>
      </w:r>
    </w:p>
    <w:p w:rsidR="004E1A8A" w:rsidRDefault="000918DD">
      <w:pPr>
        <w:spacing w:line="360" w:lineRule="auto"/>
        <w:ind w:firstLine="709"/>
        <w:jc w:val="both"/>
      </w:pPr>
      <w:r>
        <w:t>В Российской Федерации не существует единого «закона об электронном документообороте». Правовое регулир</w:t>
      </w:r>
      <w:r>
        <w:t>ование носит комплексный характер и строится на нескольких уровнях: конституционные принципы, федеральные законы и кодексы, акты Правительства и федеральных органов исполнительной власти, национальные стандарты и локальные акты организаций. Общую картину о</w:t>
      </w:r>
      <w:r>
        <w:t>тражает таблица 1.</w:t>
      </w:r>
    </w:p>
    <w:p w:rsidR="004E1A8A" w:rsidRDefault="000918DD">
      <w:pPr>
        <w:keepNext/>
        <w:spacing w:before="120" w:after="60" w:line="360" w:lineRule="auto"/>
      </w:pPr>
      <w:r>
        <w:t>Таблица 1 – Основные нормативные акты в сфере электронного документооборота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4"/>
      </w:tblGrid>
      <w:tr w:rsidR="004E1A8A" w:rsidTr="005056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Акт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регулирует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Федеральный закон от 27.07.2006 № 149-ФЗ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Понятие электронного документа, обмен информацией в электронной форме, защита информации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Федеральный закон от 06.04.2011 № 63-ФЗ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Виды электронной подписи, условия её признания, удостоверяющие центры, машиночитаемые доверенности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Федеральный закон от 22.10.2004 № 125-ФЗ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Архивное дело, хранение и учёт архивных документов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>Федеральный закон от 27</w:t>
            </w:r>
            <w:r>
              <w:rPr>
                <w:sz w:val="24"/>
                <w:szCs w:val="24"/>
              </w:rPr>
              <w:t>.07.2006 № 152-ФЗ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Обработка и защита персональных данных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Трудовой кодекс РФ, статьи 22.1–22.3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Кадровый электронный документооборот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 xml:space="preserve">Приказ </w:t>
            </w:r>
            <w:proofErr w:type="spellStart"/>
            <w:r>
              <w:rPr>
                <w:sz w:val="24"/>
                <w:szCs w:val="24"/>
              </w:rPr>
              <w:t>Росархива</w:t>
            </w:r>
            <w:proofErr w:type="spellEnd"/>
            <w:r>
              <w:rPr>
                <w:sz w:val="24"/>
                <w:szCs w:val="24"/>
              </w:rPr>
              <w:t xml:space="preserve"> от 22.05.2019 № 71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Правила делопроизводства в государственных органах и органах местного самоуправления, в</w:t>
            </w:r>
            <w:r>
              <w:rPr>
                <w:sz w:val="24"/>
                <w:szCs w:val="24"/>
              </w:rPr>
              <w:t>ключая работу с электронными документами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 xml:space="preserve">Приказ </w:t>
            </w:r>
            <w:proofErr w:type="spellStart"/>
            <w:r>
              <w:rPr>
                <w:sz w:val="24"/>
                <w:szCs w:val="24"/>
              </w:rPr>
              <w:t>Росархива</w:t>
            </w:r>
            <w:proofErr w:type="spellEnd"/>
            <w:r>
              <w:rPr>
                <w:sz w:val="24"/>
                <w:szCs w:val="24"/>
              </w:rPr>
              <w:t xml:space="preserve"> от 15.06.2020 № 69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Типовые функциональные требования к СЭД и СХЭД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 xml:space="preserve">Приказ </w:t>
            </w:r>
            <w:proofErr w:type="spellStart"/>
            <w:r>
              <w:rPr>
                <w:sz w:val="24"/>
                <w:szCs w:val="24"/>
              </w:rPr>
              <w:t>Росархива</w:t>
            </w:r>
            <w:proofErr w:type="spellEnd"/>
            <w:r>
              <w:rPr>
                <w:sz w:val="24"/>
                <w:szCs w:val="24"/>
              </w:rPr>
              <w:t xml:space="preserve"> от 31.07.2023 № 77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Правила хранения, комплектования и учёта архивных документов, в том числе электронных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ГОСТ Р 7.0.97-2025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Требования к оформлению организационно-распорядительных документов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ГОСТ Р ИСО 15489-1-2019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Понятия и принципы управления документами</w:t>
            </w:r>
          </w:p>
        </w:tc>
      </w:tr>
    </w:tbl>
    <w:p w:rsidR="004E1A8A" w:rsidRDefault="004E1A8A">
      <w:pPr>
        <w:spacing w:after="120"/>
      </w:pPr>
    </w:p>
    <w:p w:rsidR="004E1A8A" w:rsidRDefault="000918DD" w:rsidP="00505638">
      <w:pPr>
        <w:pStyle w:val="2"/>
        <w:keepNext/>
        <w:spacing w:before="120" w:after="120" w:line="360" w:lineRule="auto"/>
        <w:ind w:firstLine="709"/>
        <w:jc w:val="center"/>
      </w:pPr>
      <w:r>
        <w:t>2.1 Федеральное законодательство</w:t>
      </w:r>
    </w:p>
    <w:p w:rsidR="004E1A8A" w:rsidRDefault="000918DD">
      <w:pPr>
        <w:spacing w:line="360" w:lineRule="auto"/>
        <w:ind w:firstLine="709"/>
        <w:jc w:val="both"/>
      </w:pPr>
      <w:r>
        <w:t>Основой регулирования служат конституционные гарантии: право свободно искать, получать, передавать, производить и распространять информацию любым законным способом (статья 29 Конституции РФ) и тайна переписки и иных сообщений (статья 23) [1]. На этом фунда</w:t>
      </w:r>
      <w:r>
        <w:t>менте построены отраслевые нормы.</w:t>
      </w:r>
    </w:p>
    <w:p w:rsidR="004E1A8A" w:rsidRDefault="000918DD">
      <w:pPr>
        <w:spacing w:line="360" w:lineRule="auto"/>
        <w:ind w:firstLine="709"/>
        <w:jc w:val="both"/>
      </w:pPr>
      <w:r>
        <w:t>Центральное место занимает Федеральный закон № 149-ФЗ, который вводит понятие электронного документа, определяет условия признания электронного сообщения равнозначным документу на бумаге и закрепляет правовые, организацион</w:t>
      </w:r>
      <w:r>
        <w:t xml:space="preserve">ные и технические меры защиты информации [7]. Второй базовый акт </w:t>
      </w:r>
      <w:r w:rsidR="00505638">
        <w:t>–</w:t>
      </w:r>
      <w:r>
        <w:t xml:space="preserve"> Федеральный закон от 06.04.2011 № 63-ФЗ «Об электронной подписи», определяющий виды подписи, порядок её применения и статус удостоверяющих центров [8].</w:t>
      </w:r>
    </w:p>
    <w:p w:rsidR="004E1A8A" w:rsidRDefault="000918DD">
      <w:pPr>
        <w:spacing w:line="360" w:lineRule="auto"/>
        <w:ind w:firstLine="709"/>
        <w:jc w:val="both"/>
      </w:pPr>
      <w:r>
        <w:t>Хранение документов регулируется Феде</w:t>
      </w:r>
      <w:r>
        <w:t xml:space="preserve">ральным законом от 22.10.2004 № 125-ФЗ «Об архивном деле в Российской Федерации» [10]; персональные данные, содержащиеся в документах, </w:t>
      </w:r>
      <w:r w:rsidR="00505638">
        <w:t>–</w:t>
      </w:r>
      <w:r>
        <w:t xml:space="preserve"> Федеральным законом от 27.07.2006 № 152-ФЗ [11]. Электронный формат взаимодействия граждан с органами </w:t>
      </w:r>
      <w:r>
        <w:lastRenderedPageBreak/>
        <w:t>власти предусмотр</w:t>
      </w:r>
      <w:r>
        <w:t>ен Федеральным законом от 02.05.2006 № 59-ФЗ о рассмотрении обращений граждан [12] и Федеральным законом от 27.07.2010 № 210-ФЗ о государственных и муниципальных услугах [13]. Отдельные нормы об электронной форме документов содержатся в Трудовом кодексе [3</w:t>
      </w:r>
      <w:r>
        <w:t>], Налоговом кодексе [4], Федеральном законе от 06.12.2011 № 402-ФЗ «О бухгалтерском учёте» [14] и процессуальных кодексах [5, 6].</w:t>
      </w:r>
    </w:p>
    <w:p w:rsidR="004E1A8A" w:rsidRDefault="000918DD" w:rsidP="00505638">
      <w:pPr>
        <w:pStyle w:val="2"/>
        <w:keepNext/>
        <w:spacing w:before="120" w:after="120" w:line="360" w:lineRule="auto"/>
        <w:ind w:firstLine="709"/>
        <w:jc w:val="center"/>
      </w:pPr>
      <w:r>
        <w:t>2.2 Подзаконные акты и ведомственные правила</w:t>
      </w:r>
    </w:p>
    <w:p w:rsidR="004E1A8A" w:rsidRDefault="000918DD">
      <w:pPr>
        <w:spacing w:line="360" w:lineRule="auto"/>
        <w:ind w:firstLine="709"/>
        <w:jc w:val="both"/>
      </w:pPr>
      <w:r>
        <w:t>Детальные требования к организации работы с документами устанавливаются актами и</w:t>
      </w:r>
      <w:r>
        <w:t xml:space="preserve">сполнительной власти. Для федеральных органов исполнительной власти действуют Правила делопроизводства, утверждённые постановлением Правительства РФ от 15.06.2009 № 477 [17]. Для государственных органов и органов местного самоуправления </w:t>
      </w:r>
      <w:r w:rsidR="00505638">
        <w:t>–</w:t>
      </w:r>
      <w:r>
        <w:t xml:space="preserve"> Правила делопроиз</w:t>
      </w:r>
      <w:r>
        <w:t xml:space="preserve">водства, утверждённые приказом </w:t>
      </w:r>
      <w:proofErr w:type="spellStart"/>
      <w:r>
        <w:t>Росархива</w:t>
      </w:r>
      <w:proofErr w:type="spellEnd"/>
      <w:r>
        <w:t xml:space="preserve"> от 22.05.2019 № 71 (зарегистрирован в Минюсте России 27.12.2019 № 57023) [20]. Эти правила регламентируют создание документов, их регистрацию, движение, контроль исполнения и подготовку к архивному хранению, в том ч</w:t>
      </w:r>
      <w:r>
        <w:t>исле при использовании СЭД.</w:t>
      </w:r>
    </w:p>
    <w:p w:rsidR="004E1A8A" w:rsidRDefault="000918DD">
      <w:pPr>
        <w:spacing w:line="360" w:lineRule="auto"/>
        <w:ind w:firstLine="709"/>
        <w:jc w:val="both"/>
      </w:pPr>
      <w:r>
        <w:t xml:space="preserve">Правила № 71 развиваются: приказом </w:t>
      </w:r>
      <w:proofErr w:type="spellStart"/>
      <w:r>
        <w:t>Росархива</w:t>
      </w:r>
      <w:proofErr w:type="spellEnd"/>
      <w:r>
        <w:t xml:space="preserve"> от 09.07.2026 № 91 в них внесены изменения, вступающие в силу с 23.08.2026. Они уточняют порядок применения усиленной квалифицированной электронной подписи, допускают изготовление тир</w:t>
      </w:r>
      <w:r>
        <w:t xml:space="preserve">ажных бумажных экземпляров документов для рассылки, определяют порядок досылки </w:t>
      </w:r>
      <w:proofErr w:type="gramStart"/>
      <w:r>
        <w:t>документов</w:t>
      </w:r>
      <w:proofErr w:type="gramEnd"/>
      <w:r>
        <w:t xml:space="preserve"> взамен ранее разосланных и вводят единое дело для поручений Правительства и документов по их исполнению [24, 36].</w:t>
      </w:r>
    </w:p>
    <w:p w:rsidR="004E1A8A" w:rsidRDefault="000918DD">
      <w:pPr>
        <w:spacing w:line="360" w:lineRule="auto"/>
        <w:ind w:firstLine="709"/>
        <w:jc w:val="both"/>
      </w:pPr>
      <w:r>
        <w:t>Межведомственное взаимодействие регулируется Положен</w:t>
      </w:r>
      <w:r>
        <w:t xml:space="preserve">ием о системе межведомственного электронного документооборота (СМЭДО </w:t>
      </w:r>
      <w:r w:rsidR="00505638">
        <w:t>–</w:t>
      </w:r>
      <w:r>
        <w:t xml:space="preserve"> информационная система обмена документами между органами исполнительной власти), утверждённым постановлением Правительства РФ от 22.09.2009 № 754 [18], а также постановлением от 08.09.2</w:t>
      </w:r>
      <w:r>
        <w:t xml:space="preserve">010 № 697 о единой системе межведомственного электронного взаимодействия (СМЭВ </w:t>
      </w:r>
      <w:r w:rsidR="00505638">
        <w:t>–</w:t>
      </w:r>
      <w:r>
        <w:t xml:space="preserve"> </w:t>
      </w:r>
      <w:r>
        <w:lastRenderedPageBreak/>
        <w:t xml:space="preserve">инфраструктура, через которую информационные системы органов власти обмениваются данными при оказании услуг) [19]. Требования к архивному хранению изложены в приказах </w:t>
      </w:r>
      <w:proofErr w:type="spellStart"/>
      <w:r>
        <w:t>Росархив</w:t>
      </w:r>
      <w:r>
        <w:t>а</w:t>
      </w:r>
      <w:proofErr w:type="spellEnd"/>
      <w:r>
        <w:t xml:space="preserve"> № 69 [21], № 77 [22] и № 236 [23]; последний утверждает Перечень типовых управленческих архивных документов со сроками их хранения.</w:t>
      </w:r>
    </w:p>
    <w:p w:rsidR="004E1A8A" w:rsidRDefault="000918DD" w:rsidP="00505638">
      <w:pPr>
        <w:pStyle w:val="2"/>
        <w:keepNext/>
        <w:spacing w:before="120" w:after="120" w:line="360" w:lineRule="auto"/>
        <w:ind w:firstLine="709"/>
        <w:jc w:val="center"/>
      </w:pPr>
      <w:r>
        <w:t>2.3 Национальные стандарты</w:t>
      </w:r>
    </w:p>
    <w:p w:rsidR="004E1A8A" w:rsidRDefault="000918DD">
      <w:pPr>
        <w:spacing w:line="360" w:lineRule="auto"/>
        <w:ind w:firstLine="709"/>
        <w:jc w:val="both"/>
      </w:pPr>
      <w:r>
        <w:t xml:space="preserve">Национальные стандарты (ГОСТ Р) уточняют и конкретизируют требования законов. Как правило, они </w:t>
      </w:r>
      <w:r>
        <w:t>применяются добровольно, но на практике становятся обязательными, когда на них ссылаются законы, ведомственные акты или локальные нормативные акты организации. Ключевые для сферы ЭДО стандарты следующие.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ГОСТ Р 7.0.97-2025 «Организационно-распорядительная </w:t>
      </w:r>
      <w:r>
        <w:t xml:space="preserve">документация. Требования к оформлению документов» утверждён приказом </w:t>
      </w:r>
      <w:proofErr w:type="spellStart"/>
      <w:r>
        <w:t>Росстандарта</w:t>
      </w:r>
      <w:proofErr w:type="spellEnd"/>
      <w:r>
        <w:t xml:space="preserve"> от 26.06.2025 № 622-ст и введён в действие с 18.08.2025 взамен ГОСТ Р 7.0.97-2016 [29, 35]. Среди новшеств </w:t>
      </w:r>
      <w:r w:rsidR="00505638">
        <w:t>–</w:t>
      </w:r>
      <w:r>
        <w:t xml:space="preserve"> обязательный заголовок к тексту документа, запись дат с нулём в о</w:t>
      </w:r>
      <w:r>
        <w:t>днозначных числах (например, «08 августа 2025 г.») и появление штрихового кода среди реквизитов.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ГОСТ Р ИСО 15489-1-2019 определяет понятия и принципы управления документами, включая характеристики надёжного документа [30].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ГОСТ Р 7.0.8-2013 устанавливает </w:t>
      </w:r>
      <w:r>
        <w:t>термины и определения в области делопроизводства и архивного дела [31].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ГОСТ Р 54989-2012 посвящён обеспечению долговременной сохранности электронных документов [32].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ГОСТ Р 34.10-2012 и ГОСТ Р 34.11-2012 задают алгоритмы формирования электронной подписи и</w:t>
      </w:r>
      <w:r>
        <w:t xml:space="preserve"> функции хеширования (хеш-функция </w:t>
      </w:r>
      <w:r w:rsidR="00505638">
        <w:t>–</w:t>
      </w:r>
      <w:r>
        <w:t xml:space="preserve"> преобразование данных произвольного размера в короткую контрольную строку фиксированной длины, меняющуюся при любом изменении исходных данных) [33, 34].</w:t>
      </w:r>
    </w:p>
    <w:p w:rsidR="004E1A8A" w:rsidRDefault="000918DD" w:rsidP="00505638">
      <w:pPr>
        <w:pStyle w:val="1"/>
        <w:keepNext/>
        <w:spacing w:before="240" w:after="240" w:line="360" w:lineRule="auto"/>
        <w:ind w:firstLine="709"/>
        <w:jc w:val="center"/>
      </w:pPr>
      <w:r>
        <w:lastRenderedPageBreak/>
        <w:t>3 ЭЛЕКТРОННАЯ ПОДПИСЬ КАК ЦЕНТРАЛЬНЫЙ ИНСТИТУТ ЭДО</w:t>
      </w:r>
    </w:p>
    <w:p w:rsidR="004E1A8A" w:rsidRDefault="000918DD">
      <w:pPr>
        <w:spacing w:line="360" w:lineRule="auto"/>
        <w:ind w:firstLine="709"/>
        <w:jc w:val="both"/>
      </w:pPr>
      <w:r>
        <w:t>Электронная подп</w:t>
      </w:r>
      <w:r>
        <w:t xml:space="preserve">ись (ЭП </w:t>
      </w:r>
      <w:r w:rsidR="00505638">
        <w:t>–</w:t>
      </w:r>
      <w:r>
        <w:t xml:space="preserve"> информация в электронной форме, присоединённая к другой информации и используемая для определения лица, подписывающего документ) служит основным средством придания электронному документу юридической силы. Федеральный закон № 63-ФЗ закрепляет прин</w:t>
      </w:r>
      <w:r>
        <w:t xml:space="preserve">ципы её использования: свободу выбора вида подписи, возможность применения подписи в любых правоотношениях, если иное не установлено законом, и недопустимость признания подписи или документа недействительными только потому, что они имеют электронную форму </w:t>
      </w:r>
      <w:r>
        <w:t>[8].</w:t>
      </w:r>
    </w:p>
    <w:p w:rsidR="004E1A8A" w:rsidRDefault="000918DD">
      <w:pPr>
        <w:spacing w:line="360" w:lineRule="auto"/>
        <w:ind w:firstLine="709"/>
        <w:jc w:val="both"/>
      </w:pPr>
      <w:r>
        <w:t>Закон выделяет три вида электронной подписи, различающихся способом создания и юридическими последствиями (таблица 2).</w:t>
      </w:r>
    </w:p>
    <w:p w:rsidR="004E1A8A" w:rsidRDefault="000918DD">
      <w:pPr>
        <w:keepNext/>
        <w:spacing w:before="120" w:after="60" w:line="360" w:lineRule="auto"/>
      </w:pPr>
      <w:r>
        <w:t>Таблица 2 – Виды электронной подписи по Федеральному закону № 63-ФЗ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00"/>
        <w:gridCol w:w="3154"/>
      </w:tblGrid>
      <w:tr w:rsidR="004E1A8A" w:rsidTr="005056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Вид подписи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Особенности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Юридическая сила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Простая (ПЭП)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Коды, пароли и иные средства, подтверждающие, что подпись сформирована определённым лицом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Признаётся в случаях, установленных законом или соглашением сторон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Усиленная неквалифицированная (НЭП)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Создаётся криптографическим преобразованием с помощью ключа ЭП; позволяет определить подписавшего и обнаружить изменения в документе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Признаётся в случаях, установленных законом или соглашением сторон</w:t>
            </w:r>
          </w:p>
        </w:tc>
      </w:tr>
      <w:tr w:rsidR="004E1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Усиленная квалифицированная (КЭП)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Обладает признаками Н</w:t>
            </w:r>
            <w:r>
              <w:rPr>
                <w:sz w:val="24"/>
                <w:szCs w:val="24"/>
              </w:rPr>
              <w:t>ЭП; сертификат выдан аккредитованным удостоверяющим центром, используются сертифицированные средства ЭП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E1A8A" w:rsidRDefault="000918DD">
            <w:pPr>
              <w:spacing w:line="276" w:lineRule="auto"/>
            </w:pPr>
            <w:r>
              <w:rPr>
                <w:sz w:val="24"/>
                <w:szCs w:val="24"/>
              </w:rPr>
              <w:t>Равнозначна собственноручной подписи на бумаге, кроме случаев, когда закон требует бумажный носитель</w:t>
            </w:r>
          </w:p>
        </w:tc>
      </w:tr>
    </w:tbl>
    <w:p w:rsidR="004E1A8A" w:rsidRDefault="004E1A8A">
      <w:pPr>
        <w:spacing w:after="120"/>
      </w:pPr>
    </w:p>
    <w:p w:rsidR="004E1A8A" w:rsidRDefault="000918DD">
      <w:pPr>
        <w:spacing w:line="360" w:lineRule="auto"/>
        <w:ind w:firstLine="709"/>
        <w:jc w:val="both"/>
      </w:pPr>
      <w:r>
        <w:t xml:space="preserve">Для создания усиленной подписи используются ключ </w:t>
      </w:r>
      <w:r>
        <w:t xml:space="preserve">ЭП (уникальная последовательность символов, предназначенная для создания подписи, известная только владельцу) и ключ проверки ЭП (парная последовательность, позволяющая любому проверить подлинность подписи). </w:t>
      </w:r>
      <w:r>
        <w:lastRenderedPageBreak/>
        <w:t>Принадлежность ключа проверки конкретному лицу у</w:t>
      </w:r>
      <w:r>
        <w:t xml:space="preserve">достоверяет сертификат ключа проверки ЭП </w:t>
      </w:r>
      <w:r w:rsidR="00505638">
        <w:t>–</w:t>
      </w:r>
      <w:r>
        <w:t xml:space="preserve"> электронный документ, который выдаёт удостоверяющий центр (УЦ </w:t>
      </w:r>
      <w:r w:rsidR="00505638">
        <w:t>–</w:t>
      </w:r>
      <w:r>
        <w:t xml:space="preserve"> организация, создающая и выдающая сертификаты ключей проверки ЭП). Квалифицированные сертификаты вправе выдавать только аккредитованные УЦ, а требова</w:t>
      </w:r>
      <w:r>
        <w:t>ния к средствам ЭП и средствам УЦ установлены приказом ФСБ России от 27.12.2011 № 796 [28]. Сертификат действует ограниченное время (обычно 12–15 месяцев), поэтому при проверке подписи СЭД должна учитывать срок действия сертификата и его отзыв.</w:t>
      </w:r>
    </w:p>
    <w:p w:rsidR="004E1A8A" w:rsidRDefault="000918DD">
      <w:pPr>
        <w:spacing w:line="360" w:lineRule="auto"/>
        <w:ind w:firstLine="709"/>
        <w:jc w:val="both"/>
      </w:pPr>
      <w:r>
        <w:t>Существенно</w:t>
      </w:r>
      <w:r>
        <w:t xml:space="preserve">е изменение последних лет связано с машиночитаемыми доверенностями (МЧД </w:t>
      </w:r>
      <w:r w:rsidR="00505638">
        <w:t>–</w:t>
      </w:r>
      <w:r>
        <w:t xml:space="preserve"> доверенности в электронном формализованном виде, подлинность и полномочия которых информационные системы проверяют автоматически). Федеральным законом от 19.12.2022 № 536-ФЗ в закон </w:t>
      </w:r>
      <w:r>
        <w:t>об электронной подписи внесены поправки, в силу которых с 1 сентября 2023 года подпись физического лица при совершении действий от имени юридического лица применяется в совокупности с МЧД (статья 17.2 закона № 63-ФЗ) [8, 9]. Для разработчиков СЭД это означ</w:t>
      </w:r>
      <w:r>
        <w:t>ает необходимость реализовать хранение, проверку и отзыв доверенностей наряду с проверкой самой подписи. Регулирование в сфере ЭП продолжает меняться, поэтому актуальную редакцию закона необходимо проверять перед применением.</w:t>
      </w:r>
    </w:p>
    <w:p w:rsidR="004E1A8A" w:rsidRDefault="000918DD" w:rsidP="00505638">
      <w:pPr>
        <w:pStyle w:val="1"/>
        <w:keepNext/>
        <w:spacing w:before="240" w:after="240" w:line="360" w:lineRule="auto"/>
        <w:ind w:firstLine="709"/>
        <w:jc w:val="center"/>
      </w:pPr>
      <w:r>
        <w:t>4 ПРАВОВОЕ РЕГУЛИРОВАНИЕ ОТДЕЛЬНЫХ ВИДОВ ЭДО</w:t>
      </w:r>
    </w:p>
    <w:p w:rsidR="004E1A8A" w:rsidRDefault="000918DD" w:rsidP="00505638">
      <w:pPr>
        <w:pStyle w:val="2"/>
        <w:keepNext/>
        <w:spacing w:before="120" w:after="120" w:line="360" w:lineRule="auto"/>
        <w:ind w:firstLine="709"/>
        <w:jc w:val="center"/>
      </w:pPr>
      <w:r>
        <w:t>4.1 Делопроизводство и межведомственный ЭДО</w:t>
      </w:r>
    </w:p>
    <w:p w:rsidR="004E1A8A" w:rsidRDefault="000918DD">
      <w:pPr>
        <w:spacing w:line="360" w:lineRule="auto"/>
        <w:ind w:firstLine="709"/>
        <w:jc w:val="both"/>
      </w:pPr>
      <w:r>
        <w:t xml:space="preserve">В органах власти основной массив документов относится к организационно-распорядительной документации: приказы, распоряжения, письма, протоколы. Их оформление определяется ГОСТ Р 7.0.97-2025 [29], а порядок движения </w:t>
      </w:r>
      <w:r w:rsidR="00505638">
        <w:t>–</w:t>
      </w:r>
      <w:r>
        <w:t xml:space="preserve"> Правилами делопроизводства [17, 20]. За</w:t>
      </w:r>
      <w:r>
        <w:t xml:space="preserve">крепление в правилах регистрации, согласования, подписания и контроля исполнения превращает общие нормы закона в конкретные функции СЭД. Следует учитывать, что ГОСТ Р 7.0.97-2025 носит рекомендательный характер, если </w:t>
      </w:r>
      <w:r>
        <w:lastRenderedPageBreak/>
        <w:t>обязательность его применения не устано</w:t>
      </w:r>
      <w:r>
        <w:t>влена нормативным или локальным актом.</w:t>
      </w:r>
    </w:p>
    <w:p w:rsidR="004E1A8A" w:rsidRDefault="000918DD">
      <w:pPr>
        <w:spacing w:line="360" w:lineRule="auto"/>
        <w:ind w:firstLine="709"/>
        <w:jc w:val="both"/>
      </w:pPr>
      <w:r>
        <w:t>Взаимодействие между ведомствами осуществляется через СМЭДО [18] и СМЭВ [19]. Оно позволяет получать сведения, необходимые для оказания государственных услуг, без требования к заявителю представлять справки на бумаге,</w:t>
      </w:r>
      <w:r>
        <w:t xml:space="preserve"> что соответствует идеям Федерального закона № 210-ФЗ [13].</w:t>
      </w:r>
    </w:p>
    <w:p w:rsidR="004E1A8A" w:rsidRDefault="000918DD" w:rsidP="00505638">
      <w:pPr>
        <w:pStyle w:val="2"/>
        <w:keepNext/>
        <w:spacing w:before="120" w:after="120" w:line="360" w:lineRule="auto"/>
        <w:ind w:firstLine="709"/>
        <w:jc w:val="center"/>
      </w:pPr>
      <w:r>
        <w:t>4.2 Кадровый электронный документооборот</w:t>
      </w:r>
    </w:p>
    <w:p w:rsidR="004E1A8A" w:rsidRDefault="000918DD">
      <w:pPr>
        <w:spacing w:line="360" w:lineRule="auto"/>
        <w:ind w:firstLine="709"/>
        <w:jc w:val="both"/>
      </w:pPr>
      <w:r>
        <w:t>Кадровый электронный документооборот (КЭДО) введён Федеральным законом от 22.11.2021 № 377-ФЗ, который дополнил Трудовой кодекс статьями 22.1–22.3 [3, 16].</w:t>
      </w:r>
      <w:r>
        <w:t xml:space="preserve"> До этого электронные кадровые документы применялись только в рамках эксперимента, предусмотренного Федеральным законом от 24.04.2020 № 122-ФЗ. Закон определяет КЭДО как создание, подписание, использование и хранение документов, связанных с работой, в элек</w:t>
      </w:r>
      <w:r>
        <w:t>тронном виде без дублирования на бумаге [38].</w:t>
      </w:r>
    </w:p>
    <w:p w:rsidR="004E1A8A" w:rsidRDefault="000918DD">
      <w:pPr>
        <w:spacing w:line="360" w:lineRule="auto"/>
        <w:ind w:firstLine="709"/>
        <w:jc w:val="both"/>
      </w:pPr>
      <w:r>
        <w:t>Переход на КЭДО является правом, а не обязанностью работодателя. Решение оформляется локальным нормативным актом, принимаемым с учётом мнения представительного органа работников, и сопровождается уведомлением с</w:t>
      </w:r>
      <w:r>
        <w:t>отрудников. Вести КЭДО можно либо в информационной системе работодателя, которая должна позволять подписывать документы, хранить их и фиксировать факт получения участниками процесса, либо на Едином портале государственных и муниципальных услуг [38]. Унифиц</w:t>
      </w:r>
      <w:r>
        <w:t xml:space="preserve">ированные требования к составу и форматам кадровых электронных документов установлены приказом Минтруда России от 20.09.2022 № 578н, действующим с 1 марта 2023 года [25]. Отдельные вопросы, </w:t>
      </w:r>
      <w:proofErr w:type="gramStart"/>
      <w:r>
        <w:t>например</w:t>
      </w:r>
      <w:proofErr w:type="gramEnd"/>
      <w:r>
        <w:t xml:space="preserve"> ведение трудовых книжек и сведений о трудовой деятельност</w:t>
      </w:r>
      <w:r>
        <w:t>и, регулируются другими нормами (статьи 66 и 66.1 ТК РФ), а часть документов закон оставляет на бумажном носителе.</w:t>
      </w:r>
    </w:p>
    <w:p w:rsidR="004E1A8A" w:rsidRDefault="000918DD" w:rsidP="00505638">
      <w:pPr>
        <w:pStyle w:val="2"/>
        <w:keepNext/>
        <w:spacing w:before="120" w:after="120" w:line="360" w:lineRule="auto"/>
        <w:ind w:firstLine="709"/>
        <w:jc w:val="center"/>
      </w:pPr>
      <w:r>
        <w:lastRenderedPageBreak/>
        <w:t>4.3 Бухгалтерский, налоговый и судебный документооборот</w:t>
      </w:r>
    </w:p>
    <w:p w:rsidR="004E1A8A" w:rsidRDefault="000918DD">
      <w:pPr>
        <w:spacing w:line="360" w:lineRule="auto"/>
        <w:ind w:firstLine="709"/>
        <w:jc w:val="both"/>
      </w:pPr>
      <w:r>
        <w:t>Закон № 402-ФЗ допускает составление первичных учётных документов как на бумажном нос</w:t>
      </w:r>
      <w:r>
        <w:t xml:space="preserve">ителе, так и в виде электронного документа, подписанного электронной подписью [14]. Налоговый кодекс допускает выставление счетов-фактур в электронной форме, а представление отчётности </w:t>
      </w:r>
      <w:r w:rsidR="00505638">
        <w:t>–</w:t>
      </w:r>
      <w:r>
        <w:t xml:space="preserve"> по телекоммуникационным каналам связи [4]; форматы электронных докуме</w:t>
      </w:r>
      <w:r>
        <w:t xml:space="preserve">нтов утверждаются приказами Федеральной налоговой службы. Обмен такими документами обычно происходит через операторов электронного документооборота </w:t>
      </w:r>
      <w:r w:rsidR="00505638">
        <w:t>–</w:t>
      </w:r>
      <w:r>
        <w:t xml:space="preserve"> организации, обеспечивающие обмен юридически значимыми документами между контрагентами и с налоговыми орга</w:t>
      </w:r>
      <w:r>
        <w:t>нами.</w:t>
      </w:r>
    </w:p>
    <w:p w:rsidR="004E1A8A" w:rsidRDefault="000918DD">
      <w:pPr>
        <w:spacing w:line="360" w:lineRule="auto"/>
        <w:ind w:firstLine="709"/>
        <w:jc w:val="both"/>
      </w:pPr>
      <w:r>
        <w:t>В судебной сфере электронные документы допускаются в качестве письменных доказательств [5, 6]. Участники процесса вправе подавать обращения и документы в электронном виде, в том числе через систему «Мой арбитр» в арбитражных судах. Для доказательстве</w:t>
      </w:r>
      <w:r>
        <w:t>нной силы важно, чтобы документ был подписан подписью требуемого вида, а его целостность и время создания можно было подтвердить.</w:t>
      </w:r>
    </w:p>
    <w:p w:rsidR="004E1A8A" w:rsidRDefault="000918DD" w:rsidP="00505638">
      <w:pPr>
        <w:pStyle w:val="1"/>
        <w:keepNext/>
        <w:spacing w:before="240" w:after="240" w:line="360" w:lineRule="auto"/>
        <w:ind w:firstLine="709"/>
        <w:jc w:val="center"/>
      </w:pPr>
      <w:r>
        <w:t>5 ХРАНЕНИЕ И ЗАЩИТА ЭЛЕКТРОННЫХ ДОКУМЕНТОВ</w:t>
      </w:r>
    </w:p>
    <w:p w:rsidR="004E1A8A" w:rsidRDefault="000918DD" w:rsidP="00505638">
      <w:pPr>
        <w:pStyle w:val="2"/>
        <w:keepNext/>
        <w:spacing w:before="120" w:after="120" w:line="360" w:lineRule="auto"/>
        <w:ind w:firstLine="709"/>
        <w:jc w:val="center"/>
      </w:pPr>
      <w:r>
        <w:t>5.1 Архивное хранение</w:t>
      </w:r>
    </w:p>
    <w:p w:rsidR="004E1A8A" w:rsidRDefault="000918DD">
      <w:pPr>
        <w:spacing w:line="360" w:lineRule="auto"/>
        <w:ind w:firstLine="709"/>
        <w:jc w:val="both"/>
      </w:pPr>
      <w:r>
        <w:t>Требования к архивному хранению электронных документов содерж</w:t>
      </w:r>
      <w:r>
        <w:t xml:space="preserve">атся в Федеральном законе № 125-ФЗ [10] и в Правилах организации хранения, комплектования, учёта и использования архивных документов, утверждённых приказом </w:t>
      </w:r>
      <w:proofErr w:type="spellStart"/>
      <w:r>
        <w:t>Росархива</w:t>
      </w:r>
      <w:proofErr w:type="spellEnd"/>
      <w:r>
        <w:t xml:space="preserve"> от 31.07.2023 № 77. Правила применяются с 17.09.2023 и заменили ранее действовавшие правил</w:t>
      </w:r>
      <w:r>
        <w:t xml:space="preserve">а, утверждённые приказом Минкультуры России от 31.03.2015 № 526 [22, 37]. Работа с электронными архивными документами выделена в отдельную главу; среди рекомендуемых форм </w:t>
      </w:r>
      <w:r w:rsidR="00505638">
        <w:t>–</w:t>
      </w:r>
      <w:r>
        <w:t xml:space="preserve"> опись электронных документов и акт конвертации (преобразования электронного докумен</w:t>
      </w:r>
      <w:r>
        <w:t xml:space="preserve">та из одного формата в другой с сохранением содержания) электронных архивных документов [37]. Сроки </w:t>
      </w:r>
      <w:r>
        <w:lastRenderedPageBreak/>
        <w:t xml:space="preserve">хранения типовых управленческих документов определяются Перечнем, утверждённым приказом </w:t>
      </w:r>
      <w:proofErr w:type="spellStart"/>
      <w:r>
        <w:t>Росархива</w:t>
      </w:r>
      <w:proofErr w:type="spellEnd"/>
      <w:r>
        <w:t xml:space="preserve"> № 236 [23].</w:t>
      </w:r>
    </w:p>
    <w:p w:rsidR="004E1A8A" w:rsidRDefault="000918DD">
      <w:pPr>
        <w:spacing w:line="360" w:lineRule="auto"/>
        <w:ind w:firstLine="709"/>
        <w:jc w:val="both"/>
      </w:pPr>
      <w:r>
        <w:t>Долговременное хранение ставит перед разработч</w:t>
      </w:r>
      <w:r>
        <w:t xml:space="preserve">иками систем специфические задачи. Форматы файлов устаревают, а подпись теряет </w:t>
      </w:r>
      <w:proofErr w:type="spellStart"/>
      <w:r>
        <w:t>проверяемость</w:t>
      </w:r>
      <w:proofErr w:type="spellEnd"/>
      <w:r>
        <w:t xml:space="preserve"> после окончания срока действия сертификата. Поэтому ГОСТ Р 54989-2012 и Типовые функциональные требования [21, 32] предполагают контроль форматов, возможность конв</w:t>
      </w:r>
      <w:r>
        <w:t>ертации и сохранение сведений о подписи и метаданных вместе с документом.</w:t>
      </w:r>
    </w:p>
    <w:p w:rsidR="004E1A8A" w:rsidRDefault="000918DD" w:rsidP="00505638">
      <w:pPr>
        <w:pStyle w:val="2"/>
        <w:keepNext/>
        <w:spacing w:before="120" w:after="120" w:line="360" w:lineRule="auto"/>
        <w:ind w:firstLine="709"/>
        <w:jc w:val="center"/>
      </w:pPr>
      <w:r>
        <w:t>5.2 Защита информации и персональных данных</w:t>
      </w:r>
    </w:p>
    <w:p w:rsidR="004E1A8A" w:rsidRDefault="000918DD">
      <w:pPr>
        <w:spacing w:line="360" w:lineRule="auto"/>
        <w:ind w:firstLine="709"/>
        <w:jc w:val="both"/>
      </w:pPr>
      <w:r>
        <w:t>Закон № 149-ФЗ обязывает обладателя информации и оператора информационной системы принимать правовые, организационные и технические меры з</w:t>
      </w:r>
      <w:r>
        <w:t>ащиты информации от неправомерного доступа, уничтожения, изменения и блокирования [7]. Если в СЭД обрабатываются персональные данные сотрудников или граждан (а в кадровом документообороте это почти всегда так), оператор обязан выполнять требования закона №</w:t>
      </w:r>
      <w:r>
        <w:t xml:space="preserve"> 152-ФЗ [11]. Состав организационных и технических мер защиты персональных данных в информационных системах персональных данных (</w:t>
      </w:r>
      <w:proofErr w:type="spellStart"/>
      <w:r>
        <w:t>ИСПДн</w:t>
      </w:r>
      <w:proofErr w:type="spellEnd"/>
      <w:r>
        <w:t xml:space="preserve"> </w:t>
      </w:r>
      <w:r w:rsidR="00505638">
        <w:t>–</w:t>
      </w:r>
      <w:r>
        <w:t xml:space="preserve"> системы, в которых обрабатываются сведения о физических лицах) определён приказом ФСТЭК России от 18.02.2013 № 21 [27].</w:t>
      </w:r>
      <w:r>
        <w:t xml:space="preserve"> В июле 2026 года опубликован проект нового приказа, который должен заменить приказ № 21, однако на конец сентября 2026 года он не был зарегистрирован в Минюсте, и действующим остаётся прежний акт [40].</w:t>
      </w:r>
    </w:p>
    <w:p w:rsidR="004E1A8A" w:rsidRDefault="000918DD">
      <w:pPr>
        <w:spacing w:line="360" w:lineRule="auto"/>
        <w:ind w:firstLine="709"/>
        <w:jc w:val="both"/>
      </w:pPr>
      <w:r>
        <w:t>Для СЭД государственных органов, которые, как правило</w:t>
      </w:r>
      <w:r>
        <w:t xml:space="preserve">, являются государственными информационными системами (ГИС), действуют требования о защите информации, утверждённые приказом ФСТЭК России от 11.04.2025 № 117. Они вступили в силу 1 марта 2026 года и заменили приказ ФСТЭК № 17 от 11.02.2013; ранее выданные </w:t>
      </w:r>
      <w:r>
        <w:t xml:space="preserve">аттестаты соответствия остаются действительными [26, 39]. Если организация является субъектом критической информационной инфраструктуры (КИИ </w:t>
      </w:r>
      <w:r w:rsidR="00505638">
        <w:t>–</w:t>
      </w:r>
      <w:r>
        <w:t xml:space="preserve"> информационные системы и сети, значимые для функционирования важнейших сфер, таких как </w:t>
      </w:r>
      <w:r>
        <w:lastRenderedPageBreak/>
        <w:t>здравоохранение, транспорт</w:t>
      </w:r>
      <w:r>
        <w:t>, финансы), добавляются требования Федерального закона от 26.07.2017 № 187-ФЗ [15]. Криптографические средства защиты информации (СКЗИ) должны проходить оценку соответствия в установленном порядке [28].</w:t>
      </w:r>
    </w:p>
    <w:p w:rsidR="004E1A8A" w:rsidRDefault="000918DD" w:rsidP="00505638">
      <w:pPr>
        <w:pStyle w:val="1"/>
        <w:keepNext/>
        <w:spacing w:before="240" w:after="240" w:line="360" w:lineRule="auto"/>
        <w:ind w:firstLine="709"/>
        <w:jc w:val="center"/>
      </w:pPr>
      <w:r>
        <w:t>6 ПРОБЛЕМЫ И ТЕНДЕНЦИИ РАЗВИТИЯ НОРМАТИВНОЙ БАЗЫ</w:t>
      </w:r>
    </w:p>
    <w:p w:rsidR="004E1A8A" w:rsidRDefault="000918DD">
      <w:pPr>
        <w:spacing w:line="360" w:lineRule="auto"/>
        <w:ind w:firstLine="709"/>
        <w:jc w:val="both"/>
      </w:pPr>
      <w:r>
        <w:t>Анал</w:t>
      </w:r>
      <w:r>
        <w:t>из действующей базы позволяет выделить несколько проблем, значимых для организаций и разработчиков СЭД.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Разрозненность регулирования. Кадровый, бухгалтерский, налоговый, судебный и государственный документооборот регулируются разными актами, с разными форм</w:t>
      </w:r>
      <w:r>
        <w:t>атами и требованиями к виду подписи. Организации приходится использовать несколько систем или обеспечивать их интеграцию.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Проблема совместимости. Обмен документами между системами разных производителей и операторов требует единых форматов и протоколов (сов</w:t>
      </w:r>
      <w:r>
        <w:t xml:space="preserve">местимость </w:t>
      </w:r>
      <w:r w:rsidR="00505638">
        <w:t>–</w:t>
      </w:r>
      <w:r>
        <w:t xml:space="preserve"> способность систем обмениваться данными и использовать полученные данные), а единые требования установлены не для всех видов документов. Шаг в этом направлении </w:t>
      </w:r>
      <w:r w:rsidR="00505638">
        <w:t>–</w:t>
      </w:r>
      <w:r>
        <w:t xml:space="preserve"> приказ Минтруда № 578н для кадровых документов [25].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Добровольный характер многих</w:t>
      </w:r>
      <w:r>
        <w:t xml:space="preserve"> стандартов. Применение ГОСТ Р 7.0.97-2025 и ряда других стандартов зависит от решения организации, что приводит к различиям в оформлении документов и функциональности систем.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>Долговременное хранение. Законодательство требует хранить часть документов десят</w:t>
      </w:r>
      <w:r>
        <w:t>илетиями или постоянно, тогда как технологии, форматы и сроки действия сертификатов меняются значительно быстрее [32].</w:t>
      </w:r>
    </w:p>
    <w:p w:rsidR="004E1A8A" w:rsidRDefault="000918DD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Высокая скорость изменений. Только за 2025–2026 годы введены ГОСТ Р 7.0.97-2025, приказ ФСТЭК № 117, изменения в Правила </w:t>
      </w:r>
      <w:r>
        <w:lastRenderedPageBreak/>
        <w:t xml:space="preserve">делопроизводства (приказ </w:t>
      </w:r>
      <w:proofErr w:type="spellStart"/>
      <w:r>
        <w:t>Росархива</w:t>
      </w:r>
      <w:proofErr w:type="spellEnd"/>
      <w:r>
        <w:t xml:space="preserve"> № 91), подготовлен проект замены приказа ФСТЭК № 21 [24, 26, 29, 40]. Организациям требуется постоян</w:t>
      </w:r>
      <w:r>
        <w:t>ный мониторинг нормативной базы и обновление локальных актов и настроек СЭД.</w:t>
      </w:r>
    </w:p>
    <w:p w:rsidR="004E1A8A" w:rsidRDefault="000918DD">
      <w:pPr>
        <w:spacing w:line="360" w:lineRule="auto"/>
        <w:ind w:firstLine="709"/>
        <w:jc w:val="both"/>
      </w:pPr>
      <w:r>
        <w:t xml:space="preserve">Основные тенденции развития можно охарактеризовать следующим образом: переход к безбумажным процессам </w:t>
      </w:r>
      <w:proofErr w:type="gramStart"/>
      <w:r>
        <w:t>во всё большем числе</w:t>
      </w:r>
      <w:proofErr w:type="gramEnd"/>
      <w:r>
        <w:t xml:space="preserve"> сфер (кадры, бухгалтерия, государственные услуги); унифи</w:t>
      </w:r>
      <w:r>
        <w:t xml:space="preserve">кация форматов и состава документов; </w:t>
      </w:r>
      <w:proofErr w:type="spellStart"/>
      <w:r>
        <w:t>цифровизация</w:t>
      </w:r>
      <w:proofErr w:type="spellEnd"/>
      <w:r>
        <w:t xml:space="preserve"> проверки полномочий (МЧД); усиление требований к информационной безопасности и ориентация на оценку реальной эффективности мер защиты, а не на формальное выполнение перечня; учёт требований к документам и д</w:t>
      </w:r>
      <w:r>
        <w:t>анным при проектировании систем с самого начала.</w:t>
      </w:r>
    </w:p>
    <w:p w:rsidR="004E1A8A" w:rsidRDefault="000918DD">
      <w:pPr>
        <w:spacing w:line="360" w:lineRule="auto"/>
        <w:ind w:firstLine="709"/>
        <w:jc w:val="both"/>
      </w:pPr>
      <w:r>
        <w:t>Практические выводы для организации, внедряющей или эксплуатирующей СЭД, сводятся к следующему: определить виды документов и требуемый вид подписи для каждого; закрепить правила ЭДО в локальном нормативном а</w:t>
      </w:r>
      <w:r>
        <w:t>кте (регламенте или инструкции по делопроизводству); заключить с контрагентами соглашения об обмене электронными документами; вести учёт сертификатов и доверенностей; организовать резервное копирование и архивное хранение; назначить ответственных за актуал</w:t>
      </w:r>
      <w:r>
        <w:t>ьность нормативной базы.</w:t>
      </w:r>
    </w:p>
    <w:p w:rsidR="004E1A8A" w:rsidRDefault="000918DD" w:rsidP="00505638">
      <w:pPr>
        <w:pStyle w:val="1"/>
        <w:keepNext/>
        <w:spacing w:before="240" w:after="240" w:line="360" w:lineRule="auto"/>
        <w:jc w:val="center"/>
      </w:pPr>
      <w:r>
        <w:t>ЗАКЛЮЧЕНИЕ</w:t>
      </w:r>
    </w:p>
    <w:p w:rsidR="004E1A8A" w:rsidRDefault="000918DD">
      <w:pPr>
        <w:spacing w:line="360" w:lineRule="auto"/>
        <w:ind w:firstLine="709"/>
        <w:jc w:val="both"/>
      </w:pPr>
      <w:r>
        <w:t xml:space="preserve">В ходе работы рассмотрена нормативно-правовая база систем электронного документооборота в Российской Федерации. Установлено, что она имеет многоуровневый характер: основу составляют федеральные законы № 149-ФЗ, № 63-ФЗ, </w:t>
      </w:r>
      <w:r>
        <w:t xml:space="preserve">№ 125-ФЗ и № 152-ФЗ, дополняемые кодексами, актами Правительства, </w:t>
      </w:r>
      <w:proofErr w:type="spellStart"/>
      <w:r>
        <w:t>Росархива</w:t>
      </w:r>
      <w:proofErr w:type="spellEnd"/>
      <w:r>
        <w:t>, ФСТЭК, ФСБ и Минтруда, а также национальными стандартами, прежде всего ГОСТ Р 7.0.97-2025 и ГОСТ Р ИСО 15489-1-2019.</w:t>
      </w:r>
    </w:p>
    <w:p w:rsidR="004E1A8A" w:rsidRDefault="000918DD">
      <w:pPr>
        <w:spacing w:line="360" w:lineRule="auto"/>
        <w:ind w:firstLine="709"/>
        <w:jc w:val="both"/>
      </w:pPr>
      <w:r>
        <w:t>Юридическая значимость электронного документа определяется пре</w:t>
      </w:r>
      <w:r>
        <w:t xml:space="preserve">жде всего видом применяемой электронной подписи: квалифицированная подпись </w:t>
      </w:r>
      <w:r>
        <w:lastRenderedPageBreak/>
        <w:t xml:space="preserve">приравнена к собственноручной, а для простой и неквалифицированной требуются основание в законе или соглашение сторон. С 2023 года при подписании от имени юридического лица подпись </w:t>
      </w:r>
      <w:r>
        <w:t>физического лица применяется вместе с машиночитаемой доверенностью. Для отдельных видов документооборота (кадрового, бухгалтерского, межведомственного, судебного) действуют специальные правила, а хранение и защита документов регулируются архивным законодат</w:t>
      </w:r>
      <w:r>
        <w:t>ельством, законодательством о персональных данных и требованиями ФСТЭК и ФСБ.</w:t>
      </w:r>
    </w:p>
    <w:p w:rsidR="004E1A8A" w:rsidRDefault="000918DD">
      <w:pPr>
        <w:spacing w:line="360" w:lineRule="auto"/>
        <w:ind w:firstLine="709"/>
        <w:jc w:val="both"/>
      </w:pPr>
      <w:r>
        <w:t xml:space="preserve">Ключевыми проблемами остаются разрозненность регулирования, проблемы совместимости систем, сложность долговременного хранения подписанных документов и высокая скорость изменения </w:t>
      </w:r>
      <w:r>
        <w:t>норм. Для специалиста по информационным системам знание этой базы является практической необходимостью: именно оно позволяет корректно сформулировать требования к СЭД, выбрать архитектурные решения и избежать правовых рисков при внедрении и эксплуатации си</w:t>
      </w:r>
      <w:r>
        <w:t>стемы.</w:t>
      </w:r>
    </w:p>
    <w:p w:rsidR="004E1A8A" w:rsidRDefault="000918DD">
      <w:pPr>
        <w:pStyle w:val="1"/>
        <w:keepNext/>
        <w:pageBreakBefore/>
        <w:spacing w:after="240" w:line="360" w:lineRule="auto"/>
        <w:jc w:val="center"/>
      </w:pPr>
      <w:r>
        <w:lastRenderedPageBreak/>
        <w:t>СПИСОК ИСПОЛЬЗОВАННЫХ ИСТОЧНИКОВ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Конституция Российской Федерации (принята всенародным голосованием 12.12.1993 с изменениями, одобренными в ходе общероссийского голосования 01.07.2020).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Гражданский кодекс Российской Федерации (часть первая) от 30.11</w:t>
      </w:r>
      <w:r>
        <w:t>.1994 № 51-ФЗ.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Трудовой кодекс Российской Федерации от 30.12.2001 № 197-ФЗ.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Налоговый кодекс Российской Федерации (часть первая) от 31.07.1998 № 146-ФЗ; (часть вторая) от 05.08.2000 № 117-ФЗ.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Арбитражный процессуальный кодекс Российской Федерации от 24.07.</w:t>
      </w:r>
      <w:r>
        <w:t>2002 № 95-ФЗ.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Гражданский процессуальный кодекс Российской Федерации от 14.11.2002 № 138-ФЗ.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Федеральный закон от 27.07.2006 № 149-ФЗ «Об информации, информационных технологиях и о защите информации».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Федеральный закон от 06.04.2011 № 63-ФЗ «Об электронной</w:t>
      </w:r>
      <w:r>
        <w:t xml:space="preserve"> подписи».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Федеральный закон от 19.12.2022 № 536-ФЗ «О внесении изменений в Федеральный закон «Об электронной подписи».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Федеральный закон от 22.10.2004 № 125-ФЗ «Об архивном деле в Российской Федерации».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Федеральный закон от 27.07.2006 № 152-ФЗ «О персонал</w:t>
      </w:r>
      <w:r>
        <w:t>ьных данных».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Федеральный закон от 02.05.2006 № 59-ФЗ «О порядке рассмотрения обращений граждан Российской Федерации».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Федеральный закон от 27.07.2010 № 210-ФЗ «Об организации предоставления государственных и муниципальных услуг».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Федеральный закон от 06.1</w:t>
      </w:r>
      <w:r>
        <w:t>2.2011 № 402-ФЗ «О бухгалтерском учёте».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Федеральный закон от 26.07.2017 № 187-ФЗ «О безопасности критической информационной инфраструктуры Российской Федерации».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lastRenderedPageBreak/>
        <w:t>Федеральный закон от 22.11.2021 № 377-ФЗ «О внесении изменений в Трудовой кодекс Российской Федерации».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Постановление Правительства Российской Федерации от 15.06.2009 № 477 «Об утверждении Правил делопроизводства в федеральных органах исполнительной власти</w:t>
      </w:r>
      <w:r>
        <w:t>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Постановление Правительства Российской Федерации от 22.09.2009 № 754 «Об утверждении Положения о системе межведомственного электронного документооборота».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Постановление Правительства Российской Федерации от 08.09.2010 № 697 «О единой системе межведомств</w:t>
      </w:r>
      <w:r>
        <w:t>енного электронного взаимодействия».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Приказ </w:t>
      </w:r>
      <w:proofErr w:type="spellStart"/>
      <w:r>
        <w:t>Росархива</w:t>
      </w:r>
      <w:proofErr w:type="spellEnd"/>
      <w:r>
        <w:t xml:space="preserve"> от 22.05.2019 № 71 «Об утверждении Правил делопроизводства в государственных органах, органах местного самоуправления» (зарегистрирован в Минюсте России 27.12.2019, рег. № 57023).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Приказ </w:t>
      </w:r>
      <w:proofErr w:type="spellStart"/>
      <w:r>
        <w:t>Росархива</w:t>
      </w:r>
      <w:proofErr w:type="spellEnd"/>
      <w:r>
        <w:t xml:space="preserve"> от 15</w:t>
      </w:r>
      <w:r>
        <w:t>.06.2020 № 69 «Об утверждении Типовых функциональных требований к системам электронного документооборота и системам хранения электронных документов в архивах государственных органов».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Приказ </w:t>
      </w:r>
      <w:proofErr w:type="spellStart"/>
      <w:r>
        <w:t>Росархива</w:t>
      </w:r>
      <w:proofErr w:type="spellEnd"/>
      <w:r>
        <w:t xml:space="preserve"> от 31.07.2023 № 77 «Об утверждении Правил организации х</w:t>
      </w:r>
      <w:r>
        <w:t>ранения, комплектования, учета и использования документов Архивного фонда Российской Федерации и других архивных документов в государственных органах, органах местного самоуправления и организациях».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Приказ </w:t>
      </w:r>
      <w:proofErr w:type="spellStart"/>
      <w:r>
        <w:t>Росархива</w:t>
      </w:r>
      <w:proofErr w:type="spellEnd"/>
      <w:r>
        <w:t xml:space="preserve"> от 20.12.2019 № 236 «Об утверждении Пер</w:t>
      </w:r>
      <w:r>
        <w:t>ечня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их хранения».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Приказ </w:t>
      </w:r>
      <w:proofErr w:type="spellStart"/>
      <w:r>
        <w:t>Росархива</w:t>
      </w:r>
      <w:proofErr w:type="spellEnd"/>
      <w:r>
        <w:t xml:space="preserve"> от 09.07.2026 № 91 о внесении изменений в Правил</w:t>
      </w:r>
      <w:r>
        <w:t xml:space="preserve">а делопроизводства в государственных органах, органах местного </w:t>
      </w:r>
      <w:r>
        <w:lastRenderedPageBreak/>
        <w:t xml:space="preserve">самоуправления, утверждённые приказом </w:t>
      </w:r>
      <w:proofErr w:type="spellStart"/>
      <w:r>
        <w:t>Росархива</w:t>
      </w:r>
      <w:proofErr w:type="spellEnd"/>
      <w:r>
        <w:t xml:space="preserve"> от 22.05.2019 № 71 (зарегистрирован в Минюсте России 12.08.2026, рег. № 87817).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Приказ Минтруда России от 20.09.2022 № 578н (единые требования к </w:t>
      </w:r>
      <w:r>
        <w:t>составу и форматам электронных документов в сфере трудовых отношений).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Приказ ФСТЭК России от 11.04.2025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</w:t>
      </w:r>
      <w:r>
        <w:t>ных органов, государственных унитарных предприятий, государственных учреждений».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</w:t>
      </w:r>
      <w:r>
        <w:t>в информационных системах персональных данных».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Приказ ФСБ России от 27.12.2011 № 796 «Об утверждении Требований к средствам электронной подписи и Требований к средствам удостоверяющего центра».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ГОСТ Р 7.0.97-2025. Система стандартов по информации, библиот</w:t>
      </w:r>
      <w:r>
        <w:t>ечному и издательскому делу. Организационно-распорядительная документация. Требования к оформлению документов. – М.: Российский институт стандартизации, 2025.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ГОСТ Р ИСО 15489-1-2019. Система стандартов по информации, библиотечному и издательскому делу. Ин</w:t>
      </w:r>
      <w:r>
        <w:t xml:space="preserve">формация и документация. Управление документами. Часть 1. Понятия и принципы. – М.: </w:t>
      </w:r>
      <w:proofErr w:type="spellStart"/>
      <w:r>
        <w:t>Стандартинформ</w:t>
      </w:r>
      <w:proofErr w:type="spellEnd"/>
      <w:r>
        <w:t>, 2019.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ГОСТ Р 7.0.8-2013. Система стандартов по информации, библиотечному и издательскому делу. Делопроизводство и архивное дело. Термины и определения. – М.</w:t>
      </w:r>
      <w:r>
        <w:t xml:space="preserve">: </w:t>
      </w:r>
      <w:proofErr w:type="spellStart"/>
      <w:r>
        <w:t>Стандартинформ</w:t>
      </w:r>
      <w:proofErr w:type="spellEnd"/>
      <w:r>
        <w:t>, 2014.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lastRenderedPageBreak/>
        <w:t xml:space="preserve">ГОСТ Р 54989-2012. Информация и документация. Обеспечение долговременной сохранности электронных документов. – М.: </w:t>
      </w:r>
      <w:proofErr w:type="spellStart"/>
      <w:r>
        <w:t>Стандартинформ</w:t>
      </w:r>
      <w:proofErr w:type="spellEnd"/>
      <w:r>
        <w:t>, 2013.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ГОСТ Р 34.10-2012. Информационная технология. Криптографическая защита информации. Процессы фор</w:t>
      </w:r>
      <w:r>
        <w:t xml:space="preserve">мирования и проверки электронной цифровой подписи. – М.: </w:t>
      </w:r>
      <w:proofErr w:type="spellStart"/>
      <w:r>
        <w:t>Стандартинформ</w:t>
      </w:r>
      <w:proofErr w:type="spellEnd"/>
      <w:r>
        <w:t>, 2012.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ГОСТ Р 34.11-2012. Информационная технология. Криптографическая защита информации. Функция </w:t>
      </w:r>
      <w:proofErr w:type="spellStart"/>
      <w:r>
        <w:t>хэширования</w:t>
      </w:r>
      <w:proofErr w:type="spellEnd"/>
      <w:r>
        <w:t xml:space="preserve">. – М.: </w:t>
      </w:r>
      <w:proofErr w:type="spellStart"/>
      <w:r>
        <w:t>Стандартинформ</w:t>
      </w:r>
      <w:proofErr w:type="spellEnd"/>
      <w:r>
        <w:t>, 2012.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Приказ </w:t>
      </w:r>
      <w:proofErr w:type="spellStart"/>
      <w:r>
        <w:t>Росстандарта</w:t>
      </w:r>
      <w:proofErr w:type="spellEnd"/>
      <w:r>
        <w:t xml:space="preserve"> от 26.06.2025 № 622-ст «О</w:t>
      </w:r>
      <w:r>
        <w:t>б утверждении национального стандарта Российской Федерации» [Электронный ресурс]. – URL: https://legalacts.ru/doc/prikaz-rosstandarta-ot-26062025-n-622-st-ob-utverzhdenii-natsionalnogo/ (дата обращения: 12.10.2026).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Приказ </w:t>
      </w:r>
      <w:proofErr w:type="spellStart"/>
      <w:r>
        <w:t>Росархива</w:t>
      </w:r>
      <w:proofErr w:type="spellEnd"/>
      <w:r>
        <w:t xml:space="preserve"> от 09.07.2026 № 91 об и</w:t>
      </w:r>
      <w:r>
        <w:t>зменениях в Правилах делопроизводства [Электронный ресурс]. – URL: https://ppt.ru/amp/obzory/vstupaet-v-silu/prikaz-rosarkhiva-09-07-2026-91 (дата обращения: 12.10.2026).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Новые правила хранения архивных документов в организациях (приказ </w:t>
      </w:r>
      <w:proofErr w:type="spellStart"/>
      <w:r>
        <w:t>Росархива</w:t>
      </w:r>
      <w:proofErr w:type="spellEnd"/>
      <w:r>
        <w:t xml:space="preserve"> № 77) [Эл</w:t>
      </w:r>
      <w:r>
        <w:t>ектронный ресурс]. – URL: https://its.1c.ru/db/content/newscomm/src/485990.htm (дата обращения: 12.10.2026).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Вступил в силу закон о кадровом ЭДО [Электронный ресурс]. – URL: https://kontur.ru/articles/6372 (дата обращения: 12.10.2026).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Приказ ФСТЭК России </w:t>
      </w:r>
      <w:r>
        <w:t>от 11.04.2025 № 117 об утверждении требований о защите информации в государственных информационных системах [Электронный ресурс]. – URL: https://ppt.ru/obzory/vstupaet-v-silu/prikaz-fstek-rossii-11-04-2025-117 (дата обращения: 12.10.2026).</w:t>
      </w:r>
    </w:p>
    <w:p w:rsidR="004E1A8A" w:rsidRDefault="000918DD">
      <w:pPr>
        <w:pStyle w:val="a4"/>
        <w:numPr>
          <w:ilvl w:val="0"/>
          <w:numId w:val="3"/>
        </w:numPr>
        <w:spacing w:line="360" w:lineRule="auto"/>
        <w:jc w:val="both"/>
      </w:pPr>
      <w:r>
        <w:t>Проект приказа Ф</w:t>
      </w:r>
      <w:r>
        <w:t xml:space="preserve">СТЭК взамен приказа № 21: новые меры защиты персональных данных [Электронный ресурс]. – URL: </w:t>
      </w:r>
      <w:r>
        <w:lastRenderedPageBreak/>
        <w:t>https://www.credos.ru/news/fstek-proekt-prikaza-pdn-2026/ (дата обращения: 12.10.2026).</w:t>
      </w:r>
    </w:p>
    <w:sectPr w:rsidR="004E1A8A">
      <w:footerReference w:type="default" r:id="rId7"/>
      <w:pgSz w:w="11906" w:h="16838"/>
      <w:pgMar w:top="1134" w:right="851" w:bottom="1134" w:left="1701" w:header="708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18DD" w:rsidRDefault="000918DD">
      <w:r>
        <w:separator/>
      </w:r>
    </w:p>
  </w:endnote>
  <w:endnote w:type="continuationSeparator" w:id="0">
    <w:p w:rsidR="000918DD" w:rsidRDefault="00091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A8A" w:rsidRDefault="000918DD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8317F2">
      <w:rPr>
        <w:sz w:val="24"/>
        <w:szCs w:val="24"/>
      </w:rPr>
      <w:fldChar w:fldCharType="separate"/>
    </w:r>
    <w:r w:rsidR="001648EA">
      <w:rPr>
        <w:noProof/>
        <w:sz w:val="24"/>
        <w:szCs w:val="24"/>
      </w:rPr>
      <w:t>22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18DD" w:rsidRDefault="000918DD">
      <w:r>
        <w:separator/>
      </w:r>
    </w:p>
  </w:footnote>
  <w:footnote w:type="continuationSeparator" w:id="0">
    <w:p w:rsidR="000918DD" w:rsidRDefault="000918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515EF"/>
    <w:multiLevelType w:val="hybridMultilevel"/>
    <w:tmpl w:val="4B1E31AA"/>
    <w:lvl w:ilvl="0" w:tplc="A5FEA344">
      <w:start w:val="1"/>
      <w:numFmt w:val="bullet"/>
      <w:lvlText w:val="●"/>
      <w:lvlJc w:val="left"/>
      <w:pPr>
        <w:ind w:left="720" w:hanging="360"/>
      </w:pPr>
    </w:lvl>
    <w:lvl w:ilvl="1" w:tplc="0CB03506">
      <w:start w:val="1"/>
      <w:numFmt w:val="bullet"/>
      <w:lvlText w:val="○"/>
      <w:lvlJc w:val="left"/>
      <w:pPr>
        <w:ind w:left="1440" w:hanging="360"/>
      </w:pPr>
    </w:lvl>
    <w:lvl w:ilvl="2" w:tplc="7E3AE1F0">
      <w:start w:val="1"/>
      <w:numFmt w:val="bullet"/>
      <w:lvlText w:val="■"/>
      <w:lvlJc w:val="left"/>
      <w:pPr>
        <w:ind w:left="2160" w:hanging="360"/>
      </w:pPr>
    </w:lvl>
    <w:lvl w:ilvl="3" w:tplc="3932A026">
      <w:start w:val="1"/>
      <w:numFmt w:val="bullet"/>
      <w:lvlText w:val="●"/>
      <w:lvlJc w:val="left"/>
      <w:pPr>
        <w:ind w:left="2880" w:hanging="360"/>
      </w:pPr>
    </w:lvl>
    <w:lvl w:ilvl="4" w:tplc="3DA65568">
      <w:start w:val="1"/>
      <w:numFmt w:val="bullet"/>
      <w:lvlText w:val="○"/>
      <w:lvlJc w:val="left"/>
      <w:pPr>
        <w:ind w:left="3600" w:hanging="360"/>
      </w:pPr>
    </w:lvl>
    <w:lvl w:ilvl="5" w:tplc="DC88C7A2">
      <w:start w:val="1"/>
      <w:numFmt w:val="bullet"/>
      <w:lvlText w:val="■"/>
      <w:lvlJc w:val="left"/>
      <w:pPr>
        <w:ind w:left="4320" w:hanging="360"/>
      </w:pPr>
    </w:lvl>
    <w:lvl w:ilvl="6" w:tplc="4374218C">
      <w:start w:val="1"/>
      <w:numFmt w:val="bullet"/>
      <w:lvlText w:val="●"/>
      <w:lvlJc w:val="left"/>
      <w:pPr>
        <w:ind w:left="5040" w:hanging="360"/>
      </w:pPr>
    </w:lvl>
    <w:lvl w:ilvl="7" w:tplc="76A054C0">
      <w:start w:val="1"/>
      <w:numFmt w:val="bullet"/>
      <w:lvlText w:val="●"/>
      <w:lvlJc w:val="left"/>
      <w:pPr>
        <w:ind w:left="5760" w:hanging="360"/>
      </w:pPr>
    </w:lvl>
    <w:lvl w:ilvl="8" w:tplc="E31C3A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D21A3F"/>
    <w:multiLevelType w:val="hybridMultilevel"/>
    <w:tmpl w:val="29EEF338"/>
    <w:lvl w:ilvl="0" w:tplc="5BAE8050">
      <w:start w:val="1"/>
      <w:numFmt w:val="bullet"/>
      <w:lvlText w:val="–"/>
      <w:lvlJc w:val="left"/>
      <w:pPr>
        <w:ind w:left="1134" w:hanging="425"/>
      </w:pPr>
    </w:lvl>
    <w:lvl w:ilvl="1" w:tplc="162CE24C">
      <w:numFmt w:val="decimal"/>
      <w:lvlText w:val=""/>
      <w:lvlJc w:val="left"/>
    </w:lvl>
    <w:lvl w:ilvl="2" w:tplc="0FBCEB7E">
      <w:numFmt w:val="decimal"/>
      <w:lvlText w:val=""/>
      <w:lvlJc w:val="left"/>
    </w:lvl>
    <w:lvl w:ilvl="3" w:tplc="C2F83CE0">
      <w:numFmt w:val="decimal"/>
      <w:lvlText w:val=""/>
      <w:lvlJc w:val="left"/>
    </w:lvl>
    <w:lvl w:ilvl="4" w:tplc="AC582F4A">
      <w:numFmt w:val="decimal"/>
      <w:lvlText w:val=""/>
      <w:lvlJc w:val="left"/>
    </w:lvl>
    <w:lvl w:ilvl="5" w:tplc="926E2E64">
      <w:numFmt w:val="decimal"/>
      <w:lvlText w:val=""/>
      <w:lvlJc w:val="left"/>
    </w:lvl>
    <w:lvl w:ilvl="6" w:tplc="1B62EE52">
      <w:numFmt w:val="decimal"/>
      <w:lvlText w:val=""/>
      <w:lvlJc w:val="left"/>
    </w:lvl>
    <w:lvl w:ilvl="7" w:tplc="68FAC61E">
      <w:numFmt w:val="decimal"/>
      <w:lvlText w:val=""/>
      <w:lvlJc w:val="left"/>
    </w:lvl>
    <w:lvl w:ilvl="8" w:tplc="F1921D0C">
      <w:numFmt w:val="decimal"/>
      <w:lvlText w:val=""/>
      <w:lvlJc w:val="left"/>
    </w:lvl>
  </w:abstractNum>
  <w:abstractNum w:abstractNumId="2" w15:restartNumberingAfterBreak="0">
    <w:nsid w:val="4CC03804"/>
    <w:multiLevelType w:val="hybridMultilevel"/>
    <w:tmpl w:val="45E4C77A"/>
    <w:lvl w:ilvl="0" w:tplc="0A465F86">
      <w:start w:val="1"/>
      <w:numFmt w:val="decimal"/>
      <w:lvlText w:val="%1."/>
      <w:lvlJc w:val="left"/>
      <w:pPr>
        <w:ind w:left="709" w:hanging="709"/>
      </w:pPr>
    </w:lvl>
    <w:lvl w:ilvl="1" w:tplc="FFB68438">
      <w:numFmt w:val="decimal"/>
      <w:lvlText w:val=""/>
      <w:lvlJc w:val="left"/>
    </w:lvl>
    <w:lvl w:ilvl="2" w:tplc="DB84F3A2">
      <w:numFmt w:val="decimal"/>
      <w:lvlText w:val=""/>
      <w:lvlJc w:val="left"/>
    </w:lvl>
    <w:lvl w:ilvl="3" w:tplc="2C66A6E8">
      <w:numFmt w:val="decimal"/>
      <w:lvlText w:val=""/>
      <w:lvlJc w:val="left"/>
    </w:lvl>
    <w:lvl w:ilvl="4" w:tplc="ABECF032">
      <w:numFmt w:val="decimal"/>
      <w:lvlText w:val=""/>
      <w:lvlJc w:val="left"/>
    </w:lvl>
    <w:lvl w:ilvl="5" w:tplc="2D3CC6C0">
      <w:numFmt w:val="decimal"/>
      <w:lvlText w:val=""/>
      <w:lvlJc w:val="left"/>
    </w:lvl>
    <w:lvl w:ilvl="6" w:tplc="2E247DC6">
      <w:numFmt w:val="decimal"/>
      <w:lvlText w:val=""/>
      <w:lvlJc w:val="left"/>
    </w:lvl>
    <w:lvl w:ilvl="7" w:tplc="89228556">
      <w:numFmt w:val="decimal"/>
      <w:lvlText w:val=""/>
      <w:lvlJc w:val="left"/>
    </w:lvl>
    <w:lvl w:ilvl="8" w:tplc="B63A57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A8A"/>
    <w:rsid w:val="000918DD"/>
    <w:rsid w:val="001648EA"/>
    <w:rsid w:val="004E1A8A"/>
    <w:rsid w:val="00505638"/>
    <w:rsid w:val="0083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6B91"/>
  <w15:docId w15:val="{3F60C257-4D5E-4B24-9218-EF1DBDCA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</w:rPr>
  </w:style>
  <w:style w:type="paragraph" w:styleId="2">
    <w:name w:val="heading 2"/>
    <w:qFormat/>
    <w:pPr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Placeholder Text"/>
    <w:basedOn w:val="a0"/>
    <w:uiPriority w:val="99"/>
    <w:semiHidden/>
    <w:rsid w:val="005056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4881</Words>
  <Characters>27826</Characters>
  <Application>Microsoft Office Word</Application>
  <DocSecurity>0</DocSecurity>
  <Lines>231</Lines>
  <Paragraphs>65</Paragraphs>
  <ScaleCrop>false</ScaleCrop>
  <Company/>
  <LinksUpToDate>false</LinksUpToDate>
  <CharactersWithSpaces>32642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Нормативно-правовая база систем электронного документооборота</dc:title>
  <dc:creator>Польшин А.Д.</dc:creator>
  <cp:lastModifiedBy>user</cp:lastModifiedBy>
  <cp:revision>4</cp:revision>
  <dcterms:created xsi:type="dcterms:W3CDTF">2026-10-12T19:06:00Z</dcterms:created>
  <dcterms:modified xsi:type="dcterms:W3CDTF">2026-10-12T21:29:00Z</dcterms:modified>
</cp:coreProperties>
</file>