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nsPlusNormal"/>
        <w:jc w:val="right"/>
      </w:pPr>
      <w:r>
        <w:rPr>
          <w:rStyle w:val="Нет A"/>
          <w:rtl w:val="0"/>
        </w:rPr>
        <w:t xml:space="preserve">Приложение № </w:t>
      </w:r>
      <w:r>
        <w:rPr>
          <w:rStyle w:val="Нет A"/>
          <w:rtl w:val="0"/>
        </w:rPr>
        <w:t xml:space="preserve">15 </w:t>
      </w:r>
      <w:r>
        <w:rPr>
          <w:rStyle w:val="Нет A"/>
          <w:rtl w:val="0"/>
        </w:rPr>
        <w:t>к Договору</w:t>
      </w:r>
    </w:p>
    <w:p>
      <w:pPr>
        <w:pStyle w:val="Normal.0"/>
        <w:spacing w:after="0" w:line="240" w:lineRule="auto"/>
        <w:ind w:right="176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от 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</w:rPr>
        <w:t>№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Normal.0"/>
        <w:spacing w:before="91"/>
        <w:ind w:right="176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cap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caps w:val="1"/>
          <w:sz w:val="32"/>
          <w:szCs w:val="32"/>
          <w:rtl w:val="0"/>
        </w:rPr>
        <w:t>Паспорт стартап</w:t>
      </w:r>
      <w:r>
        <w:rPr>
          <w:rFonts w:ascii="Times New Roman" w:hAnsi="Times New Roman"/>
          <w:b w:val="1"/>
          <w:bCs w:val="1"/>
          <w:caps w:val="1"/>
          <w:sz w:val="32"/>
          <w:szCs w:val="32"/>
          <w:rtl w:val="0"/>
        </w:rPr>
        <w:t>-</w:t>
      </w:r>
      <w:r>
        <w:rPr>
          <w:rFonts w:ascii="Times New Roman" w:hAnsi="Times New Roman" w:hint="default"/>
          <w:b w:val="1"/>
          <w:bCs w:val="1"/>
          <w:caps w:val="1"/>
          <w:sz w:val="32"/>
          <w:szCs w:val="32"/>
          <w:rtl w:val="0"/>
          <w:lang w:val="ru-RU"/>
        </w:rPr>
        <w:t xml:space="preserve">проекта </w:t>
      </w: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caps w:val="1"/>
          <w:sz w:val="32"/>
          <w:szCs w:val="32"/>
        </w:rPr>
      </w:pPr>
    </w:p>
    <w:tbl>
      <w:tblPr>
        <w:tblW w:w="9678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955"/>
        <w:gridCol w:w="4723"/>
      </w:tblGrid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4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hyperlink r:id="rId6" w:history="1">
              <w:r>
                <w:t xml:space="preserve">https://pt.2035.university/project/robot-s-komputernym-zreniem-dla-tocecnogo-zemledelia-vistacrop</w:t>
              </w:r>
            </w:hyperlink>
          </w:p>
        </w:tc>
        <w:tc>
          <w:tcPr>
            <w:tcW w:type="dxa" w:w="47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0" w:line="240" w:lineRule="auto"/>
              <w:jc w:val="right"/>
            </w:pP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11.03.2026 16:46</w:t>
            </w:r>
          </w:p>
        </w:tc>
      </w:tr>
    </w:tbl>
    <w:p>
      <w:pPr>
        <w:pStyle w:val="Normal.0"/>
        <w:widowControl w:val="0"/>
        <w:spacing w:line="240" w:lineRule="auto"/>
        <w:ind w:left="216" w:hanging="216"/>
        <w:jc w:val="center"/>
        <w:rPr>
          <w:rFonts w:ascii="Times New Roman" w:cs="Times New Roman" w:hAnsi="Times New Roman" w:eastAsia="Times New Roman"/>
          <w:b w:val="1"/>
          <w:bCs w:val="1"/>
          <w:caps w:val="1"/>
          <w:sz w:val="32"/>
          <w:szCs w:val="32"/>
        </w:rPr>
      </w:pPr>
    </w:p>
    <w:p>
      <w:pPr>
        <w:pStyle w:val="Normal.0"/>
        <w:widowControl w:val="0"/>
        <w:spacing w:line="240" w:lineRule="auto"/>
        <w:ind w:left="108" w:hanging="108"/>
        <w:jc w:val="center"/>
        <w:rPr>
          <w:rFonts w:ascii="Times New Roman" w:cs="Times New Roman" w:hAnsi="Times New Roman" w:eastAsia="Times New Roman"/>
          <w:b w:val="1"/>
          <w:bCs w:val="1"/>
          <w:caps w:val="1"/>
          <w:sz w:val="32"/>
          <w:szCs w:val="32"/>
        </w:rPr>
      </w:pPr>
    </w:p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caps w:val="1"/>
          <w:sz w:val="32"/>
          <w:szCs w:val="32"/>
        </w:rPr>
      </w:pPr>
    </w:p>
    <w:p>
      <w:pPr>
        <w:pStyle w:val="Normal.0"/>
        <w:widowControl w:val="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970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102"/>
        <w:gridCol w:w="4598"/>
      </w:tblGrid>
      <w:tr>
        <w:tblPrEx>
          <w:shd w:val="clear" w:color="auto" w:fill="d0ddef"/>
        </w:tblPrEx>
        <w:trPr>
          <w:trHeight w:val="519" w:hRule="atLeast"/>
        </w:trPr>
        <w:tc>
          <w:tcPr>
            <w:tcW w:type="dxa" w:w="51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 xml:space="preserve">Наименование образовательной организации высшего образования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Получателя гранта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)</w:t>
            </w:r>
          </w:p>
        </w:tc>
        <w:tc>
          <w:tcPr>
            <w:tcW w:type="dxa" w:w="4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ФГБОУ ВО «Ставропольский государственный аграрный университет»</w:t>
            </w:r>
          </w:p>
        </w:tc>
      </w:tr>
      <w:tr>
        <w:tblPrEx>
          <w:shd w:val="clear" w:color="auto" w:fill="d0ddef"/>
        </w:tblPrEx>
        <w:trPr>
          <w:trHeight w:val="261" w:hRule="atLeast"/>
        </w:trPr>
        <w:tc>
          <w:tcPr>
            <w:tcW w:type="dxa" w:w="51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Регион Получателя гранта </w:t>
            </w:r>
          </w:p>
        </w:tc>
        <w:tc>
          <w:tcPr>
            <w:tcW w:type="dxa" w:w="4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Ставропольский край</w:t>
            </w:r>
          </w:p>
        </w:tc>
      </w:tr>
      <w:tr>
        <w:tblPrEx>
          <w:shd w:val="clear" w:color="auto" w:fill="d0ddef"/>
        </w:tblPrEx>
        <w:trPr>
          <w:trHeight w:val="261" w:hRule="atLeast"/>
        </w:trPr>
        <w:tc>
          <w:tcPr>
            <w:tcW w:type="dxa" w:w="51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 xml:space="preserve">Наименование акселерационной программы </w:t>
            </w:r>
          </w:p>
        </w:tc>
        <w:tc>
          <w:tcPr>
            <w:tcW w:type="dxa" w:w="4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Маяк</w:t>
            </w:r>
          </w:p>
        </w:tc>
      </w:tr>
      <w:tr>
        <w:tblPrEx>
          <w:shd w:val="clear" w:color="auto" w:fill="d0ddef"/>
        </w:tblPrEx>
        <w:trPr>
          <w:trHeight w:val="261" w:hRule="atLeast"/>
        </w:trPr>
        <w:tc>
          <w:tcPr>
            <w:tcW w:type="dxa" w:w="51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Дата заключения и номер Договора</w:t>
            </w:r>
          </w:p>
        </w:tc>
        <w:tc>
          <w:tcPr>
            <w:tcW w:type="dxa" w:w="4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/>
            </w:r>
          </w:p>
        </w:tc>
      </w:tr>
    </w:tbl>
    <w:p>
      <w:pPr>
        <w:pStyle w:val="Normal.0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Normal.0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Normal.0"/>
        <w:widowControl w:val="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972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693"/>
        <w:gridCol w:w="4167"/>
        <w:gridCol w:w="4860"/>
      </w:tblGrid>
      <w:tr>
        <w:tblPrEx>
          <w:shd w:val="clear" w:color="auto" w:fill="d0ddef"/>
        </w:tblPrEx>
        <w:trPr>
          <w:trHeight w:val="608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spacing w:before="240" w:after="0" w:line="276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  <w:lang w:val="ru-RU"/>
              </w:rPr>
              <w:t>Краткая Информация о стартап</w:t>
            </w:r>
            <w:r>
              <w:rPr>
                <w:rFonts w:ascii="Times New Roman" w:hAnsi="Times New Roman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  <w:lang w:val="ru-RU"/>
              </w:rPr>
              <w:t>проекте</w:t>
            </w:r>
          </w:p>
        </w:tc>
      </w:tr>
      <w:tr>
        <w:tblPrEx>
          <w:shd w:val="clear" w:color="auto" w:fill="d0ddef"/>
        </w:tblPrEx>
        <w:trPr>
          <w:trHeight w:val="46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Название 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Робот с компьютерным зрением для точечного земледелия (VistaCrop)</w:t>
            </w:r>
          </w:p>
        </w:tc>
      </w:tr>
      <w:tr>
        <w:tblPrEx>
          <w:shd w:val="clear" w:color="auto" w:fill="d0ddef"/>
        </w:tblPrEx>
        <w:trPr>
          <w:trHeight w:val="2455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Тема 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  <w:br w:type="textWrapping"/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Указывается тема стартап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 в рамках темы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основанной на Технологических направлениях в соответствии с перечнем критических технологий РФ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Рынках НТИ и Сквозных технологиях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Новые цифровые решения для умного сельского хозяйства</w:t>
            </w:r>
          </w:p>
        </w:tc>
      </w:tr>
      <w:tr>
        <w:tblPrEx>
          <w:shd w:val="clear" w:color="auto" w:fill="d0ddef"/>
        </w:tblPrEx>
        <w:trPr>
          <w:trHeight w:val="165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Технологическое направление в соответствии с перечнем критических технологий РФ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  <w:br w:type="textWrapping"/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Технологии создания доверенного и защищенного системного и прикладного программного обеспечения, в том числе для управления социальными и экономически значимыми системами.</w:t>
            </w:r>
          </w:p>
        </w:tc>
      </w:tr>
      <w:tr>
        <w:tblPrEx>
          <w:shd w:val="clear" w:color="auto" w:fill="d0ddef"/>
        </w:tblPrEx>
        <w:trPr>
          <w:trHeight w:val="1550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4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Рынок НТИ</w:t>
              <w:br w:type="textWrapping"/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TechNet</w:t>
            </w:r>
          </w:p>
        </w:tc>
      </w:tr>
      <w:tr>
        <w:tblPrEx>
          <w:shd w:val="clear" w:color="auto" w:fill="d0ddef"/>
        </w:tblPrEx>
        <w:trPr>
          <w:trHeight w:val="1560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5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Сквозные технологии </w:t>
              <w:br w:type="textWrapping"/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Искусственный интеллект, Технологии хранения и анализа больших данных</w:t>
            </w:r>
          </w:p>
        </w:tc>
      </w:tr>
      <w:tr>
        <w:tblPrEx>
          <w:shd w:val="clear" w:color="auto" w:fill="d0ddef"/>
        </w:tblPrEx>
        <w:trPr>
          <w:trHeight w:val="684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spacing w:before="240" w:after="0" w:line="276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  <w:lang w:val="ru-RU"/>
              </w:rPr>
              <w:t>Информация о лидере и участниках стартап</w:t>
            </w:r>
            <w:r>
              <w:rPr>
                <w:rFonts w:ascii="Times New Roman" w:hAnsi="Times New Roman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caps w:val="1"/>
                <w:sz w:val="28"/>
                <w:szCs w:val="28"/>
                <w:shd w:val="nil" w:color="auto" w:fill="auto"/>
                <w:rtl w:val="0"/>
                <w:lang w:val="ru-RU"/>
              </w:rPr>
              <w:t>проекта</w:t>
            </w:r>
          </w:p>
        </w:tc>
      </w:tr>
      <w:tr>
        <w:tblPrEx>
          <w:shd w:val="clear" w:color="auto" w:fill="d0ddef"/>
        </w:tblPrEx>
        <w:trPr>
          <w:trHeight w:val="112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Лидер 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* 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 A"/>
              <w:widowControl w:val="0"/>
              <w:tabs>
                <w:tab w:val="left" w:pos="432"/>
              </w:tabs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- 1364745</w:t>
            </w:r>
          </w:p>
          <w:p>
            <w:pPr>
              <w:pStyle w:val="Normal A"/>
              <w:widowControl w:val="0"/>
              <w:tabs>
                <w:tab w:val="left" w:pos="432"/>
              </w:tabs>
              <w:bidi w:val="0"/>
              <w:ind w:left="0" w:right="0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- 4807496</w:t>
            </w:r>
          </w:p>
          <w:p>
            <w:pPr>
              <w:pStyle w:val="Normal A"/>
              <w:widowControl w:val="0"/>
              <w:tabs>
                <w:tab w:val="left" w:pos="432"/>
              </w:tabs>
              <w:bidi w:val="0"/>
              <w:ind w:left="0" w:right="0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 Польшин Артем Денисович</w:t>
            </w:r>
          </w:p>
          <w:p>
            <w:pPr>
              <w:pStyle w:val="Основной текст A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- +7 (906) 492 6205</w:t>
            </w:r>
          </w:p>
          <w:p>
            <w:pPr>
              <w:pStyle w:val="Основной текст A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- 89064926205a@gmail.com</w:t>
            </w:r>
          </w:p>
        </w:tc>
      </w:tr>
      <w:tr>
        <w:tblPrEx>
          <w:shd w:val="clear" w:color="auto" w:fill="d0ddef"/>
        </w:tblPrEx>
        <w:trPr>
          <w:trHeight w:val="1078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</w:tabs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7</w:t>
            </w:r>
          </w:p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</w:tabs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Команда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проекта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участники 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которые работают в рамках акселерационной программы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tbl>
            <w:tblGrid>
              <w:gridCol w:w="1000" w:type="dxa"/>
              <w:gridCol w:w="1000" w:type="dxa"/>
              <w:gridCol w:w="1000" w:type="dxa"/>
              <w:gridCol w:w="1500" w:type="dxa"/>
              <w:gridCol w:w="2000" w:type="dxa"/>
              <w:gridCol w:w="1500" w:type="dxa"/>
            </w:tblGrid>
            <w:tblPr>
              <w:tblW w:w="5000" w:type="pct"/>
              <w:tblLayout w:type="autofit"/>
              <w:tblBorders>
                <w:top w:val="single" w:sz="1" w:color="000000"/>
                <w:left w:val="single" w:sz="1" w:color="000000"/>
                <w:right w:val="single" w:sz="1" w:color="000000"/>
                <w:bottom w:val="single" w:sz="1" w:color="000000"/>
                <w:insideH w:val="single" w:sz="1" w:color="000000"/>
                <w:insideV w:val="single" w:sz="1" w:color="000000"/>
              </w:tblBorders>
            </w:tblPr>
            <w:tr>
              <w:trPr/>
              <w:tc>
                <w:tcPr>
                  <w:tcW w:w="10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№</w:t>
                  </w:r>
                </w:p>
              </w:tc>
              <w:tc>
                <w:tcPr>
                  <w:tcW w:w="10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Unti ID</w:t>
                  </w:r>
                </w:p>
              </w:tc>
              <w:tc>
                <w:tcPr>
                  <w:tcW w:w="10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Leader ID</w:t>
                  </w:r>
                </w:p>
              </w:tc>
              <w:tc>
                <w:tcPr>
                  <w:tcW w:w="15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ФИО</w:t>
                  </w:r>
                </w:p>
              </w:tc>
              <w:tc>
                <w:tcPr>
                  <w:tcW w:w="20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Роль в проекте</w:t>
                  </w:r>
                </w:p>
              </w:tc>
              <w:tc>
                <w:tcPr>
                  <w:tcW w:w="1500" w:type="dxa"/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Должность</w:t>
                  </w:r>
                </w:p>
              </w:tc>
            </w:tr>
            <w:tr>
              <w:trPr/>
              <w:tc>
                <w:tcPr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961102</w:t>
                  </w:r>
                </w:p>
              </w:tc>
              <w:tc>
                <w:tcPr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3427731</w:t>
                  </w:r>
                </w:p>
              </w:tc>
              <w:tc>
                <w:tcPr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Оберемко Анна Алексеевна</w:t>
                  </w:r>
                </w:p>
              </w:tc>
              <w:tc>
                <w:tcPr>
                  <w:noWrap/>
                </w:tcPr>
                <w:p>
                  <w:pPr/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Администратор</w:t>
                  </w:r>
                </w:p>
              </w:tc>
            </w:tr>
          </w:tbl>
        </w:tc>
      </w:tr>
      <w:tr>
        <w:tblPrEx>
          <w:shd w:val="clear" w:color="auto" w:fill="d0ddef"/>
        </w:tblPrEx>
        <w:trPr>
          <w:trHeight w:val="65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spacing w:before="240" w:after="0" w:line="276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caps w:val="1"/>
                <w:sz w:val="32"/>
                <w:szCs w:val="32"/>
                <w:shd w:val="nil" w:color="auto" w:fill="auto"/>
                <w:rtl w:val="0"/>
              </w:rPr>
              <w:t>ПЛАН РЕАЛИЗАЦИИ СТАРТАП</w:t>
            </w:r>
            <w:r>
              <w:rPr>
                <w:rFonts w:ascii="Times New Roman" w:hAnsi="Times New Roman"/>
                <w:b w:val="1"/>
                <w:bCs w:val="1"/>
                <w:caps w:val="1"/>
                <w:sz w:val="32"/>
                <w:szCs w:val="32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caps w:val="1"/>
                <w:sz w:val="32"/>
                <w:szCs w:val="32"/>
                <w:shd w:val="nil" w:color="auto" w:fill="auto"/>
                <w:rtl w:val="0"/>
              </w:rPr>
              <w:t>ПРОЕКТА</w:t>
            </w:r>
          </w:p>
        </w:tc>
      </w:tr>
      <w:tr>
        <w:tblPrEx>
          <w:shd w:val="clear" w:color="auto" w:fill="d0ddef"/>
        </w:tblPrEx>
        <w:trPr>
          <w:trHeight w:val="256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8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Аннотация проекта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tabs>
                <w:tab w:val="left" w:pos="41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Указывается краткая информация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не более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1000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знаков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без пробелов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о стартап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проекте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краткий реферат проекта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детализация отдельных блоков предусмотрена другими разделами Паспорта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):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цели и задачи проекта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ожидаемые результаты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области применения результатов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потенциальные потребительские сегменты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Проектирование тепличного робота для анализа листьев, стеблей и тыквин огурцов посредством искусственного интеллекта, а также своевременного выявления заболеваний и обработки химикатами в зависимости от состояния растения для снижения финансовых и материальных затрат со стороны предпринимателей из области сельского хозяйства, а также для увеличения качества выпускаемой ими продукции.</w:t>
            </w:r>
          </w:p>
        </w:tc>
      </w:tr>
      <w:tr>
        <w:tblPrEx>
          <w:shd w:val="clear" w:color="auto" w:fill="d0ddef"/>
        </w:tblPrEx>
        <w:trPr>
          <w:trHeight w:val="338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Базовая бизнес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идея </w:t>
            </w:r>
          </w:p>
        </w:tc>
      </w:tr>
      <w:tr>
        <w:tblPrEx>
          <w:shd w:val="clear" w:color="auto" w:fill="d0ddef"/>
        </w:tblPrEx>
        <w:trPr>
          <w:trHeight w:val="2161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9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Какой продукт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товар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услуга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устройство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ПО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технология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процесс и 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д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.)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будет продаваться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Указывается максимально понятно и емко информация о продукте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лежащем в основе стартап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благодаря реализации которого планируется получать основной доход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Робот с компьютерным зрением для точечного земледелия (товар, ПО). В будущем планируется возможность персонализации робота посредством добавления и комбинирования различных модулей в зависимости от требуемого функционала робота.</w:t>
            </w:r>
          </w:p>
        </w:tc>
      </w:tr>
      <w:tr>
        <w:tblPrEx>
          <w:shd w:val="clear" w:color="auto" w:fill="d0ddef"/>
        </w:tblPrEx>
        <w:trPr>
          <w:trHeight w:val="1796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before="278" w:after="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before="278" w:after="0" w:line="240" w:lineRule="auto"/>
              <w:jc w:val="both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Какую и чью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какого типа потребителей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проблему решает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tabs>
                <w:tab w:val="left" w:pos="414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tabs>
                <w:tab w:val="left" w:pos="41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Указывается максимально и емко информация о проблеме потенциального потребителя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которую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полностью или частично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сможет решить ваш продукт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Решает проблему перерасхода материальных и финансовых затрат предпринимателей из области сельского хозяйства на химическую обработку почвы и растений.</w:t>
            </w:r>
          </w:p>
        </w:tc>
      </w:tr>
      <w:tr>
        <w:tblPrEx>
          <w:shd w:val="clear" w:color="auto" w:fill="d0ddef"/>
        </w:tblPrEx>
        <w:trPr>
          <w:trHeight w:val="297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36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56" w:firstLine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Потенциальные потребительские сегменты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widowControl w:val="0"/>
              <w:tabs>
                <w:tab w:val="left" w:pos="230"/>
              </w:tabs>
              <w:bidi w:val="0"/>
              <w:spacing w:before="278"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Указывается краткая информация о потенциальных потребителях с указанием их характеристик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детализация предусмотрена в части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3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данной таблицы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):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юридических лиц – категория бизнеса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отрасль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и т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д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.;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физических лиц – демографические данные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вкусы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уровень образования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уровень потребления и т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д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.;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географическое расположение потребителей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сектор рынка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(B2B, B2C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и др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.)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Категория бизнеса - средний и малый бизнес, индивидуальные предприниматели с малым объёмом производства; Отрасль - сельское хозяйство; Географическое расположение потребителей – Российская федерация; Сектор рынка - B2B, B2C;</w:t>
            </w:r>
          </w:p>
        </w:tc>
      </w:tr>
      <w:tr>
        <w:tblPrEx>
          <w:shd w:val="clear" w:color="auto" w:fill="d0ddef"/>
        </w:tblPrEx>
        <w:trPr>
          <w:trHeight w:val="231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widowControl w:val="0"/>
              <w:tabs>
                <w:tab w:val="left" w:pos="170"/>
              </w:tabs>
              <w:spacing w:before="278" w:after="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12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widowControl w:val="0"/>
              <w:tabs>
                <w:tab w:val="left" w:pos="170"/>
              </w:tabs>
              <w:spacing w:before="278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На основе какого научно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технического решения 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или результата будет создан продукт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с указанием использования собственных или существующих разработок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)*</w:t>
            </w:r>
          </w:p>
          <w:p>
            <w:pPr>
              <w:pStyle w:val="Normal.0"/>
              <w:keepLines w:val="1"/>
              <w:widowControl w:val="0"/>
              <w:tabs>
                <w:tab w:val="left" w:pos="170"/>
              </w:tabs>
              <w:spacing w:before="278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tabs>
                <w:tab w:val="left" w:pos="170"/>
              </w:tabs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Указывается необходимый перечень научно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технических решений с их кратким описанием для создания и выпуска на рынок продукта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Платформа Arduino, искусственный интеллект (модель – YOLO (YOLO object detection)), сервоприводы, пластиковые детали, разработанное программное обеспечение, камера высокого разрешения, разработанный Dataset, ёмкости для хранения жидкости, аккумулятор.</w:t>
            </w:r>
          </w:p>
        </w:tc>
      </w:tr>
      <w:tr>
        <w:tblPrEx>
          <w:shd w:val="clear" w:color="auto" w:fill="d0ddef"/>
        </w:tblPrEx>
        <w:trPr>
          <w:trHeight w:val="256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Бизнес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модель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tabs>
                <w:tab w:val="left" w:pos="41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Указывается кратко описание способа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который планируется использовать для создания ценности и получения прибыли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в том числе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 планируется выстраивать отношения с потребителями и поставщиками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способы привлечения финансовых и иных ресурсов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какие каналы продвижения и сбыта продукта планируется использовать и развивать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и т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д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. 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Ценностное предложение: • экономия ресурсов; • модульность конструкции; Потребительские сегменты: • Категория бизнеса - средний и малый бизнес, индивидуальные предприниматели с малым объёмом производства; • Отрасль - сельское хозяйство; • Географическое расположение потребителей – Российская федерация; • Сектор рынка - B2B, B2C; Каналы сбыта: • прямые продажи: личные встречи с предпринимателями; • онлайн платформа проекта, через которую осуществляются заказы; • партнёрство; Отношения с заказчиком: • персональные менеджеры: предоставление индивидуального консультанта для каждого клиента; • техническая поддержка; • базовая консультация; Источники дохода: • прямая продажа; • возможность сдавать робота в аренду; Ключевые партнёры: • логистические компании; • поставщики сырья Ключевые ресурсы: • разработчики ПО; • инженеры-технологи; • сотрудники; Ключевые активности: • разработка и обновление по; • анализ данных; Структура затрат: • затраты на разработку и поддержку ПО; • обслуживание платформы; • аренда помещения; • маркетинг;</w:t>
            </w:r>
          </w:p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Основные конкуренты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tabs>
                <w:tab w:val="left" w:pos="41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Кратко указываются основные конкуренты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не менее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5)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Cognitive pilot - Россия; Разработка полевых тракторов, требующих оператора; Сдача в аренду. ООО «ЭРлаб» - Россия; Разработка тепличных и полевых роботов; Сдача в аренду. Blue Rier - США; Информация в открытых источниках отсутствует в связи с введёнными санкциями; Naïo Technologies - Франция; Разработка как тепличных, так и полевых роботов; Сдача в аренду и продажа; Не ведёт торговых отношений с Россией из-за политики компании, а также из-за введённых санкций; MetaMotion - Израиль; Разработка тепличных и полевых роботов; Продажа заблокирована в связи с санкциями</w:t>
            </w:r>
          </w:p>
        </w:tc>
      </w:tr>
      <w:tr>
        <w:tblPrEx>
          <w:shd w:val="clear" w:color="auto" w:fill="d0ddef"/>
        </w:tblPrEx>
        <w:trPr>
          <w:trHeight w:val="1597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15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414"/>
              </w:tabs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Ценностное предложение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tabs>
                <w:tab w:val="left" w:pos="41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Формулируется объяснение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почему клиенты должны вести дела с вами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а не с вашими конкурентами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и с самого начала делает очевидными преимущества ваших продуктов или услуг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Модульность конструкции позволит клиентам персонализировать роботов под свои нужды, увеличивая их эффективность; Экономия ресурсов поможет производителям повысить прибыльность посредством снижения себестоимости продукции, а также снизить цену на свою продукцию при сохранении её прибыльности, что сможет привлечь большое количество клиентов;</w:t>
            </w:r>
          </w:p>
        </w:tc>
      </w:tr>
      <w:tr>
        <w:tblPrEx>
          <w:shd w:val="clear" w:color="auto" w:fill="d0ddef"/>
        </w:tblPrEx>
        <w:trPr>
          <w:trHeight w:val="3849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16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Обоснование реализуемости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устойчивости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бизнеса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конкурентные преимущества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включая наличие уникальных РИД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действующих индустриальных партнеров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доступ к ограниченным ресурсам и 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д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.);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дефицит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дешевизна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уникальность и 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.)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Приведите аргументы в пользу реализуемости бизнес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идеи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в чем ее полезность и востребованность продукта по сравнению с другими продуктами на рынке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чем обосновывается потенциальная прибыльность бизнеса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насколько будет бизнес устойчивым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 Географическое положение - Российская Федерация. 2. Разработка клиентоориентированного Программного Обеспечения. 3. Возможность полной покупки продукта. 4. Дешевизна. 5. Возможность персонализации устройства в будущем.</w:t>
            </w:r>
          </w:p>
        </w:tc>
      </w:tr>
      <w:tr>
        <w:tblPrEx>
          <w:shd w:val="clear" w:color="auto" w:fill="d0ddef"/>
        </w:tblPrEx>
        <w:trPr>
          <w:trHeight w:val="41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Характеристика будущего продукта</w:t>
            </w:r>
          </w:p>
        </w:tc>
      </w:tr>
      <w:tr>
        <w:tblPrEx>
          <w:shd w:val="clear" w:color="auto" w:fill="d0ddef"/>
        </w:tblPrEx>
        <w:trPr>
          <w:trHeight w:val="1920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17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Основные технические параметры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включая обоснование соответствия идеи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задела тематическому направлению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лоту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)*</w:t>
            </w:r>
          </w:p>
          <w:p>
            <w:pPr>
              <w:pStyle w:val="Normal.0"/>
              <w:widowControl w:val="0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widowControl w:val="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привести основные технические параметры продукта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которые обеспечивают их конкурентоспособность и соответствуют выбранному тематическому направлению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Использование системы искусственного интеллекта, связанной с dataset’ом из фотографий огурцов для определения заболеваний и степени зрелости культуры, а также необходимости в обработке химикатами; ожидаемый размер dataset'а - 10000 фотографий; Материал - алюминий;</w:t>
            </w:r>
          </w:p>
        </w:tc>
      </w:tr>
      <w:tr>
        <w:tblPrEx>
          <w:shd w:val="clear" w:color="auto" w:fill="d0ddef"/>
        </w:tblPrEx>
        <w:trPr>
          <w:trHeight w:val="2161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18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Организационные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производственные и финансовые параметры бизнеса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Приводится видение основателя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лей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стартапа в части выстраивания внутренних процессов организации бизнеса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включая партнерские возможности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 Организационные параметры: Структура команды: - Руководитель проекта (СЕО): определение курса развития проекта, презентация проекта. - ML-разработчик: разработка и обучение системы искусственного интеллекта. - Бухгалтер: бюджетный учёт. - Data science-инженер: разработка DataSet'ов, на основании которых будет проводиться обучение модели. - Маркетолог: обеспечение увеличения продаж. Форма организации: - Общество с Ограниченной Ответственностью. Партнёрские возможности: - YandexCloud. - SberCloude. - Xiaomi. - Закупка сырья у поставщиков. 2. Производственные параметры: Технологический процесс: - Сбор данных. - Обработка данных. - Составление отчёта для фермеров. - Обработка растения. - Обработка почвы. - Разработка и улучшение ПО. - Исследования и улучшение алгоритма: улучшение обработки и распознавания растения. Производственные мощности: - Аренда помещений. - Аренда серверов. - Постепенно возможно создание собственной линии производственного центра. Ключевые показатели эффективности (KPI): - Точность определения. - Количество произведённой техники. - Количество проданной техники. - Размер DataSet'ов. - Количество обрабатываемых культур. - Количество различных модулей. 3. Финансовые параметры: Источники финансирования: - Инвестиции от венчурных фондов/бизнес-ангелов/компаний-единорогов. - Государственные гранты на развитие инновационных технологий. - Доходы от первых коммерческих проектов (например, продажа подписки на использование). - Продажи подписки на ПО. - Доходы от первых продаж. Основные статьи расходов: - Зарплата команды. - Лицензии на ПО. - Аренда помещений. - Аренда серверов. - Реклама. - Привлеченные специалисты (бухгалтеры, юристы и т.д.). - Поддержка веб-платформы и/или мобильного приложения.</w:t>
            </w:r>
          </w:p>
        </w:tc>
      </w:tr>
      <w:tr>
        <w:tblPrEx>
          <w:shd w:val="clear" w:color="auto" w:fill="d0ddef"/>
        </w:tblPrEx>
        <w:trPr>
          <w:trHeight w:val="2643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19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Основные конкурентные преимущества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привести описание наиболее значимых качественных и количественных характеристик продукта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которые обеспечивают конкурентные преимущества в сравнении с существующими аналогами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сравнение по стоимостным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техническим параметрам и проч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.)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 Географическое положение - Российская Федерация. В связи с нынешней обстановкой, все зарубежные компании ввели против России санкции, в соответствии с которыми поставки нового оборудования были прерваны, а поддержка уже проданного оборудования прекратилась. Мы планируем предоставить поддержку и продажу оборудования по всей стране без перебоев. 2. Разработка клиентоориентированного Программного Обеспечения. В уже существующих компаниях (Cognitive Pilot, ООО «Эрлаб») за каждым роботом должен быть закреплён оператор. Программное обеспечение нашего робота будет разработано специально для того, чтобы любой человек смог в нём разобраться и запустить робота в работу без привлечения дополнительных сотрудников. 3. Возможность полной покупки продукта. В уже существующих компаниях (Cognitive Pilot, ООО «Эрлаб») осуществлена только сдача робота в аренду. Мы планируем предоставить возможность полной покупки как самого робота, так и программного обеспечения. 4. Дешевизна. За счёт возможности покупки, в долгосрочной перспективе компании будут окупать робота. 5. Возможность персонализации устройства в будущем. На данный момент все агро-роботы на рынке - цельные, разработанные для узкого спектра задач. Мы планируем создать возможность сегментной интеграции модулей, что позволит персонализировать робота под себя, в соответствии с поставленной задачей.</w:t>
            </w:r>
          </w:p>
        </w:tc>
      </w:tr>
      <w:tr>
        <w:tblPrEx>
          <w:shd w:val="clear" w:color="auto" w:fill="d0ddef"/>
        </w:tblPrEx>
        <w:trPr>
          <w:trHeight w:val="308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20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Научно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техническое решение 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или результаты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необходимые для создания продукции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Описываются технические параметры научно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технических решений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результатов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указанных пункте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12,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подтверждающие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/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обосновывающие достижение характеристик продукта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обеспечивающих их конкурентоспособность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Модель нейросети - YOLOv8 - продвинутая модель для обнаружения, классификации и выделения объектов. Средняя точность определения - ~97%. Модель используется преимущественно в автономных дронах для определения объектов (в машинах с автопилотом, в спасательных дронах и т.д.). DataSet'ы с сайта https://www.kaggle.com - огромное количество датасетов, удобно разделённых по директориям, что позволяет легко настраивать обучение модели.</w:t>
            </w:r>
          </w:p>
        </w:tc>
      </w:tr>
      <w:tr>
        <w:tblPrEx>
          <w:shd w:val="clear" w:color="auto" w:fill="d0ddef"/>
        </w:tblPrEx>
        <w:trPr>
          <w:trHeight w:val="2846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21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«Задел»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Уровень готовности продукта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TRL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указать максимально емко и кратко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насколько проработан стартап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проект по итогам прохождения акселерационной программы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организационные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кадровые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материальные и др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.),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позволяющие максимально эффективно развивать стартап дальше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Уровень технологической готовности - TRL1. Сформулирована гипотеза, определён командный состав, основные технологии, найдено 6 DataSet'ов, суммарным объёмом в ~14000 фотографий, определена основная модель используемого искусственного интеллекта.</w:t>
            </w:r>
          </w:p>
        </w:tc>
      </w:tr>
      <w:tr>
        <w:tblPrEx>
          <w:shd w:val="clear" w:color="auto" w:fill="d0ddef"/>
        </w:tblPrEx>
        <w:trPr>
          <w:trHeight w:val="1899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22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Соответствие проекта научным 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или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научно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техническим приоритетам образовательной организации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региона заявителя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предприятия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Проект соответствует стратегии социально-экономического развития Ставропольского края до 2035 года, а именно - основному направлению экономического развития ставропольского края - агропромышленному комплексу. Проект направлен на оптимизацию расходов предпринимателей из области сельского хозяйства, а также на увеличение качества выпускаемой ими продукции, что безусловно поможет поднять вес агропромышленного комплекса в экономике края.</w:t>
            </w:r>
          </w:p>
        </w:tc>
      </w:tr>
      <w:tr>
        <w:tblPrEx>
          <w:shd w:val="clear" w:color="auto" w:fill="d0ddef"/>
        </w:tblPrEx>
        <w:trPr>
          <w:trHeight w:val="2135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23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Каналы продвижения будущего продукта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указать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какую маркетинговую стратегию планируется применять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привести кратко аргументы в пользу выбора тех или иных каналов продвижения 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Контент маркетинг: создание веб-сайта, а также социальных сетей (телеграм-каналов, каналов в VK и WhatsApp, ), в которых будут показаны преимущества продукта, примеры его использования, отчёты об улучшении той или иной технологии, используемой в продукте. Данный канал нужен для ознакомления с продуктом как целевой, так и внецелевой аудитории, что повысит заинтересованность людей сферой агроинженерии. Презентации проекта на тематических форумах. Данный канал нужен не только для привлечения целевой аудитории и поиска будущих каналов сбыта продукта, но и для поиска инвесторов. Предложения компаниям опробовать продукцию. Данный канал поможет заинтересовать целевую аудиторию в нашем продукте.</w:t>
            </w:r>
          </w:p>
        </w:tc>
      </w:tr>
      <w:tr>
        <w:tblPrEx>
          <w:shd w:val="clear" w:color="auto" w:fill="d0ddef"/>
        </w:tblPrEx>
        <w:trPr>
          <w:trHeight w:val="1899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24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Каналы сбыта будущего продукта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Указать какие каналы сбыта планируется использовать для реализации продукта и дать кратко обоснование выбора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Оформление компанией пробного бесплатного периода пользования продукцией для более глубокого ознакомления с функционалом продукта. Данный канал сбыта будет являться дополнительным, но достаточно эффективным, в связи с созданием у клиента полного представления о продукте. Онлайн-платформы (веб-сайты, социальные сети), через которые клиенты смогут осуществлять заказы продукции. Данный канал будет являться одним из основных каналов сбыта продукции. Прямые продажи: онлайн и офлайн встречи с предпринимателями. Данный канал будет являться одним из основных каналов сбыта продукции.</w:t>
            </w:r>
          </w:p>
        </w:tc>
      </w:tr>
      <w:tr>
        <w:tblPrEx>
          <w:shd w:val="clear" w:color="auto" w:fill="d0ddef"/>
        </w:tblPrEx>
        <w:trPr>
          <w:trHeight w:val="704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spacing w:before="120" w:after="120" w:line="276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Характеристика проблемы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br w:type="textWrapping"/>
              <w:t>на решение которой направлен стартап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проект</w:t>
            </w:r>
          </w:p>
        </w:tc>
      </w:tr>
      <w:tr>
        <w:tblPrEx>
          <w:shd w:val="clear" w:color="auto" w:fill="d0ddef"/>
        </w:tblPrEx>
        <w:trPr>
          <w:trHeight w:val="1899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25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Какая часть проблемы решается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может быть решена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детально раскрыть вопрос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поставленный в пункте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10,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описав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какая часть проблемы или вся проблема решается с помощью стартап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Решается проблема непосредственного перерасхода химикатов при обработке культуры, приводящая к некоторым финансовым убыткам. Также решается проблема несвоевременного выявления заболеваний растений.</w:t>
            </w:r>
          </w:p>
        </w:tc>
      </w:tr>
      <w:tr>
        <w:tblPrEx>
          <w:shd w:val="clear" w:color="auto" w:fill="d0ddef"/>
        </w:tblPrEx>
        <w:trPr>
          <w:trHeight w:val="2135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26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«Держатель» проблемы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его мотивации и возможности решения проблемы с использованием продукции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Необходимо детально описать взаимосвязь между выявленной проблемой и потенциальным потребителем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см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пункты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9, 10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и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11) 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Держатели проблемы – фермеры, мотивированные повышением прибыльности продукции, уменьшением её себестоимости, а также привлечением клиентов за счёт снижения стоимости самой производимой продукции, в чём поможет снижение количества затраченных на обработку почвы и растений химикатов посредством использования робота с компьютерным зрением.</w:t>
            </w:r>
          </w:p>
        </w:tc>
      </w:tr>
      <w:tr>
        <w:tblPrEx>
          <w:shd w:val="clear" w:color="auto" w:fill="d0ddef"/>
        </w:tblPrEx>
        <w:trPr>
          <w:trHeight w:val="1425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27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Каким способом будет решена проблема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*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описать детально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 именно ваши товары и услуги помогут потребителям справляться с проблемой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 Знакомство с клиентом 2. Консультация с клиентом 3. Обсуждение условий договора 4. Заключение договора 5. Обучение клиента эксплуатировать оборудование 6. Доставка оборудования клиенту 7. Постоянная связь с клиентом в формате технической поддержки 8. Получение обратной связи по удовлетворённости продуктом</w:t>
            </w:r>
          </w:p>
        </w:tc>
      </w:tr>
      <w:tr>
        <w:tblPrEx>
          <w:shd w:val="clear" w:color="auto" w:fill="d0ddef"/>
        </w:tblPrEx>
        <w:trPr>
          <w:trHeight w:val="2609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28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Оценка потенциала «рынка» и рентабельности бизнеса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p>
            <w:pPr>
              <w:pStyle w:val="Normal.0"/>
              <w:keepLines w:val="1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Необходимо привести кратко обоснование сегмента и доли рынка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потенциальные возможности для масштабирования бизнеса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а также детально раскрыть информацию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указанную в пункте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16.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Рынок TAM: по данным на 2024 год, рынок промышленной робототехники в России состоит примерно из двадцати тысяч роботов. Примерная стоимость каждого робота составляет 5.32млн.р. Итого, рынок TAM составляет 20000 * 5320000 = 106,4млрд.р. Источники: https://mosregdata.ru/article/analysis-russian-industrial-robotics-market , https://ifr.org , Минпромторг РФ – Доклад «О развитии робототехники в РФ» (2023). Рынок SAM: Рынок сельского хозяйства в промышленной робототехнике занимает 25%, то есть 106,4млрд.р. / 4 = 26.6млрд.р. Источники: https://mosregdata.ru/article/analysis-russian-industrial-robotics-market Рынок SOM: К 2028 году планируется взять под контроль примерно 3-4% рынка, то есть 26.6млрд.р * 0,035 = 931млн.р.</w:t>
            </w:r>
          </w:p>
        </w:tc>
      </w:tr>
      <w:tr>
        <w:tblPrEx>
          <w:shd w:val="clear" w:color="auto" w:fill="d0ddef"/>
        </w:tblPrEx>
        <w:trPr>
          <w:trHeight w:val="2372" w:hRule="atLeast"/>
        </w:trPr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Lines w:val="1"/>
              <w:spacing w:after="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29</w:t>
            </w:r>
          </w:p>
        </w:tc>
        <w:tc>
          <w:tcPr>
            <w:tcW w:type="dxa" w:w="4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План дальнейшего развития стартап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проекта</w:t>
            </w:r>
          </w:p>
          <w:p>
            <w:pPr>
              <w:pStyle w:val="Normal.0"/>
              <w:keepLines w:val="1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для проектов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Укажите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какие шаги будут предприняты в течение 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6-12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месяцев после завершения прохождения акселерационной программы</w:t>
            </w:r>
            <w:r>
              <w:rPr>
                <w:rFonts w:ascii="Times New Roman" w:hAnsi="Times New Roman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какие меры поддержки планируется привлечь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 До 01.08.2026 привлечь в команду специалистов из области робототехники и машинного обучения, распределить между ними обязанности. 2. До 01.08.2026 разработать 3д-модель, а также запустить процесс обучения искусственного интеллекта на уже имеющихся DataSet'ах. 3. До 01.08.2026 привлечь финансирование. 4. До 01.10.2026 разработать первую MVP-модель робота. 5. До 01.10.2026 найти заинтересованную фирму, на базе которой будет проводиться тестирование первых MVP-моделей. 6. До 01.02.2027 запустить первые продажи.</w:t>
            </w:r>
          </w:p>
        </w:tc>
      </w:tr>
    </w:tbl>
    <w:p>
      <w:pPr>
        <w:pStyle w:val="Normal.0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Normal.0"/>
        <w:widowControl w:val="0"/>
        <w:spacing w:line="240" w:lineRule="auto"/>
        <w:ind w:left="108" w:hanging="108"/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426" w:right="851" w:bottom="568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nsPlusNormal">
    <w:name w:val="ConsPlusNormal"/>
    <w:next w:val="ConsPlusNorm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Нет A">
    <w:name w:val="Нет A"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64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 A">
    <w:name w:val="Normal A"/>
    <w:next w:val="Normal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0" dist="0" dir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0" dist="0" dir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