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D41" w:rsidRDefault="00B61477">
      <w:pPr>
        <w:spacing w:after="13"/>
        <w:ind w:left="-5"/>
      </w:pPr>
      <w:r>
        <w:rPr>
          <w:b/>
        </w:rPr>
        <w:t xml:space="preserve">Задание 1. Вставьте пропущенные слова </w:t>
      </w:r>
    </w:p>
    <w:p w:rsidR="00C50D41" w:rsidRDefault="00B61477">
      <w:pPr>
        <w:numPr>
          <w:ilvl w:val="0"/>
          <w:numId w:val="1"/>
        </w:numPr>
        <w:ind w:right="59" w:hanging="360"/>
      </w:pPr>
      <w:r>
        <w:t>Сбалансированная система показателей (ССП) была предложена в 1992 году авторами</w:t>
      </w:r>
      <w:r>
        <w:t xml:space="preserve"> </w:t>
      </w:r>
      <w:r w:rsidR="00A90C3F" w:rsidRPr="00A90C3F">
        <w:rPr>
          <w:bCs/>
        </w:rPr>
        <w:t>Робертом Капланом</w:t>
      </w:r>
      <w:r w:rsidR="00A90C3F" w:rsidRPr="00A90C3F">
        <w:t> и </w:t>
      </w:r>
      <w:r w:rsidR="00A90C3F" w:rsidRPr="00A90C3F">
        <w:rPr>
          <w:bCs/>
        </w:rPr>
        <w:t>Дэвидом Нортоном</w:t>
      </w:r>
      <w:r w:rsidR="00A90C3F" w:rsidRPr="00A90C3F">
        <w:t>.</w:t>
      </w:r>
    </w:p>
    <w:p w:rsidR="00C50D41" w:rsidRDefault="00B61477">
      <w:pPr>
        <w:numPr>
          <w:ilvl w:val="0"/>
          <w:numId w:val="1"/>
        </w:numPr>
        <w:ind w:right="59" w:hanging="360"/>
      </w:pPr>
      <w:r>
        <w:t>ССП</w:t>
      </w:r>
      <w:r>
        <w:t xml:space="preserve"> </w:t>
      </w:r>
      <w:r>
        <w:t>оценивает эффективность деятельности организации по четырём перспективам:</w:t>
      </w:r>
      <w:r>
        <w:t xml:space="preserve"> </w:t>
      </w:r>
      <w:r w:rsidR="00A90C3F" w:rsidRPr="00A90C3F">
        <w:rPr>
          <w:bCs/>
        </w:rPr>
        <w:t>финансы</w:t>
      </w:r>
      <w:r w:rsidR="00A90C3F" w:rsidRPr="00A90C3F">
        <w:t>, </w:t>
      </w:r>
      <w:r w:rsidR="00A90C3F" w:rsidRPr="00A90C3F">
        <w:rPr>
          <w:bCs/>
        </w:rPr>
        <w:t>клиенты</w:t>
      </w:r>
      <w:r w:rsidR="00A90C3F" w:rsidRPr="00A90C3F">
        <w:rPr>
          <w:b/>
          <w:bCs/>
        </w:rPr>
        <w:t xml:space="preserve">, </w:t>
      </w:r>
      <w:r>
        <w:t>внутренние бизнес</w:t>
      </w:r>
      <w:r>
        <w:t>-</w:t>
      </w:r>
      <w:r>
        <w:t>процессы, обучение и развитие.</w:t>
      </w:r>
      <w:r>
        <w:t xml:space="preserve"> </w:t>
      </w:r>
    </w:p>
    <w:p w:rsidR="00C50D41" w:rsidRDefault="00B61477">
      <w:pPr>
        <w:numPr>
          <w:ilvl w:val="0"/>
          <w:numId w:val="1"/>
        </w:numPr>
        <w:ind w:right="59" w:hanging="360"/>
      </w:pPr>
      <w:r>
        <w:t>Показатели в ССП</w:t>
      </w:r>
      <w:r>
        <w:t xml:space="preserve"> </w:t>
      </w:r>
      <w:r>
        <w:t>делятся на</w:t>
      </w:r>
      <w:r>
        <w:t xml:space="preserve"> </w:t>
      </w:r>
      <w:r w:rsidR="00A90C3F" w:rsidRPr="00A90C3F">
        <w:rPr>
          <w:bCs/>
        </w:rPr>
        <w:t>запаздывающие</w:t>
      </w:r>
      <w:r w:rsidR="00A90C3F" w:rsidRPr="00A90C3F">
        <w:t> (отражают прошлые результаты, например, финансовые) и </w:t>
      </w:r>
      <w:r w:rsidR="00A90C3F" w:rsidRPr="00A90C3F">
        <w:rPr>
          <w:bCs/>
        </w:rPr>
        <w:t>опережающие</w:t>
      </w:r>
      <w:r w:rsidR="00A90C3F" w:rsidRPr="00A90C3F">
        <w:t> (предсказывают будущее, например, удовлетворённость клиентов).</w:t>
      </w:r>
    </w:p>
    <w:p w:rsidR="00C50D41" w:rsidRDefault="00B61477">
      <w:pPr>
        <w:numPr>
          <w:ilvl w:val="0"/>
          <w:numId w:val="1"/>
        </w:numPr>
        <w:ind w:right="59" w:hanging="360"/>
      </w:pPr>
      <w:r>
        <w:t>Механизм</w:t>
      </w:r>
      <w:r>
        <w:t xml:space="preserve"> «спуска» стратегических целей компании на уровень подразделений и отдельных сотрудников называется</w:t>
      </w:r>
      <w:r>
        <w:t xml:space="preserve"> </w:t>
      </w:r>
      <w:r w:rsidR="00A90C3F" w:rsidRPr="00A90C3F">
        <w:rPr>
          <w:bCs/>
        </w:rPr>
        <w:t>каскадирование</w:t>
      </w:r>
      <w:r w:rsidR="00A90C3F" w:rsidRPr="00A90C3F">
        <w:rPr>
          <w:b/>
          <w:bCs/>
        </w:rPr>
        <w:t>.</w:t>
      </w:r>
    </w:p>
    <w:p w:rsidR="00C50D41" w:rsidRDefault="00B61477">
      <w:pPr>
        <w:numPr>
          <w:ilvl w:val="0"/>
          <w:numId w:val="1"/>
        </w:numPr>
        <w:ind w:right="59" w:hanging="360"/>
      </w:pPr>
      <w:r>
        <w:t>Для визуализации причинно</w:t>
      </w:r>
      <w:r>
        <w:t>-</w:t>
      </w:r>
      <w:r>
        <w:t>следственных связей между показателями ССП</w:t>
      </w:r>
      <w:r>
        <w:t xml:space="preserve"> </w:t>
      </w:r>
      <w:r>
        <w:t>строят</w:t>
      </w:r>
      <w:r>
        <w:t xml:space="preserve"> </w:t>
      </w:r>
      <w:r w:rsidR="00A90C3F" w:rsidRPr="00A90C3F">
        <w:rPr>
          <w:bCs/>
        </w:rPr>
        <w:t>стратегические</w:t>
      </w:r>
      <w:r w:rsidR="00A90C3F" w:rsidRPr="00A90C3F">
        <w:rPr>
          <w:b/>
          <w:bCs/>
        </w:rPr>
        <w:t xml:space="preserve"> </w:t>
      </w:r>
      <w:r>
        <w:t>карты.</w:t>
      </w:r>
      <w:r>
        <w:t xml:space="preserve"> </w:t>
      </w:r>
    </w:p>
    <w:p w:rsidR="00C50D41" w:rsidRDefault="00B61477">
      <w:pPr>
        <w:numPr>
          <w:ilvl w:val="0"/>
          <w:numId w:val="1"/>
        </w:numPr>
        <w:ind w:right="59" w:hanging="360"/>
      </w:pPr>
      <w:r>
        <w:t>Интегральный показатель эффективност</w:t>
      </w:r>
      <w:r>
        <w:t>и на основе ССП</w:t>
      </w:r>
      <w:r>
        <w:t xml:space="preserve"> </w:t>
      </w:r>
      <w:r>
        <w:t>рассчитывается как</w:t>
      </w:r>
      <w:r>
        <w:t xml:space="preserve"> </w:t>
      </w:r>
      <w:r w:rsidR="00A90C3F" w:rsidRPr="00A90C3F">
        <w:rPr>
          <w:bCs/>
        </w:rPr>
        <w:t>взвешенная</w:t>
      </w:r>
      <w:r w:rsidR="00A90C3F" w:rsidRPr="00A90C3F">
        <w:t xml:space="preserve"> </w:t>
      </w:r>
      <w:r>
        <w:t>сумма баллов по каждой перспективе с учётом весов.</w:t>
      </w:r>
      <w:r>
        <w:t xml:space="preserve"> </w:t>
      </w:r>
    </w:p>
    <w:p w:rsidR="00C50D41" w:rsidRDefault="00B61477">
      <w:pPr>
        <w:spacing w:after="13"/>
        <w:ind w:left="-5"/>
      </w:pPr>
      <w:r>
        <w:rPr>
          <w:b/>
        </w:rPr>
        <w:t xml:space="preserve">Задание 2. Верно / неверно (отметьте «Да» или «Нет») </w:t>
      </w:r>
    </w:p>
    <w:p w:rsidR="00C50D41" w:rsidRDefault="00B61477">
      <w:pPr>
        <w:numPr>
          <w:ilvl w:val="0"/>
          <w:numId w:val="2"/>
        </w:numPr>
        <w:ind w:right="59" w:hanging="360"/>
      </w:pPr>
      <w:r>
        <w:t xml:space="preserve">Традиционная модель </w:t>
      </w:r>
      <w:proofErr w:type="spellStart"/>
      <w:r>
        <w:t>DuPont</w:t>
      </w:r>
      <w:proofErr w:type="spellEnd"/>
      <w:r>
        <w:t xml:space="preserve"> (1920</w:t>
      </w:r>
      <w:r>
        <w:t>-</w:t>
      </w:r>
      <w:r>
        <w:t xml:space="preserve">х гг.) уже включала нефинансовые показатели эффективности. </w:t>
      </w:r>
      <w:r w:rsidR="00A93FCD">
        <w:t>-</w:t>
      </w:r>
      <w:r>
        <w:t xml:space="preserve"> </w:t>
      </w:r>
    </w:p>
    <w:p w:rsidR="00C50D41" w:rsidRDefault="00B61477">
      <w:pPr>
        <w:numPr>
          <w:ilvl w:val="0"/>
          <w:numId w:val="2"/>
        </w:numPr>
        <w:ind w:right="59" w:hanging="360"/>
      </w:pPr>
      <w:r>
        <w:t xml:space="preserve">ССП позволяет преобразовать стратегию в набор взаимосвязанных показателей. </w:t>
      </w:r>
      <w:r w:rsidR="00A93FCD">
        <w:t>+</w:t>
      </w:r>
    </w:p>
    <w:p w:rsidR="00C50D41" w:rsidRDefault="00B61477">
      <w:pPr>
        <w:numPr>
          <w:ilvl w:val="0"/>
          <w:numId w:val="2"/>
        </w:numPr>
        <w:ind w:right="59" w:hanging="360"/>
      </w:pPr>
      <w:r>
        <w:t>В классической ССП</w:t>
      </w:r>
      <w:r>
        <w:t xml:space="preserve"> </w:t>
      </w:r>
      <w:r>
        <w:t xml:space="preserve">показатели сбалансированы по трём перспективам: финансы, клиенты, персонал. </w:t>
      </w:r>
      <w:r w:rsidR="00A93FCD">
        <w:t>-</w:t>
      </w:r>
      <w:r>
        <w:t xml:space="preserve"> </w:t>
      </w:r>
    </w:p>
    <w:p w:rsidR="00C50D41" w:rsidRDefault="00B61477">
      <w:pPr>
        <w:numPr>
          <w:ilvl w:val="0"/>
          <w:numId w:val="2"/>
        </w:numPr>
        <w:ind w:right="59" w:hanging="360"/>
      </w:pPr>
      <w:r>
        <w:t xml:space="preserve">Опережающие показатели характеризуют уже достигнутые результаты. </w:t>
      </w:r>
      <w:r w:rsidR="00A93FCD">
        <w:t>-</w:t>
      </w:r>
    </w:p>
    <w:p w:rsidR="00C50D41" w:rsidRDefault="00B61477">
      <w:pPr>
        <w:numPr>
          <w:ilvl w:val="0"/>
          <w:numId w:val="2"/>
        </w:numPr>
        <w:ind w:right="59" w:hanging="360"/>
      </w:pPr>
      <w:r>
        <w:t>ССП внедряется методом «снизу</w:t>
      </w:r>
      <w:r>
        <w:t>-</w:t>
      </w:r>
      <w:r>
        <w:t>вверх»: сначала разрабатываются KPI для рабочих, затем для руководства.</w:t>
      </w:r>
      <w:r w:rsidR="00A93FCD">
        <w:t xml:space="preserve"> -</w:t>
      </w:r>
    </w:p>
    <w:p w:rsidR="00C50D41" w:rsidRDefault="00B61477">
      <w:pPr>
        <w:numPr>
          <w:ilvl w:val="0"/>
          <w:numId w:val="2"/>
        </w:numPr>
        <w:ind w:right="59" w:hanging="360"/>
      </w:pPr>
      <w:r>
        <w:t>Финансовые цели ССП</w:t>
      </w:r>
      <w:r>
        <w:t xml:space="preserve"> </w:t>
      </w:r>
      <w:r>
        <w:t xml:space="preserve">зависят от стадии жизненного цикла бизнеса </w:t>
      </w:r>
    </w:p>
    <w:p w:rsidR="00C50D41" w:rsidRDefault="00B61477">
      <w:pPr>
        <w:ind w:left="730" w:right="59"/>
      </w:pPr>
      <w:r>
        <w:t xml:space="preserve">(рост, устойчивое состояние, сбор «урожая»). </w:t>
      </w:r>
      <w:r w:rsidR="00A93FCD">
        <w:t>+</w:t>
      </w:r>
      <w:r>
        <w:t xml:space="preserve"> </w:t>
      </w:r>
    </w:p>
    <w:p w:rsidR="00C50D41" w:rsidRDefault="00B61477">
      <w:pPr>
        <w:numPr>
          <w:ilvl w:val="0"/>
          <w:numId w:val="2"/>
        </w:numPr>
        <w:ind w:right="59" w:hanging="360"/>
      </w:pPr>
      <w:r>
        <w:t>Аспект «обучение и разви</w:t>
      </w:r>
      <w:r>
        <w:t>тие» в ССП</w:t>
      </w:r>
      <w:r>
        <w:t xml:space="preserve"> </w:t>
      </w:r>
      <w:r>
        <w:t xml:space="preserve">включает такие показатели, как текучесть кадров и индекс компетенций. </w:t>
      </w:r>
      <w:r w:rsidR="00A93FCD">
        <w:t>+</w:t>
      </w:r>
      <w:r>
        <w:t xml:space="preserve"> </w:t>
      </w:r>
    </w:p>
    <w:p w:rsidR="00C50D41" w:rsidRDefault="00B61477">
      <w:pPr>
        <w:numPr>
          <w:ilvl w:val="0"/>
          <w:numId w:val="2"/>
        </w:numPr>
        <w:ind w:right="59" w:hanging="360"/>
      </w:pPr>
      <w:r>
        <w:t>Стратегическая карта ССП</w:t>
      </w:r>
      <w:r>
        <w:t xml:space="preserve"> </w:t>
      </w:r>
      <w:r>
        <w:t xml:space="preserve">не требует установления </w:t>
      </w:r>
      <w:proofErr w:type="spellStart"/>
      <w:r>
        <w:t>причинноследственных</w:t>
      </w:r>
      <w:proofErr w:type="spellEnd"/>
      <w:r>
        <w:t xml:space="preserve"> связей между перспективами. </w:t>
      </w:r>
      <w:r w:rsidR="00A93FCD">
        <w:t>-</w:t>
      </w:r>
      <w:r>
        <w:t xml:space="preserve"> </w:t>
      </w:r>
    </w:p>
    <w:p w:rsidR="00C50D41" w:rsidRDefault="00B61477">
      <w:pPr>
        <w:numPr>
          <w:ilvl w:val="0"/>
          <w:numId w:val="2"/>
        </w:numPr>
        <w:ind w:right="59" w:hanging="360"/>
      </w:pPr>
      <w:r>
        <w:t>Каскадирование ССП</w:t>
      </w:r>
      <w:r>
        <w:t xml:space="preserve"> </w:t>
      </w:r>
      <w:r>
        <w:t xml:space="preserve">означает, что цели и KPI вышестоящего уровня становятся основой для целей нижестоящих подразделений. </w:t>
      </w:r>
      <w:r w:rsidR="00A93FCD">
        <w:t>+</w:t>
      </w:r>
      <w:r>
        <w:t xml:space="preserve"> </w:t>
      </w:r>
    </w:p>
    <w:p w:rsidR="00C50D41" w:rsidRDefault="00B61477">
      <w:pPr>
        <w:numPr>
          <w:ilvl w:val="0"/>
          <w:numId w:val="2"/>
        </w:numPr>
        <w:spacing w:after="2" w:line="237" w:lineRule="auto"/>
        <w:ind w:right="59" w:hanging="360"/>
      </w:pPr>
      <w:r>
        <w:t>Интегральный показатель эффективности ССП</w:t>
      </w:r>
      <w:r>
        <w:t xml:space="preserve"> </w:t>
      </w:r>
      <w:r>
        <w:t xml:space="preserve">менее 0,7 (при норме 1) свидетельствует о необходимости корректировки стратегии. </w:t>
      </w:r>
      <w:r w:rsidR="00A93FCD">
        <w:t>-</w:t>
      </w:r>
      <w:r>
        <w:t xml:space="preserve"> </w:t>
      </w:r>
    </w:p>
    <w:p w:rsidR="00C50D41" w:rsidRDefault="00B61477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C50D41" w:rsidRDefault="00B61477">
      <w:pPr>
        <w:spacing w:after="13"/>
        <w:ind w:left="-5"/>
      </w:pPr>
      <w:r>
        <w:rPr>
          <w:b/>
        </w:rPr>
        <w:t xml:space="preserve">Задание 3. Установите правильную последовательность </w:t>
      </w:r>
    </w:p>
    <w:p w:rsidR="00C50D41" w:rsidRDefault="00B61477">
      <w:pPr>
        <w:numPr>
          <w:ilvl w:val="1"/>
          <w:numId w:val="4"/>
        </w:numPr>
        <w:ind w:right="30" w:hanging="492"/>
      </w:pPr>
      <w:r>
        <w:rPr>
          <w:b/>
        </w:rPr>
        <w:t>Этапы внедрения ССП</w:t>
      </w:r>
      <w:r>
        <w:t xml:space="preserve"> </w:t>
      </w:r>
      <w:r>
        <w:t>(расположите в логическом порядке)</w:t>
      </w:r>
      <w:r>
        <w:t xml:space="preserve"> </w:t>
      </w:r>
    </w:p>
    <w:p w:rsidR="00C50D41" w:rsidRDefault="00B61477">
      <w:pPr>
        <w:ind w:left="-5" w:right="59"/>
      </w:pPr>
      <w:r>
        <w:t>А) Каскадирование целей на подразделения и сотрудников</w:t>
      </w:r>
      <w:r>
        <w:t xml:space="preserve"> </w:t>
      </w:r>
    </w:p>
    <w:p w:rsidR="00C50D41" w:rsidRDefault="00B61477">
      <w:pPr>
        <w:ind w:left="-5" w:right="59"/>
      </w:pPr>
      <w:r>
        <w:t>Б) Выбор ключевых показателей эффективности (KPI) для каждой цели</w:t>
      </w:r>
      <w:r>
        <w:t xml:space="preserve"> </w:t>
      </w:r>
    </w:p>
    <w:p w:rsidR="00C50D41" w:rsidRDefault="00B61477">
      <w:pPr>
        <w:ind w:left="-5" w:right="59"/>
      </w:pPr>
      <w:r>
        <w:lastRenderedPageBreak/>
        <w:t>В) Определение миссии, в</w:t>
      </w:r>
      <w:r>
        <w:t>идения и стратегических целей компании</w:t>
      </w:r>
      <w:r>
        <w:t xml:space="preserve"> </w:t>
      </w:r>
    </w:p>
    <w:p w:rsidR="00C50D41" w:rsidRDefault="00B61477">
      <w:pPr>
        <w:ind w:left="-5" w:right="59"/>
      </w:pPr>
      <w:r>
        <w:t>Г) Создание системы сбора, хранения и визуализации данных (</w:t>
      </w:r>
      <w:proofErr w:type="spellStart"/>
      <w:r>
        <w:t>ИТархитектура</w:t>
      </w:r>
      <w:proofErr w:type="spellEnd"/>
      <w:r>
        <w:t xml:space="preserve"> ССП</w:t>
      </w:r>
      <w:r>
        <w:t xml:space="preserve">) </w:t>
      </w:r>
    </w:p>
    <w:p w:rsidR="00C50D41" w:rsidRDefault="00B61477">
      <w:pPr>
        <w:ind w:left="-5" w:right="59"/>
      </w:pPr>
      <w:r>
        <w:t>Д) Декомпозиция целей по четырём перспективам (финансы, клиенты, процессы, развитие)</w:t>
      </w:r>
      <w:r>
        <w:t xml:space="preserve"> </w:t>
      </w:r>
    </w:p>
    <w:p w:rsidR="00C50D41" w:rsidRDefault="00B61477">
      <w:pPr>
        <w:ind w:left="-5" w:right="59"/>
      </w:pPr>
      <w:r>
        <w:t>Е) Мониторинг, анализ и обратная связь (корректиров</w:t>
      </w:r>
      <w:r>
        <w:t>ка)</w:t>
      </w:r>
      <w:r>
        <w:t xml:space="preserve"> </w:t>
      </w:r>
    </w:p>
    <w:p w:rsidR="00C50D41" w:rsidRDefault="00B61477" w:rsidP="00A93FCD">
      <w:pPr>
        <w:ind w:left="-5" w:right="59"/>
      </w:pPr>
      <w:r>
        <w:rPr>
          <w:i/>
        </w:rPr>
        <w:t>Правильная последовательность:</w:t>
      </w:r>
      <w:r>
        <w:t xml:space="preserve"> </w:t>
      </w:r>
      <w:r w:rsidR="00A93FCD">
        <w:t xml:space="preserve">В – Д – Б – А – Г – Е </w:t>
      </w:r>
    </w:p>
    <w:p w:rsidR="00C50D41" w:rsidRDefault="00B61477">
      <w:pPr>
        <w:numPr>
          <w:ilvl w:val="1"/>
          <w:numId w:val="4"/>
        </w:numPr>
        <w:spacing w:after="13"/>
        <w:ind w:right="30" w:hanging="492"/>
      </w:pPr>
      <w:r>
        <w:rPr>
          <w:b/>
        </w:rPr>
        <w:t>Э</w:t>
      </w:r>
      <w:r>
        <w:rPr>
          <w:b/>
        </w:rPr>
        <w:t xml:space="preserve">тапы расчёта интегрального показателя эффективности на основе </w:t>
      </w:r>
    </w:p>
    <w:p w:rsidR="00C50D41" w:rsidRDefault="00B61477">
      <w:pPr>
        <w:spacing w:after="13"/>
        <w:ind w:left="-5"/>
      </w:pPr>
      <w:r>
        <w:rPr>
          <w:b/>
        </w:rPr>
        <w:t>ССП</w:t>
      </w:r>
      <w:r>
        <w:t xml:space="preserve"> </w:t>
      </w:r>
    </w:p>
    <w:p w:rsidR="00C50D41" w:rsidRDefault="00B61477">
      <w:pPr>
        <w:ind w:left="-5" w:right="59"/>
      </w:pPr>
      <w:r>
        <w:t>А) Расчёт средневзвешенного балла по каждой перспективе</w:t>
      </w:r>
      <w:r>
        <w:t xml:space="preserve"> </w:t>
      </w:r>
    </w:p>
    <w:p w:rsidR="00C50D41" w:rsidRDefault="00B61477">
      <w:pPr>
        <w:ind w:left="-5" w:right="59"/>
      </w:pPr>
      <w:r>
        <w:t>Б) Расчёт индекса выполнения для каждого KPI (факт /</w:t>
      </w:r>
      <w:r>
        <w:t xml:space="preserve"> план)</w:t>
      </w:r>
      <w:r>
        <w:t xml:space="preserve"> </w:t>
      </w:r>
    </w:p>
    <w:p w:rsidR="00C50D41" w:rsidRDefault="00B61477">
      <w:pPr>
        <w:ind w:left="-5" w:right="59"/>
      </w:pPr>
      <w:r>
        <w:t>В) Группировка индексов по перспективам</w:t>
      </w:r>
      <w:r>
        <w:t xml:space="preserve"> </w:t>
      </w:r>
    </w:p>
    <w:p w:rsidR="00C50D41" w:rsidRDefault="00B61477">
      <w:pPr>
        <w:ind w:left="-5" w:right="59"/>
      </w:pPr>
      <w:r>
        <w:t>Г) Расчёт итогового интегрального показателя как суммы баллов перспектив с их весами</w:t>
      </w:r>
      <w:r>
        <w:t xml:space="preserve"> </w:t>
      </w:r>
    </w:p>
    <w:p w:rsidR="00C50D41" w:rsidRDefault="00B61477">
      <w:pPr>
        <w:spacing w:after="30" w:line="259" w:lineRule="auto"/>
        <w:ind w:left="0" w:firstLine="0"/>
      </w:pPr>
      <w:r>
        <w:rPr>
          <w:i/>
        </w:rPr>
        <w:t>Правильная последовательность:</w:t>
      </w:r>
      <w:r>
        <w:t xml:space="preserve"> </w:t>
      </w:r>
      <w:r w:rsidR="00853023">
        <w:t xml:space="preserve">Б – В – А – Г </w:t>
      </w:r>
      <w:r>
        <w:t xml:space="preserve"> </w:t>
      </w:r>
    </w:p>
    <w:p w:rsidR="00C50D41" w:rsidRDefault="00B61477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41569" cy="9651"/>
                <wp:effectExtent l="0" t="0" r="0" b="0"/>
                <wp:docPr id="11176" name="Group 11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1569" cy="9651"/>
                          <a:chOff x="0" y="0"/>
                          <a:chExt cx="5941569" cy="9651"/>
                        </a:xfrm>
                      </wpg:grpSpPr>
                      <wps:wsp>
                        <wps:cNvPr id="13266" name="Shape 13266"/>
                        <wps:cNvSpPr/>
                        <wps:spPr>
                          <a:xfrm>
                            <a:off x="0" y="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7" name="Shape 13267"/>
                        <wps:cNvSpPr/>
                        <wps:spPr>
                          <a:xfrm>
                            <a:off x="51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8" name="Shape 13268"/>
                        <wps:cNvSpPr/>
                        <wps:spPr>
                          <a:xfrm>
                            <a:off x="3099" y="507"/>
                            <a:ext cx="5935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5346" h="9144">
                                <a:moveTo>
                                  <a:pt x="0" y="0"/>
                                </a:moveTo>
                                <a:lnTo>
                                  <a:pt x="5935346" y="0"/>
                                </a:lnTo>
                                <a:lnTo>
                                  <a:pt x="5935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9" name="Shape 13269"/>
                        <wps:cNvSpPr/>
                        <wps:spPr>
                          <a:xfrm>
                            <a:off x="5938520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0" name="Shape 13270"/>
                        <wps:cNvSpPr/>
                        <wps:spPr>
                          <a:xfrm>
                            <a:off x="51" y="35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1" name="Shape 13271"/>
                        <wps:cNvSpPr/>
                        <wps:spPr>
                          <a:xfrm>
                            <a:off x="5938520" y="35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2" name="Shape 13272"/>
                        <wps:cNvSpPr/>
                        <wps:spPr>
                          <a:xfrm>
                            <a:off x="51" y="66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3" name="Shape 13273"/>
                        <wps:cNvSpPr/>
                        <wps:spPr>
                          <a:xfrm>
                            <a:off x="3099" y="6603"/>
                            <a:ext cx="5935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5346" h="9144">
                                <a:moveTo>
                                  <a:pt x="0" y="0"/>
                                </a:moveTo>
                                <a:lnTo>
                                  <a:pt x="5935346" y="0"/>
                                </a:lnTo>
                                <a:lnTo>
                                  <a:pt x="5935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4" name="Shape 13274"/>
                        <wps:cNvSpPr/>
                        <wps:spPr>
                          <a:xfrm>
                            <a:off x="5938520" y="66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76" style="width:467.84pt;height:0.759949pt;mso-position-horizontal-relative:char;mso-position-vertical-relative:line" coordsize="59415,96">
                <v:shape id="Shape 13275" style="position:absolute;width:59404;height:91;left:0;top:0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13276" style="position:absolute;width:91;height:91;left: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77" style="position:absolute;width:59353;height:91;left:30;top:5;" coordsize="5935346,9144" path="m0,0l5935346,0l5935346,9144l0,9144l0,0">
                  <v:stroke weight="0pt" endcap="flat" joinstyle="miter" miterlimit="10" on="false" color="#000000" opacity="0"/>
                  <v:fill on="true" color="#a0a0a0"/>
                </v:shape>
                <v:shape id="Shape 13278" style="position:absolute;width:91;height:91;left:59385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79" style="position:absolute;width:91;height:91;left:0;top:3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80" style="position:absolute;width:91;height:91;left:59385;top:3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281" style="position:absolute;width:91;height:91;left:0;top: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282" style="position:absolute;width:59353;height:91;left:30;top:66;" coordsize="5935346,9144" path="m0,0l5935346,0l5935346,9144l0,9144l0,0">
                  <v:stroke weight="0pt" endcap="flat" joinstyle="miter" miterlimit="10" on="false" color="#000000" opacity="0"/>
                  <v:fill on="true" color="#e3e3e3"/>
                </v:shape>
                <v:shape id="Shape 13283" style="position:absolute;width:91;height:91;left:59385;top: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color w:val="000000"/>
        </w:rPr>
        <w:t xml:space="preserve"> </w:t>
      </w:r>
    </w:p>
    <w:p w:rsidR="00C50D41" w:rsidRDefault="00B61477">
      <w:pPr>
        <w:spacing w:after="13"/>
        <w:ind w:left="-5"/>
      </w:pPr>
      <w:r>
        <w:rPr>
          <w:b/>
        </w:rPr>
        <w:t>Задание 4. Заполните таблицу «Перспективы ССП и примеры KPI»</w:t>
      </w:r>
      <w:r>
        <w:rPr>
          <w:b/>
        </w:rPr>
        <w:t xml:space="preserve"> </w:t>
      </w:r>
    </w:p>
    <w:tbl>
      <w:tblPr>
        <w:tblStyle w:val="TableGrid"/>
        <w:tblW w:w="9884" w:type="dxa"/>
        <w:tblInd w:w="-11" w:type="dxa"/>
        <w:tblCellMar>
          <w:top w:w="75" w:type="dxa"/>
          <w:left w:w="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78"/>
        <w:gridCol w:w="3410"/>
        <w:gridCol w:w="3908"/>
        <w:gridCol w:w="488"/>
      </w:tblGrid>
      <w:tr w:rsidR="00C50D41">
        <w:trPr>
          <w:trHeight w:val="955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Перспектива </w:t>
            </w:r>
          </w:p>
          <w:p w:rsidR="00C50D41" w:rsidRDefault="00B61477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>ССП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>Пример KPI (2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3 примера)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3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Тип показателя </w:t>
            </w:r>
          </w:p>
          <w:p w:rsidR="00C50D41" w:rsidRDefault="00B61477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>(запаздывающий/опережающий)</w:t>
            </w:r>
            <w:r>
              <w:rPr>
                <w:color w:val="000000"/>
              </w:rPr>
              <w:t xml:space="preserve"> </w:t>
            </w:r>
          </w:p>
        </w:tc>
      </w:tr>
      <w:tr w:rsidR="00C50D41">
        <w:trPr>
          <w:trHeight w:val="1596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>Финансы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Pr="00853023" w:rsidRDefault="00853023">
            <w:pPr>
              <w:spacing w:after="0" w:line="259" w:lineRule="auto"/>
              <w:ind w:left="227" w:firstLine="0"/>
              <w:rPr>
                <w:color w:val="000000"/>
              </w:rPr>
            </w:pPr>
            <w:r w:rsidRPr="00853023">
              <w:rPr>
                <w:color w:val="000000"/>
              </w:rPr>
              <w:t>1. Рентабельность активов (ROA)</w:t>
            </w:r>
            <w:r w:rsidRPr="00853023">
              <w:rPr>
                <w:color w:val="000000"/>
              </w:rPr>
              <w:br/>
              <w:t>2. Чистая прибыль</w:t>
            </w:r>
          </w:p>
        </w:tc>
        <w:tc>
          <w:tcPr>
            <w:tcW w:w="43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0D41" w:rsidRPr="00853023" w:rsidRDefault="00B61477">
            <w:pPr>
              <w:spacing w:after="0" w:line="259" w:lineRule="auto"/>
              <w:ind w:left="229" w:firstLine="0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="00853023" w:rsidRPr="00853023">
              <w:rPr>
                <w:color w:val="000000"/>
              </w:rPr>
              <w:t>Все три — </w:t>
            </w:r>
            <w:r w:rsidR="00853023" w:rsidRPr="00853023">
              <w:rPr>
                <w:bCs/>
                <w:color w:val="000000"/>
              </w:rPr>
              <w:t>запаздывающие</w:t>
            </w:r>
            <w:r w:rsidR="00853023" w:rsidRPr="00853023">
              <w:rPr>
                <w:color w:val="000000"/>
              </w:rPr>
              <w:t> (отражают прошлые финансовые результаты)</w:t>
            </w:r>
          </w:p>
        </w:tc>
      </w:tr>
      <w:tr w:rsidR="00C50D41">
        <w:trPr>
          <w:trHeight w:val="159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>Клиенты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Pr="00853023" w:rsidRDefault="00853023" w:rsidP="00853023">
            <w:pPr>
              <w:spacing w:after="0" w:line="259" w:lineRule="auto"/>
              <w:ind w:left="227" w:firstLine="0"/>
              <w:rPr>
                <w:color w:val="000000"/>
              </w:rPr>
            </w:pPr>
            <w:r w:rsidRPr="00853023">
              <w:rPr>
                <w:color w:val="000000"/>
              </w:rPr>
              <w:t>1. Доля рынка</w:t>
            </w:r>
            <w:r w:rsidRPr="00853023">
              <w:rPr>
                <w:color w:val="000000"/>
              </w:rPr>
              <w:br/>
            </w:r>
            <w:r w:rsidRPr="00853023">
              <w:rPr>
                <w:color w:val="000000"/>
              </w:rPr>
              <w:t>2</w:t>
            </w:r>
            <w:r w:rsidRPr="00853023">
              <w:rPr>
                <w:color w:val="000000"/>
              </w:rPr>
              <w:t>. Индекс лояльности клиентов (NPS)</w:t>
            </w:r>
          </w:p>
        </w:tc>
        <w:tc>
          <w:tcPr>
            <w:tcW w:w="43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0D41" w:rsidRPr="00853023" w:rsidRDefault="00B61477" w:rsidP="00853023">
            <w:pPr>
              <w:spacing w:after="0" w:line="259" w:lineRule="auto"/>
              <w:ind w:left="229" w:firstLine="0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="00853023" w:rsidRPr="00853023">
              <w:rPr>
                <w:color w:val="000000"/>
              </w:rPr>
              <w:t>Доля рынка — </w:t>
            </w:r>
            <w:r w:rsidR="00853023" w:rsidRPr="00853023">
              <w:rPr>
                <w:bCs/>
                <w:color w:val="000000"/>
              </w:rPr>
              <w:t>запаздывающий</w:t>
            </w:r>
            <w:r w:rsidR="00853023" w:rsidRPr="00853023">
              <w:rPr>
                <w:color w:val="000000"/>
              </w:rPr>
              <w:t>; NPS — </w:t>
            </w:r>
            <w:r w:rsidR="00853023" w:rsidRPr="00853023">
              <w:rPr>
                <w:bCs/>
                <w:color w:val="000000"/>
              </w:rPr>
              <w:t>опережающие</w:t>
            </w:r>
            <w:r w:rsidR="00853023" w:rsidRPr="00853023">
              <w:rPr>
                <w:color w:val="000000"/>
              </w:rPr>
              <w:t> (предсказывают будущие финансовые результаты)</w:t>
            </w:r>
          </w:p>
        </w:tc>
      </w:tr>
      <w:tr w:rsidR="00C50D41">
        <w:trPr>
          <w:trHeight w:val="1599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Внутренние </w:t>
            </w:r>
            <w:proofErr w:type="spellStart"/>
            <w:r>
              <w:rPr>
                <w:color w:val="000000"/>
              </w:rPr>
              <w:t>бизнес</w:t>
            </w:r>
            <w:r>
              <w:rPr>
                <w:color w:val="000000"/>
              </w:rPr>
              <w:t>процессы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Pr="00853023" w:rsidRDefault="00853023">
            <w:pPr>
              <w:spacing w:after="0" w:line="259" w:lineRule="auto"/>
              <w:ind w:left="227" w:firstLine="0"/>
              <w:rPr>
                <w:color w:val="000000"/>
              </w:rPr>
            </w:pPr>
            <w:r w:rsidRPr="00853023">
              <w:rPr>
                <w:color w:val="000000"/>
              </w:rPr>
              <w:t>1. Длительность производственного цикла</w:t>
            </w:r>
            <w:r w:rsidRPr="00853023">
              <w:rPr>
                <w:color w:val="000000"/>
              </w:rPr>
              <w:br/>
              <w:t>2. Уровень дефектов / брака</w:t>
            </w:r>
            <w:r w:rsidRPr="00853023">
              <w:rPr>
                <w:color w:val="000000"/>
              </w:rPr>
              <w:br/>
              <w:t>3. Доля своевременно выполненных заказов (OTIF)</w:t>
            </w:r>
          </w:p>
        </w:tc>
        <w:tc>
          <w:tcPr>
            <w:tcW w:w="43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0D41" w:rsidRPr="00853023" w:rsidRDefault="00B61477">
            <w:pPr>
              <w:spacing w:after="0" w:line="259" w:lineRule="auto"/>
              <w:ind w:left="229" w:firstLine="0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="00853023" w:rsidRPr="00853023">
              <w:rPr>
                <w:color w:val="000000"/>
              </w:rPr>
              <w:t>Длительность цикла и уровень дефектов — </w:t>
            </w:r>
            <w:r w:rsidR="00853023" w:rsidRPr="00853023">
              <w:rPr>
                <w:bCs/>
                <w:color w:val="000000"/>
              </w:rPr>
              <w:t>опережающие</w:t>
            </w:r>
            <w:r w:rsidR="00853023" w:rsidRPr="00853023">
              <w:rPr>
                <w:color w:val="000000"/>
              </w:rPr>
              <w:t>; OTIF — может быть как опережающим, так и запаздывающим (в зависимости от контекста)</w:t>
            </w:r>
          </w:p>
        </w:tc>
      </w:tr>
      <w:tr w:rsidR="00C50D41">
        <w:trPr>
          <w:trHeight w:val="1600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lastRenderedPageBreak/>
              <w:t>Обучение и развитие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Pr="00853023" w:rsidRDefault="00853023" w:rsidP="00853023">
            <w:pPr>
              <w:spacing w:after="0" w:line="259" w:lineRule="auto"/>
              <w:ind w:left="227" w:firstLine="0"/>
              <w:rPr>
                <w:color w:val="000000"/>
              </w:rPr>
            </w:pPr>
            <w:r w:rsidRPr="00853023">
              <w:rPr>
                <w:color w:val="000000"/>
              </w:rPr>
              <w:t>1. Текучесть кадров</w:t>
            </w:r>
            <w:r w:rsidRPr="00853023">
              <w:rPr>
                <w:color w:val="000000"/>
              </w:rPr>
              <w:br/>
              <w:t>2. Количество часов обучения на одного сотрудника</w:t>
            </w:r>
          </w:p>
        </w:tc>
        <w:tc>
          <w:tcPr>
            <w:tcW w:w="43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0D41" w:rsidRPr="00853023" w:rsidRDefault="00B61477" w:rsidP="00853023">
            <w:pPr>
              <w:spacing w:after="0" w:line="259" w:lineRule="auto"/>
              <w:ind w:left="229" w:firstLine="0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="00853023" w:rsidRPr="00853023">
              <w:rPr>
                <w:color w:val="000000"/>
              </w:rPr>
              <w:t>Текучесть — </w:t>
            </w:r>
            <w:r w:rsidR="00853023" w:rsidRPr="00853023">
              <w:rPr>
                <w:bCs/>
                <w:color w:val="000000"/>
              </w:rPr>
              <w:t>запаздывающий</w:t>
            </w:r>
            <w:r w:rsidR="00853023" w:rsidRPr="00853023">
              <w:rPr>
                <w:color w:val="000000"/>
              </w:rPr>
              <w:t>;</w:t>
            </w:r>
            <w:r w:rsidR="00853023" w:rsidRPr="00853023">
              <w:rPr>
                <w:color w:val="000000"/>
              </w:rPr>
              <w:t xml:space="preserve"> часы обучения — </w:t>
            </w:r>
            <w:r w:rsidR="00853023" w:rsidRPr="00853023">
              <w:rPr>
                <w:bCs/>
                <w:color w:val="000000"/>
              </w:rPr>
              <w:t>опережающие</w:t>
            </w:r>
          </w:p>
        </w:tc>
      </w:tr>
      <w:tr w:rsidR="00C50D41">
        <w:trPr>
          <w:trHeight w:val="325"/>
        </w:trPr>
        <w:tc>
          <w:tcPr>
            <w:tcW w:w="9394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C50D41" w:rsidRDefault="00B6147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C50D41" w:rsidRDefault="00C50D41">
            <w:pPr>
              <w:spacing w:after="160" w:line="259" w:lineRule="auto"/>
              <w:ind w:left="0" w:firstLine="0"/>
            </w:pPr>
          </w:p>
        </w:tc>
      </w:tr>
    </w:tbl>
    <w:p w:rsidR="00C50D41" w:rsidRDefault="00B61477">
      <w:pPr>
        <w:spacing w:after="13"/>
        <w:ind w:left="-5"/>
      </w:pPr>
      <w:r>
        <w:rPr>
          <w:b/>
        </w:rPr>
        <w:t xml:space="preserve">Задание 5. Сопоставьте понятия </w:t>
      </w:r>
    </w:p>
    <w:p w:rsidR="00C50D41" w:rsidRDefault="00B61477">
      <w:pPr>
        <w:numPr>
          <w:ilvl w:val="1"/>
          <w:numId w:val="3"/>
        </w:numPr>
        <w:spacing w:after="13"/>
        <w:ind w:hanging="489"/>
      </w:pPr>
      <w:r>
        <w:rPr>
          <w:b/>
        </w:rPr>
        <w:t>Соотнесите название модели/метода с годом её появления</w:t>
      </w:r>
      <w:r>
        <w:t xml:space="preserve"> </w:t>
      </w:r>
      <w:r>
        <w:t>(соедините стрелками или буквами)</w:t>
      </w:r>
      <w:r>
        <w:t xml:space="preserve"> </w:t>
      </w:r>
    </w:p>
    <w:tbl>
      <w:tblPr>
        <w:tblStyle w:val="TableGrid"/>
        <w:tblW w:w="9640" w:type="dxa"/>
        <w:tblInd w:w="5" w:type="dxa"/>
        <w:tblCellMar>
          <w:top w:w="0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85"/>
        <w:gridCol w:w="7955"/>
      </w:tblGrid>
      <w:tr w:rsidR="00C50D41">
        <w:trPr>
          <w:trHeight w:val="634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Год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7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>Название</w:t>
            </w:r>
            <w:r>
              <w:rPr>
                <w:color w:val="000000"/>
              </w:rPr>
              <w:t xml:space="preserve"> </w:t>
            </w:r>
          </w:p>
        </w:tc>
      </w:tr>
      <w:tr w:rsidR="00C50D41">
        <w:trPr>
          <w:trHeight w:val="631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1. 1989 </w:t>
            </w:r>
          </w:p>
        </w:tc>
        <w:tc>
          <w:tcPr>
            <w:tcW w:w="7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>А) Сбалансированная система показателей (ССП</w:t>
            </w:r>
            <w:r>
              <w:rPr>
                <w:color w:val="000000"/>
              </w:rPr>
              <w:t xml:space="preserve">) </w:t>
            </w:r>
          </w:p>
        </w:tc>
      </w:tr>
      <w:tr w:rsidR="00C50D41">
        <w:trPr>
          <w:trHeight w:val="631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2. 1990 </w:t>
            </w:r>
          </w:p>
        </w:tc>
        <w:tc>
          <w:tcPr>
            <w:tcW w:w="7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>Б) Призма эффективности</w:t>
            </w:r>
            <w:r>
              <w:rPr>
                <w:color w:val="000000"/>
              </w:rPr>
              <w:t xml:space="preserve"> </w:t>
            </w:r>
          </w:p>
        </w:tc>
      </w:tr>
      <w:tr w:rsidR="00C50D41">
        <w:trPr>
          <w:trHeight w:val="634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3. 1991 </w:t>
            </w:r>
          </w:p>
        </w:tc>
        <w:tc>
          <w:tcPr>
            <w:tcW w:w="7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>В) Матрица измерения эффективности</w:t>
            </w:r>
            <w:r>
              <w:rPr>
                <w:color w:val="000000"/>
              </w:rPr>
              <w:t xml:space="preserve"> </w:t>
            </w:r>
          </w:p>
        </w:tc>
      </w:tr>
      <w:tr w:rsidR="00C50D41">
        <w:trPr>
          <w:trHeight w:val="631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4. 1992 </w:t>
            </w:r>
          </w:p>
        </w:tc>
        <w:tc>
          <w:tcPr>
            <w:tcW w:w="7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>Г) Модель «Результатов и детерминант»</w:t>
            </w:r>
            <w:r>
              <w:rPr>
                <w:color w:val="000000"/>
              </w:rPr>
              <w:t xml:space="preserve"> </w:t>
            </w:r>
          </w:p>
        </w:tc>
      </w:tr>
      <w:tr w:rsidR="00C50D41">
        <w:trPr>
          <w:trHeight w:val="634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5. 2002 </w:t>
            </w:r>
          </w:p>
        </w:tc>
        <w:tc>
          <w:tcPr>
            <w:tcW w:w="7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>Д) Пирамида эффективности</w:t>
            </w:r>
            <w:r>
              <w:rPr>
                <w:color w:val="000000"/>
              </w:rPr>
              <w:t xml:space="preserve"> </w:t>
            </w:r>
          </w:p>
        </w:tc>
      </w:tr>
    </w:tbl>
    <w:p w:rsidR="00C50D41" w:rsidRDefault="00B61477">
      <w:pPr>
        <w:spacing w:after="13"/>
        <w:ind w:left="-5"/>
      </w:pPr>
      <w:r>
        <w:rPr>
          <w:i/>
        </w:rPr>
        <w:t>Ответ:</w:t>
      </w:r>
      <w:r>
        <w:t xml:space="preserve"> </w:t>
      </w:r>
      <w:r w:rsidRPr="00853023">
        <w:rPr>
          <w:color w:val="000000"/>
        </w:rPr>
        <w:t>1</w:t>
      </w:r>
      <w:r w:rsidR="00853023">
        <w:rPr>
          <w:color w:val="000000"/>
        </w:rPr>
        <w:t xml:space="preserve"> </w:t>
      </w:r>
      <w:r w:rsidRPr="00853023">
        <w:rPr>
          <w:color w:val="000000"/>
        </w:rPr>
        <w:t>-</w:t>
      </w:r>
      <w:r w:rsidR="00853023">
        <w:rPr>
          <w:color w:val="000000"/>
        </w:rPr>
        <w:t xml:space="preserve"> в</w:t>
      </w:r>
      <w:r w:rsidRPr="00853023">
        <w:rPr>
          <w:color w:val="000000"/>
        </w:rPr>
        <w:t>, 2</w:t>
      </w:r>
      <w:r w:rsidR="00853023">
        <w:rPr>
          <w:color w:val="000000"/>
        </w:rPr>
        <w:t xml:space="preserve"> </w:t>
      </w:r>
      <w:r w:rsidRPr="00853023">
        <w:rPr>
          <w:color w:val="000000"/>
        </w:rPr>
        <w:t>-</w:t>
      </w:r>
      <w:r w:rsidR="00853023">
        <w:rPr>
          <w:color w:val="000000"/>
        </w:rPr>
        <w:t xml:space="preserve"> </w:t>
      </w:r>
      <w:r w:rsidR="00853023" w:rsidRPr="00853023">
        <w:rPr>
          <w:color w:val="000000"/>
        </w:rPr>
        <w:t>д</w:t>
      </w:r>
      <w:r w:rsidRPr="00853023">
        <w:rPr>
          <w:color w:val="000000"/>
        </w:rPr>
        <w:t>, 3</w:t>
      </w:r>
      <w:r w:rsidR="00853023">
        <w:rPr>
          <w:color w:val="000000"/>
        </w:rPr>
        <w:t xml:space="preserve"> </w:t>
      </w:r>
      <w:r w:rsidRPr="00853023">
        <w:rPr>
          <w:color w:val="000000"/>
        </w:rPr>
        <w:t>-</w:t>
      </w:r>
      <w:r w:rsidR="00853023">
        <w:rPr>
          <w:color w:val="000000"/>
        </w:rPr>
        <w:t xml:space="preserve"> </w:t>
      </w:r>
      <w:r w:rsidR="00853023" w:rsidRPr="00853023">
        <w:rPr>
          <w:color w:val="000000"/>
        </w:rPr>
        <w:t>г</w:t>
      </w:r>
      <w:r w:rsidRPr="00853023">
        <w:rPr>
          <w:color w:val="000000"/>
        </w:rPr>
        <w:t>, 4</w:t>
      </w:r>
      <w:r w:rsidR="00853023">
        <w:rPr>
          <w:color w:val="000000"/>
        </w:rPr>
        <w:t xml:space="preserve"> - </w:t>
      </w:r>
      <w:r w:rsidR="00853023" w:rsidRPr="00853023">
        <w:rPr>
          <w:color w:val="000000"/>
        </w:rPr>
        <w:t>а</w:t>
      </w:r>
      <w:r w:rsidRPr="00853023">
        <w:rPr>
          <w:color w:val="000000"/>
        </w:rPr>
        <w:t>, 5</w:t>
      </w:r>
      <w:r w:rsidR="00853023">
        <w:rPr>
          <w:color w:val="000000"/>
        </w:rPr>
        <w:t xml:space="preserve"> </w:t>
      </w:r>
      <w:r w:rsidRPr="00853023">
        <w:rPr>
          <w:color w:val="000000"/>
        </w:rPr>
        <w:t>-</w:t>
      </w:r>
      <w:r w:rsidR="00853023">
        <w:rPr>
          <w:color w:val="000000"/>
        </w:rPr>
        <w:t xml:space="preserve"> </w:t>
      </w:r>
      <w:r w:rsidR="00853023" w:rsidRPr="00853023">
        <w:rPr>
          <w:color w:val="000000"/>
        </w:rPr>
        <w:t>б</w:t>
      </w:r>
      <w:r>
        <w:t xml:space="preserve"> </w:t>
      </w:r>
    </w:p>
    <w:p w:rsidR="00C50D41" w:rsidRDefault="00B61477">
      <w:pPr>
        <w:numPr>
          <w:ilvl w:val="1"/>
          <w:numId w:val="3"/>
        </w:numPr>
        <w:spacing w:after="13"/>
        <w:ind w:hanging="489"/>
      </w:pPr>
      <w:r>
        <w:rPr>
          <w:b/>
        </w:rPr>
        <w:t>Соотнесите перспективу ССП с её содержанием</w:t>
      </w:r>
      <w:r>
        <w:t xml:space="preserve"> </w:t>
      </w:r>
    </w:p>
    <w:tbl>
      <w:tblPr>
        <w:tblStyle w:val="TableGrid"/>
        <w:tblW w:w="9656" w:type="dxa"/>
        <w:tblInd w:w="-11" w:type="dxa"/>
        <w:tblCellMar>
          <w:top w:w="72" w:type="dxa"/>
          <w:left w:w="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04"/>
        <w:gridCol w:w="6690"/>
        <w:gridCol w:w="262"/>
      </w:tblGrid>
      <w:tr w:rsidR="00C50D41">
        <w:trPr>
          <w:trHeight w:val="631"/>
        </w:trPr>
        <w:tc>
          <w:tcPr>
            <w:tcW w:w="2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>Перспектива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>Содержание</w:t>
            </w:r>
            <w:r>
              <w:rPr>
                <w:color w:val="000000"/>
              </w:rPr>
              <w:t xml:space="preserve"> </w:t>
            </w:r>
          </w:p>
        </w:tc>
      </w:tr>
      <w:tr w:rsidR="00C50D41">
        <w:trPr>
          <w:trHeight w:val="955"/>
        </w:trPr>
        <w:tc>
          <w:tcPr>
            <w:tcW w:w="2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>1. Финансы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>А) Как нас видят покупатели? Удовлетворённость, лояльность, доля рынка</w:t>
            </w:r>
            <w:r>
              <w:rPr>
                <w:color w:val="000000"/>
              </w:rPr>
              <w:t xml:space="preserve"> </w:t>
            </w:r>
          </w:p>
        </w:tc>
      </w:tr>
      <w:tr w:rsidR="00C50D41">
        <w:trPr>
          <w:trHeight w:val="953"/>
        </w:trPr>
        <w:tc>
          <w:tcPr>
            <w:tcW w:w="2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>2. Клиенты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 xml:space="preserve">Б) </w:t>
            </w:r>
            <w:proofErr w:type="gramStart"/>
            <w:r>
              <w:rPr>
                <w:color w:val="000000"/>
              </w:rPr>
              <w:t>В</w:t>
            </w:r>
            <w:proofErr w:type="gramEnd"/>
            <w:r>
              <w:rPr>
                <w:color w:val="000000"/>
              </w:rPr>
              <w:t xml:space="preserve"> каких бизнес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процессах мы должны достичь совершенства?</w:t>
            </w:r>
            <w:r>
              <w:rPr>
                <w:color w:val="000000"/>
              </w:rPr>
              <w:t xml:space="preserve"> </w:t>
            </w:r>
          </w:p>
        </w:tc>
      </w:tr>
      <w:tr w:rsidR="00C50D41">
        <w:trPr>
          <w:trHeight w:val="956"/>
        </w:trPr>
        <w:tc>
          <w:tcPr>
            <w:tcW w:w="2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>3. Внутренние процессы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>В) Как мы выглядим в глазах акционеров? Прибыль, рентабельность, денежный поток</w:t>
            </w:r>
            <w:r>
              <w:rPr>
                <w:color w:val="000000"/>
              </w:rPr>
              <w:t xml:space="preserve"> </w:t>
            </w:r>
          </w:p>
        </w:tc>
      </w:tr>
      <w:tr w:rsidR="00C50D41">
        <w:trPr>
          <w:trHeight w:val="1276"/>
        </w:trPr>
        <w:tc>
          <w:tcPr>
            <w:tcW w:w="2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>4. Обучение и развитие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6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>Г) Как мы поддерживаем изменения и совершенствование? Инвестиции в персонал, инновации</w:t>
            </w:r>
            <w:r>
              <w:rPr>
                <w:color w:val="000000"/>
              </w:rPr>
              <w:t xml:space="preserve"> </w:t>
            </w:r>
          </w:p>
        </w:tc>
      </w:tr>
      <w:tr w:rsidR="00C50D41">
        <w:trPr>
          <w:trHeight w:val="328"/>
        </w:trPr>
        <w:tc>
          <w:tcPr>
            <w:tcW w:w="9394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C50D41" w:rsidRDefault="00B61477">
            <w:pPr>
              <w:spacing w:after="0" w:line="259" w:lineRule="auto"/>
              <w:ind w:left="0" w:firstLine="0"/>
            </w:pPr>
            <w:r>
              <w:rPr>
                <w:i/>
              </w:rPr>
              <w:t>Ответ:</w:t>
            </w:r>
            <w:r>
              <w:t xml:space="preserve"> </w:t>
            </w:r>
            <w:r w:rsidRPr="00853023">
              <w:rPr>
                <w:color w:val="000000"/>
              </w:rPr>
              <w:t>1-</w:t>
            </w:r>
            <w:r w:rsidR="00853023" w:rsidRPr="00853023">
              <w:rPr>
                <w:color w:val="000000"/>
              </w:rPr>
              <w:t xml:space="preserve"> в</w:t>
            </w:r>
            <w:r w:rsidRPr="00853023">
              <w:rPr>
                <w:color w:val="000000"/>
              </w:rPr>
              <w:t>, 2-</w:t>
            </w:r>
            <w:r w:rsidR="00853023" w:rsidRPr="00853023">
              <w:rPr>
                <w:color w:val="000000"/>
              </w:rPr>
              <w:t xml:space="preserve"> а</w:t>
            </w:r>
            <w:r w:rsidRPr="00853023">
              <w:rPr>
                <w:color w:val="000000"/>
              </w:rPr>
              <w:t>, 3-</w:t>
            </w:r>
            <w:r w:rsidR="00853023" w:rsidRPr="00853023">
              <w:rPr>
                <w:color w:val="000000"/>
              </w:rPr>
              <w:t xml:space="preserve"> б</w:t>
            </w:r>
            <w:r w:rsidRPr="00853023">
              <w:rPr>
                <w:color w:val="000000"/>
              </w:rPr>
              <w:t>, 4-</w:t>
            </w:r>
            <w:r w:rsidR="00853023" w:rsidRPr="00853023">
              <w:rPr>
                <w:color w:val="000000"/>
              </w:rPr>
              <w:t xml:space="preserve"> г</w:t>
            </w:r>
            <w:r>
              <w:t xml:space="preserve"> </w:t>
            </w:r>
          </w:p>
        </w:tc>
        <w:tc>
          <w:tcPr>
            <w:tcW w:w="26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C50D41" w:rsidRDefault="00C50D41">
            <w:pPr>
              <w:spacing w:after="160" w:line="259" w:lineRule="auto"/>
              <w:ind w:left="0" w:firstLine="0"/>
            </w:pPr>
          </w:p>
        </w:tc>
      </w:tr>
    </w:tbl>
    <w:p w:rsidR="00C50D41" w:rsidRDefault="00B61477">
      <w:pPr>
        <w:numPr>
          <w:ilvl w:val="1"/>
          <w:numId w:val="3"/>
        </w:numPr>
        <w:spacing w:after="13"/>
        <w:ind w:hanging="489"/>
      </w:pPr>
      <w:r>
        <w:rPr>
          <w:b/>
        </w:rPr>
        <w:t>Соотнесите тип показателя с примером</w:t>
      </w:r>
      <w:r>
        <w:t xml:space="preserve"> </w:t>
      </w:r>
    </w:p>
    <w:tbl>
      <w:tblPr>
        <w:tblStyle w:val="TableGrid"/>
        <w:tblW w:w="9636" w:type="dxa"/>
        <w:tblInd w:w="5" w:type="dxa"/>
        <w:tblCellMar>
          <w:top w:w="122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79"/>
        <w:gridCol w:w="4657"/>
      </w:tblGrid>
      <w:tr w:rsidR="00C50D41">
        <w:trPr>
          <w:trHeight w:val="953"/>
        </w:trPr>
        <w:tc>
          <w:tcPr>
            <w:tcW w:w="4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lastRenderedPageBreak/>
              <w:t>Пример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>Тип показателя (запаздывающий / опережающий)</w:t>
            </w:r>
            <w:r>
              <w:rPr>
                <w:color w:val="000000"/>
              </w:rPr>
              <w:t xml:space="preserve"> </w:t>
            </w:r>
          </w:p>
        </w:tc>
      </w:tr>
      <w:tr w:rsidR="00C50D41">
        <w:trPr>
          <w:trHeight w:val="634"/>
        </w:trPr>
        <w:tc>
          <w:tcPr>
            <w:tcW w:w="4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1. Чистая прибыль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>А) опережающий</w:t>
            </w:r>
            <w:r>
              <w:rPr>
                <w:color w:val="000000"/>
              </w:rPr>
              <w:t xml:space="preserve"> </w:t>
            </w:r>
          </w:p>
        </w:tc>
      </w:tr>
      <w:tr w:rsidR="00C50D41">
        <w:trPr>
          <w:trHeight w:val="631"/>
        </w:trPr>
        <w:tc>
          <w:tcPr>
            <w:tcW w:w="4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2. Количество новых патентов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>Б) запаздывающий</w:t>
            </w:r>
            <w:r>
              <w:rPr>
                <w:color w:val="000000"/>
              </w:rPr>
              <w:t xml:space="preserve"> </w:t>
            </w:r>
          </w:p>
        </w:tc>
      </w:tr>
      <w:tr w:rsidR="00C50D41">
        <w:trPr>
          <w:trHeight w:val="631"/>
        </w:trPr>
        <w:tc>
          <w:tcPr>
            <w:tcW w:w="4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3. Время отклика техподдержки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0D41" w:rsidRDefault="00B61477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C50D41">
        <w:trPr>
          <w:trHeight w:val="634"/>
        </w:trPr>
        <w:tc>
          <w:tcPr>
            <w:tcW w:w="4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4. Доля рынка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0D41" w:rsidRDefault="00B61477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C50D41">
        <w:trPr>
          <w:trHeight w:val="953"/>
        </w:trPr>
        <w:tc>
          <w:tcPr>
            <w:tcW w:w="4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0" w:right="25" w:firstLine="0"/>
            </w:pPr>
            <w:r>
              <w:rPr>
                <w:color w:val="000000"/>
              </w:rPr>
              <w:t>5. Индекс удовлетворённости персонала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0D41" w:rsidRDefault="00B61477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 xml:space="preserve"> </w:t>
            </w:r>
          </w:p>
        </w:tc>
      </w:tr>
    </w:tbl>
    <w:p w:rsidR="00853023" w:rsidRPr="00853023" w:rsidRDefault="00B61477" w:rsidP="00853023">
      <w:pPr>
        <w:spacing w:after="13"/>
        <w:ind w:left="-5"/>
        <w:rPr>
          <w:color w:val="000000"/>
        </w:rPr>
      </w:pPr>
      <w:r>
        <w:rPr>
          <w:i/>
        </w:rPr>
        <w:t>Ответ:</w:t>
      </w:r>
      <w:r>
        <w:t xml:space="preserve"> </w:t>
      </w:r>
      <w:r w:rsidRPr="00853023">
        <w:rPr>
          <w:color w:val="000000"/>
        </w:rPr>
        <w:t>1-</w:t>
      </w:r>
      <w:r w:rsidR="00853023" w:rsidRPr="00853023">
        <w:rPr>
          <w:color w:val="000000"/>
        </w:rPr>
        <w:t>б</w:t>
      </w:r>
      <w:r w:rsidRPr="00853023">
        <w:rPr>
          <w:color w:val="000000"/>
        </w:rPr>
        <w:t>, 2-</w:t>
      </w:r>
      <w:r w:rsidR="00853023" w:rsidRPr="00853023">
        <w:rPr>
          <w:color w:val="000000"/>
        </w:rPr>
        <w:t>а</w:t>
      </w:r>
      <w:r w:rsidRPr="00853023">
        <w:rPr>
          <w:color w:val="000000"/>
        </w:rPr>
        <w:t>, 3-</w:t>
      </w:r>
      <w:r w:rsidR="00853023" w:rsidRPr="00853023">
        <w:rPr>
          <w:color w:val="000000"/>
        </w:rPr>
        <w:t>а</w:t>
      </w:r>
      <w:r w:rsidRPr="00853023">
        <w:rPr>
          <w:color w:val="000000"/>
        </w:rPr>
        <w:t>, 4-</w:t>
      </w:r>
      <w:r w:rsidR="00853023" w:rsidRPr="00853023">
        <w:rPr>
          <w:color w:val="000000"/>
        </w:rPr>
        <w:t>б</w:t>
      </w:r>
      <w:r w:rsidRPr="00853023">
        <w:rPr>
          <w:color w:val="000000"/>
        </w:rPr>
        <w:t>, 5-</w:t>
      </w:r>
      <w:r w:rsidR="00853023" w:rsidRPr="00853023">
        <w:rPr>
          <w:color w:val="000000"/>
        </w:rPr>
        <w:t>а</w:t>
      </w:r>
      <w:r w:rsidRPr="00853023">
        <w:rPr>
          <w:color w:val="000000"/>
        </w:rPr>
        <w:t xml:space="preserve"> </w:t>
      </w:r>
    </w:p>
    <w:p w:rsidR="00C50D41" w:rsidRDefault="00B61477">
      <w:pPr>
        <w:ind w:left="-5" w:right="59"/>
      </w:pPr>
      <w:r>
        <w:rPr>
          <w:b/>
        </w:rPr>
        <w:t xml:space="preserve">Задание 6. Решите задачу (расчёт интегрального показателя ССП) </w:t>
      </w:r>
      <w:r>
        <w:t>Компания «</w:t>
      </w:r>
      <w:proofErr w:type="spellStart"/>
      <w:r>
        <w:t>ТехноСервис</w:t>
      </w:r>
      <w:proofErr w:type="spellEnd"/>
      <w:r>
        <w:t>» внедрила ССП. Для каждой из четырёх перспектив были выбраны ключевые KPI и установлены целевые значения. По итогам квартала получены следующие фактические данные:</w:t>
      </w:r>
      <w:r>
        <w:t xml:space="preserve"> </w:t>
      </w:r>
    </w:p>
    <w:tbl>
      <w:tblPr>
        <w:tblStyle w:val="TableGrid"/>
        <w:tblW w:w="9376" w:type="dxa"/>
        <w:tblInd w:w="-11" w:type="dxa"/>
        <w:tblCellMar>
          <w:top w:w="71" w:type="dxa"/>
          <w:left w:w="11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2037"/>
        <w:gridCol w:w="2921"/>
        <w:gridCol w:w="2223"/>
        <w:gridCol w:w="1097"/>
        <w:gridCol w:w="1098"/>
      </w:tblGrid>
      <w:tr w:rsidR="00C50D41">
        <w:trPr>
          <w:trHeight w:val="1277"/>
        </w:trPr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>Перспектива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KPI 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9" w:right="37" w:firstLine="0"/>
            </w:pPr>
            <w:r>
              <w:rPr>
                <w:color w:val="000000"/>
              </w:rPr>
              <w:t>Вес KPI внутри перспективы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>План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>Факт</w:t>
            </w:r>
            <w:r>
              <w:rPr>
                <w:color w:val="000000"/>
              </w:rPr>
              <w:t xml:space="preserve"> </w:t>
            </w:r>
          </w:p>
        </w:tc>
      </w:tr>
      <w:tr w:rsidR="00C50D41">
        <w:trPr>
          <w:trHeight w:val="1277"/>
        </w:trPr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Финансы (вес </w:t>
            </w:r>
          </w:p>
          <w:p w:rsidR="00C50D41" w:rsidRDefault="00B61477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перспективы </w:t>
            </w:r>
          </w:p>
          <w:p w:rsidR="00C50D41" w:rsidRDefault="00B61477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0,4)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>Рентабельность продаж, %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0,5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 xml:space="preserve">15 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18 </w:t>
            </w:r>
          </w:p>
        </w:tc>
      </w:tr>
      <w:tr w:rsidR="00C50D41">
        <w:trPr>
          <w:trHeight w:val="953"/>
        </w:trPr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0D41" w:rsidRDefault="00B61477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>Оборачиваемость активов, раз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0,5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 xml:space="preserve">2,0 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1,8 </w:t>
            </w:r>
          </w:p>
        </w:tc>
      </w:tr>
      <w:tr w:rsidR="00C50D41">
        <w:trPr>
          <w:trHeight w:val="1277"/>
        </w:trPr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Клиенты (вес </w:t>
            </w:r>
          </w:p>
          <w:p w:rsidR="00C50D41" w:rsidRDefault="00B61477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перспективы </w:t>
            </w:r>
          </w:p>
          <w:p w:rsidR="00C50D41" w:rsidRDefault="00B61477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0,3)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>NPS (индекс лояльности)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0,6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 xml:space="preserve">50 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45 </w:t>
            </w:r>
          </w:p>
        </w:tc>
      </w:tr>
      <w:tr w:rsidR="00C50D41">
        <w:trPr>
          <w:trHeight w:val="631"/>
        </w:trPr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0D41" w:rsidRDefault="00B61477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>Доля рынка, %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0,4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 xml:space="preserve">12 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10 </w:t>
            </w:r>
          </w:p>
        </w:tc>
      </w:tr>
      <w:tr w:rsidR="00C50D41">
        <w:trPr>
          <w:trHeight w:val="1277"/>
        </w:trPr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Процессы (вес </w:t>
            </w:r>
          </w:p>
          <w:p w:rsidR="00C50D41" w:rsidRDefault="00B61477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перспективы </w:t>
            </w:r>
          </w:p>
          <w:p w:rsidR="00C50D41" w:rsidRDefault="00B61477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>0,2)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9" w:right="113" w:firstLine="0"/>
            </w:pPr>
            <w:r>
              <w:rPr>
                <w:color w:val="000000"/>
              </w:rPr>
              <w:t>Доля заказов, отгруженных в срок, %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1,0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 xml:space="preserve">95 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92 </w:t>
            </w:r>
          </w:p>
        </w:tc>
      </w:tr>
      <w:tr w:rsidR="00C50D41">
        <w:trPr>
          <w:trHeight w:val="1276"/>
        </w:trPr>
        <w:tc>
          <w:tcPr>
            <w:tcW w:w="2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lastRenderedPageBreak/>
              <w:t xml:space="preserve">Развитие (вес </w:t>
            </w:r>
          </w:p>
          <w:p w:rsidR="00C50D41" w:rsidRDefault="00B61477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перспективы </w:t>
            </w:r>
          </w:p>
          <w:p w:rsidR="00C50D41" w:rsidRDefault="00B61477">
            <w:pPr>
              <w:spacing w:after="0" w:line="259" w:lineRule="auto"/>
              <w:ind w:left="10" w:firstLine="0"/>
            </w:pPr>
            <w:r>
              <w:rPr>
                <w:color w:val="000000"/>
              </w:rPr>
              <w:t xml:space="preserve">0,1) 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>Доля сотрудников, прошедших обучение, %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1,0 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7" w:firstLine="0"/>
            </w:pPr>
            <w:r>
              <w:rPr>
                <w:color w:val="000000"/>
              </w:rPr>
              <w:t xml:space="preserve">80 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29" w:firstLine="0"/>
            </w:pPr>
            <w:r>
              <w:rPr>
                <w:color w:val="000000"/>
              </w:rPr>
              <w:t xml:space="preserve">85 </w:t>
            </w:r>
          </w:p>
        </w:tc>
      </w:tr>
      <w:tr w:rsidR="00C50D41">
        <w:trPr>
          <w:trHeight w:val="328"/>
        </w:trPr>
        <w:tc>
          <w:tcPr>
            <w:tcW w:w="9376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C50D41" w:rsidRDefault="00B61477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Задание:</w:t>
            </w:r>
            <w:r>
              <w:t xml:space="preserve"> </w:t>
            </w:r>
            <w:r>
              <w:t xml:space="preserve">Рассчитайте интегральный показатель эффективности компании за </w:t>
            </w:r>
          </w:p>
        </w:tc>
      </w:tr>
    </w:tbl>
    <w:p w:rsidR="00C50D41" w:rsidRDefault="00B61477">
      <w:pPr>
        <w:ind w:left="-5" w:right="59"/>
      </w:pPr>
      <w:r>
        <w:t>квартал по следующему алгоритму:</w:t>
      </w:r>
      <w:r>
        <w:t xml:space="preserve"> </w:t>
      </w:r>
    </w:p>
    <w:p w:rsidR="00C50D41" w:rsidRDefault="00B61477">
      <w:pPr>
        <w:numPr>
          <w:ilvl w:val="0"/>
          <w:numId w:val="5"/>
        </w:numPr>
        <w:ind w:right="59" w:hanging="360"/>
      </w:pPr>
      <w:r>
        <w:t>Для каждого KPI рассчитайте индекс выполнения =</w:t>
      </w:r>
      <w:r>
        <w:t xml:space="preserve"> </w:t>
      </w:r>
      <w:r>
        <w:rPr>
          <w:b/>
        </w:rPr>
        <w:t>Факт / План</w:t>
      </w:r>
      <w:r>
        <w:t xml:space="preserve"> </w:t>
      </w:r>
      <w:r>
        <w:t>(ограничьте максимумом 1,2).</w:t>
      </w:r>
      <w:r>
        <w:t xml:space="preserve"> </w:t>
      </w:r>
    </w:p>
    <w:p w:rsidR="00C50D41" w:rsidRDefault="00B61477">
      <w:pPr>
        <w:numPr>
          <w:ilvl w:val="0"/>
          <w:numId w:val="5"/>
        </w:numPr>
        <w:ind w:right="59" w:hanging="360"/>
      </w:pPr>
      <w:r>
        <w:t>Для каждой перспективы вычислите средневзвешенный балл (сумма произведений индексов на веса KPI внутри перспективы).</w:t>
      </w:r>
      <w:r>
        <w:t xml:space="preserve"> </w:t>
      </w:r>
    </w:p>
    <w:p w:rsidR="00C50D41" w:rsidRDefault="00B61477">
      <w:pPr>
        <w:numPr>
          <w:ilvl w:val="0"/>
          <w:numId w:val="5"/>
        </w:numPr>
        <w:ind w:right="59" w:hanging="360"/>
      </w:pPr>
      <w:r>
        <w:t>Рассчитайте итоговый интегральный показатель как</w:t>
      </w:r>
      <w:r>
        <w:t xml:space="preserve"> сумму произведений баллов перспектив на веса перспектив.</w:t>
      </w:r>
      <w:r>
        <w:t xml:space="preserve"> </w:t>
      </w:r>
    </w:p>
    <w:p w:rsidR="00C50D41" w:rsidRDefault="00B61477">
      <w:pPr>
        <w:numPr>
          <w:ilvl w:val="0"/>
          <w:numId w:val="5"/>
        </w:numPr>
        <w:ind w:right="59" w:hanging="360"/>
      </w:pPr>
      <w:r>
        <w:t>Сделайте вывод о необходимости корректировки стратегии (критическое значение –</w:t>
      </w:r>
      <w:r>
        <w:t xml:space="preserve"> </w:t>
      </w:r>
      <w:r>
        <w:t>менее 0,7).</w:t>
      </w:r>
      <w:r>
        <w:t xml:space="preserve"> </w:t>
      </w:r>
    </w:p>
    <w:p w:rsidR="00C50D41" w:rsidRDefault="00B61477">
      <w:pPr>
        <w:spacing w:after="43"/>
        <w:ind w:left="-5"/>
      </w:pPr>
      <w:r>
        <w:rPr>
          <w:b/>
        </w:rPr>
        <w:t>Решение (оформите расчёты в таблице или пошагово):</w:t>
      </w:r>
      <w:r>
        <w:t xml:space="preserve"> </w:t>
      </w:r>
    </w:p>
    <w:p w:rsidR="00C50D41" w:rsidRDefault="00B61477">
      <w:pPr>
        <w:spacing w:after="0" w:line="259" w:lineRule="auto"/>
        <w:ind w:left="0" w:firstLine="0"/>
        <w:jc w:val="right"/>
      </w:pPr>
      <w:r>
        <w:rPr>
          <w:color w:val="000000"/>
        </w:rPr>
        <w:t xml:space="preserve"> </w:t>
      </w:r>
    </w:p>
    <w:p w:rsidR="00C50D41" w:rsidRDefault="00B61477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41569" cy="624281"/>
                <wp:effectExtent l="0" t="0" r="0" b="0"/>
                <wp:docPr id="12602" name="Group 12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1569" cy="624281"/>
                          <a:chOff x="0" y="0"/>
                          <a:chExt cx="5941569" cy="624281"/>
                        </a:xfrm>
                      </wpg:grpSpPr>
                      <wps:wsp>
                        <wps:cNvPr id="13290" name="Shape 13290"/>
                        <wps:cNvSpPr/>
                        <wps:spPr>
                          <a:xfrm>
                            <a:off x="0" y="0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1" name="Shape 13291"/>
                        <wps:cNvSpPr/>
                        <wps:spPr>
                          <a:xfrm>
                            <a:off x="51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2" name="Shape 13292"/>
                        <wps:cNvSpPr/>
                        <wps:spPr>
                          <a:xfrm>
                            <a:off x="3099" y="1016"/>
                            <a:ext cx="5935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5346" h="9144">
                                <a:moveTo>
                                  <a:pt x="0" y="0"/>
                                </a:moveTo>
                                <a:lnTo>
                                  <a:pt x="5935346" y="0"/>
                                </a:lnTo>
                                <a:lnTo>
                                  <a:pt x="5935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3" name="Shape 13293"/>
                        <wps:cNvSpPr/>
                        <wps:spPr>
                          <a:xfrm>
                            <a:off x="5938520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4" name="Shape 13294"/>
                        <wps:cNvSpPr/>
                        <wps:spPr>
                          <a:xfrm>
                            <a:off x="51" y="40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5" name="Shape 13295"/>
                        <wps:cNvSpPr/>
                        <wps:spPr>
                          <a:xfrm>
                            <a:off x="5938520" y="40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6" name="Shape 13296"/>
                        <wps:cNvSpPr/>
                        <wps:spPr>
                          <a:xfrm>
                            <a:off x="51" y="71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7" name="Shape 13297"/>
                        <wps:cNvSpPr/>
                        <wps:spPr>
                          <a:xfrm>
                            <a:off x="3099" y="7112"/>
                            <a:ext cx="5935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5346" h="9144">
                                <a:moveTo>
                                  <a:pt x="0" y="0"/>
                                </a:moveTo>
                                <a:lnTo>
                                  <a:pt x="5935346" y="0"/>
                                </a:lnTo>
                                <a:lnTo>
                                  <a:pt x="5935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8" name="Shape 13298"/>
                        <wps:cNvSpPr/>
                        <wps:spPr>
                          <a:xfrm>
                            <a:off x="5938520" y="71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9" name="Shape 13299"/>
                        <wps:cNvSpPr/>
                        <wps:spPr>
                          <a:xfrm>
                            <a:off x="0" y="203835"/>
                            <a:ext cx="5940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525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0" name="Shape 13300"/>
                        <wps:cNvSpPr/>
                        <wps:spPr>
                          <a:xfrm>
                            <a:off x="51" y="2051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1" name="Shape 13301"/>
                        <wps:cNvSpPr/>
                        <wps:spPr>
                          <a:xfrm>
                            <a:off x="3099" y="205181"/>
                            <a:ext cx="5935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5346" h="9144">
                                <a:moveTo>
                                  <a:pt x="0" y="0"/>
                                </a:moveTo>
                                <a:lnTo>
                                  <a:pt x="5935346" y="0"/>
                                </a:lnTo>
                                <a:lnTo>
                                  <a:pt x="5935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2" name="Shape 13302"/>
                        <wps:cNvSpPr/>
                        <wps:spPr>
                          <a:xfrm>
                            <a:off x="5938520" y="2051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3" name="Shape 13303"/>
                        <wps:cNvSpPr/>
                        <wps:spPr>
                          <a:xfrm>
                            <a:off x="51" y="2082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4" name="Shape 13304"/>
                        <wps:cNvSpPr/>
                        <wps:spPr>
                          <a:xfrm>
                            <a:off x="5938520" y="2082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5" name="Shape 13305"/>
                        <wps:cNvSpPr/>
                        <wps:spPr>
                          <a:xfrm>
                            <a:off x="51" y="2112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6" name="Shape 13306"/>
                        <wps:cNvSpPr/>
                        <wps:spPr>
                          <a:xfrm>
                            <a:off x="3099" y="211278"/>
                            <a:ext cx="5935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5346" h="9144">
                                <a:moveTo>
                                  <a:pt x="0" y="0"/>
                                </a:moveTo>
                                <a:lnTo>
                                  <a:pt x="5935346" y="0"/>
                                </a:lnTo>
                                <a:lnTo>
                                  <a:pt x="5935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7" name="Shape 13307"/>
                        <wps:cNvSpPr/>
                        <wps:spPr>
                          <a:xfrm>
                            <a:off x="5938520" y="2112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8" name="Shape 13308"/>
                        <wps:cNvSpPr/>
                        <wps:spPr>
                          <a:xfrm>
                            <a:off x="0" y="40830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9" name="Shape 13309"/>
                        <wps:cNvSpPr/>
                        <wps:spPr>
                          <a:xfrm>
                            <a:off x="51" y="409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0" name="Shape 13310"/>
                        <wps:cNvSpPr/>
                        <wps:spPr>
                          <a:xfrm>
                            <a:off x="3099" y="409398"/>
                            <a:ext cx="5935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5346" h="9144">
                                <a:moveTo>
                                  <a:pt x="0" y="0"/>
                                </a:moveTo>
                                <a:lnTo>
                                  <a:pt x="5935346" y="0"/>
                                </a:lnTo>
                                <a:lnTo>
                                  <a:pt x="5935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1" name="Shape 13311"/>
                        <wps:cNvSpPr/>
                        <wps:spPr>
                          <a:xfrm>
                            <a:off x="5938520" y="409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2" name="Shape 13312"/>
                        <wps:cNvSpPr/>
                        <wps:spPr>
                          <a:xfrm>
                            <a:off x="51" y="4124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3" name="Shape 13313"/>
                        <wps:cNvSpPr/>
                        <wps:spPr>
                          <a:xfrm>
                            <a:off x="5938520" y="4124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4" name="Shape 13314"/>
                        <wps:cNvSpPr/>
                        <wps:spPr>
                          <a:xfrm>
                            <a:off x="51" y="4154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5" name="Shape 13315"/>
                        <wps:cNvSpPr/>
                        <wps:spPr>
                          <a:xfrm>
                            <a:off x="3099" y="415493"/>
                            <a:ext cx="5935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5346" h="9144">
                                <a:moveTo>
                                  <a:pt x="0" y="0"/>
                                </a:moveTo>
                                <a:lnTo>
                                  <a:pt x="5935346" y="0"/>
                                </a:lnTo>
                                <a:lnTo>
                                  <a:pt x="5935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6" name="Shape 13316"/>
                        <wps:cNvSpPr/>
                        <wps:spPr>
                          <a:xfrm>
                            <a:off x="5938520" y="4154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7" name="Shape 13317"/>
                        <wps:cNvSpPr/>
                        <wps:spPr>
                          <a:xfrm>
                            <a:off x="0" y="614045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8" name="Shape 13318"/>
                        <wps:cNvSpPr/>
                        <wps:spPr>
                          <a:xfrm>
                            <a:off x="51" y="6151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9" name="Shape 13319"/>
                        <wps:cNvSpPr/>
                        <wps:spPr>
                          <a:xfrm>
                            <a:off x="3099" y="615138"/>
                            <a:ext cx="5935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5346" h="9144">
                                <a:moveTo>
                                  <a:pt x="0" y="0"/>
                                </a:moveTo>
                                <a:lnTo>
                                  <a:pt x="5935346" y="0"/>
                                </a:lnTo>
                                <a:lnTo>
                                  <a:pt x="5935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0" name="Shape 13320"/>
                        <wps:cNvSpPr/>
                        <wps:spPr>
                          <a:xfrm>
                            <a:off x="5938520" y="6151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1" name="Shape 13321"/>
                        <wps:cNvSpPr/>
                        <wps:spPr>
                          <a:xfrm>
                            <a:off x="51" y="6181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2" name="Shape 13322"/>
                        <wps:cNvSpPr/>
                        <wps:spPr>
                          <a:xfrm>
                            <a:off x="5938520" y="61818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3" name="Shape 13323"/>
                        <wps:cNvSpPr/>
                        <wps:spPr>
                          <a:xfrm>
                            <a:off x="51" y="6212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4" name="Shape 13324"/>
                        <wps:cNvSpPr/>
                        <wps:spPr>
                          <a:xfrm>
                            <a:off x="3099" y="621233"/>
                            <a:ext cx="5935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5346" h="9144">
                                <a:moveTo>
                                  <a:pt x="0" y="0"/>
                                </a:moveTo>
                                <a:lnTo>
                                  <a:pt x="5935346" y="0"/>
                                </a:lnTo>
                                <a:lnTo>
                                  <a:pt x="5935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5" name="Shape 13325"/>
                        <wps:cNvSpPr/>
                        <wps:spPr>
                          <a:xfrm>
                            <a:off x="5938520" y="6212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02" style="width:467.84pt;height:49.156pt;mso-position-horizontal-relative:char;mso-position-vertical-relative:line" coordsize="59415,6242">
                <v:shape id="Shape 13326" style="position:absolute;width:59404;height:91;left:0;top:0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13327" style="position:absolute;width:91;height:91;left: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28" style="position:absolute;width:59353;height:91;left:30;top:10;" coordsize="5935346,9144" path="m0,0l5935346,0l5935346,9144l0,9144l0,0">
                  <v:stroke weight="0pt" endcap="flat" joinstyle="miter" miterlimit="10" on="false" color="#000000" opacity="0"/>
                  <v:fill on="true" color="#a0a0a0"/>
                </v:shape>
                <v:shape id="Shape 13329" style="position:absolute;width:91;height:91;left:5938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30" style="position:absolute;width:91;height:91;left:0;top:4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31" style="position:absolute;width:91;height:91;left:59385;top:4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32" style="position:absolute;width:91;height:91;left:0;top: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33" style="position:absolute;width:59353;height:91;left:30;top:71;" coordsize="5935346,9144" path="m0,0l5935346,0l5935346,9144l0,9144l0,0">
                  <v:stroke weight="0pt" endcap="flat" joinstyle="miter" miterlimit="10" on="false" color="#000000" opacity="0"/>
                  <v:fill on="true" color="#e3e3e3"/>
                </v:shape>
                <v:shape id="Shape 13334" style="position:absolute;width:91;height:91;left:59385;top: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35" style="position:absolute;width:59404;height:95;left:0;top:2038;" coordsize="5940425,9525" path="m0,0l5940425,0l5940425,9525l0,9525l0,0">
                  <v:stroke weight="0pt" endcap="flat" joinstyle="miter" miterlimit="10" on="false" color="#000000" opacity="0"/>
                  <v:fill on="true" color="#a0a0a0"/>
                </v:shape>
                <v:shape id="Shape 13336" style="position:absolute;width:91;height:91;left:0;top:205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37" style="position:absolute;width:59353;height:91;left:30;top:2051;" coordsize="5935346,9144" path="m0,0l5935346,0l5935346,9144l0,9144l0,0">
                  <v:stroke weight="0pt" endcap="flat" joinstyle="miter" miterlimit="10" on="false" color="#000000" opacity="0"/>
                  <v:fill on="true" color="#a0a0a0"/>
                </v:shape>
                <v:shape id="Shape 13338" style="position:absolute;width:91;height:91;left:59385;top:205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39" style="position:absolute;width:91;height:91;left:0;top:208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40" style="position:absolute;width:91;height:91;left:59385;top:20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41" style="position:absolute;width:91;height:91;left:0;top:211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42" style="position:absolute;width:59353;height:91;left:30;top:2112;" coordsize="5935346,9144" path="m0,0l5935346,0l5935346,9144l0,9144l0,0">
                  <v:stroke weight="0pt" endcap="flat" joinstyle="miter" miterlimit="10" on="false" color="#000000" opacity="0"/>
                  <v:fill on="true" color="#e3e3e3"/>
                </v:shape>
                <v:shape id="Shape 13343" style="position:absolute;width:91;height:91;left:59385;top:211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44" style="position:absolute;width:59404;height:91;left:0;top:4083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13345" style="position:absolute;width:91;height:91;left:0;top:409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46" style="position:absolute;width:59353;height:91;left:30;top:4093;" coordsize="5935346,9144" path="m0,0l5935346,0l5935346,9144l0,9144l0,0">
                  <v:stroke weight="0pt" endcap="flat" joinstyle="miter" miterlimit="10" on="false" color="#000000" opacity="0"/>
                  <v:fill on="true" color="#a0a0a0"/>
                </v:shape>
                <v:shape id="Shape 13347" style="position:absolute;width:91;height:91;left:59385;top:409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48" style="position:absolute;width:91;height:91;left:0;top:412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49" style="position:absolute;width:91;height:91;left:59385;top:412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50" style="position:absolute;width:91;height:91;left:0;top:415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51" style="position:absolute;width:59353;height:91;left:30;top:4154;" coordsize="5935346,9144" path="m0,0l5935346,0l5935346,9144l0,9144l0,0">
                  <v:stroke weight="0pt" endcap="flat" joinstyle="miter" miterlimit="10" on="false" color="#000000" opacity="0"/>
                  <v:fill on="true" color="#e3e3e3"/>
                </v:shape>
                <v:shape id="Shape 13352" style="position:absolute;width:91;height:91;left:59385;top:415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53" style="position:absolute;width:59404;height:91;left:0;top:6140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13354" style="position:absolute;width:91;height:91;left:0;top:615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55" style="position:absolute;width:59353;height:91;left:30;top:6151;" coordsize="5935346,9144" path="m0,0l5935346,0l5935346,9144l0,9144l0,0">
                  <v:stroke weight="0pt" endcap="flat" joinstyle="miter" miterlimit="10" on="false" color="#000000" opacity="0"/>
                  <v:fill on="true" color="#a0a0a0"/>
                </v:shape>
                <v:shape id="Shape 13356" style="position:absolute;width:91;height:91;left:59385;top:615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57" style="position:absolute;width:91;height:91;left:0;top:618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58" style="position:absolute;width:91;height:91;left:59385;top:6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59" style="position:absolute;width:91;height:91;left:0;top:621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60" style="position:absolute;width:59353;height:91;left:30;top:6212;" coordsize="5935346,9144" path="m0,0l5935346,0l5935346,9144l0,9144l0,0">
                  <v:stroke weight="0pt" endcap="flat" joinstyle="miter" miterlimit="10" on="false" color="#000000" opacity="0"/>
                  <v:fill on="true" color="#e3e3e3"/>
                </v:shape>
                <v:shape id="Shape 13361" style="position:absolute;width:91;height:91;left:59385;top:621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C50D41" w:rsidRDefault="00B61477">
      <w:pPr>
        <w:spacing w:after="122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41569" cy="215138"/>
                <wp:effectExtent l="0" t="0" r="0" b="0"/>
                <wp:docPr id="10026" name="Group 10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1569" cy="215138"/>
                          <a:chOff x="0" y="0"/>
                          <a:chExt cx="5941569" cy="215138"/>
                        </a:xfrm>
                      </wpg:grpSpPr>
                      <wps:wsp>
                        <wps:cNvPr id="13362" name="Shape 13362"/>
                        <wps:cNvSpPr/>
                        <wps:spPr>
                          <a:xfrm>
                            <a:off x="0" y="254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3" name="Shape 13363"/>
                        <wps:cNvSpPr/>
                        <wps:spPr>
                          <a:xfrm>
                            <a:off x="5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4" name="Shape 13364"/>
                        <wps:cNvSpPr/>
                        <wps:spPr>
                          <a:xfrm>
                            <a:off x="3099" y="0"/>
                            <a:ext cx="5935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5346" h="9144">
                                <a:moveTo>
                                  <a:pt x="0" y="0"/>
                                </a:moveTo>
                                <a:lnTo>
                                  <a:pt x="5935346" y="0"/>
                                </a:lnTo>
                                <a:lnTo>
                                  <a:pt x="5935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5" name="Shape 13365"/>
                        <wps:cNvSpPr/>
                        <wps:spPr>
                          <a:xfrm>
                            <a:off x="593852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6" name="Shape 13366"/>
                        <wps:cNvSpPr/>
                        <wps:spPr>
                          <a:xfrm>
                            <a:off x="51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7" name="Shape 13367"/>
                        <wps:cNvSpPr/>
                        <wps:spPr>
                          <a:xfrm>
                            <a:off x="5938520" y="30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8" name="Shape 13368"/>
                        <wps:cNvSpPr/>
                        <wps:spPr>
                          <a:xfrm>
                            <a:off x="51" y="60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9" name="Shape 13369"/>
                        <wps:cNvSpPr/>
                        <wps:spPr>
                          <a:xfrm>
                            <a:off x="3099" y="6097"/>
                            <a:ext cx="5935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5346" h="9144">
                                <a:moveTo>
                                  <a:pt x="0" y="0"/>
                                </a:moveTo>
                                <a:lnTo>
                                  <a:pt x="5935346" y="0"/>
                                </a:lnTo>
                                <a:lnTo>
                                  <a:pt x="5935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0" name="Shape 13370"/>
                        <wps:cNvSpPr/>
                        <wps:spPr>
                          <a:xfrm>
                            <a:off x="5938520" y="60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1" name="Shape 13371"/>
                        <wps:cNvSpPr/>
                        <wps:spPr>
                          <a:xfrm>
                            <a:off x="0" y="205994"/>
                            <a:ext cx="59404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425" h="9144">
                                <a:moveTo>
                                  <a:pt x="0" y="0"/>
                                </a:moveTo>
                                <a:lnTo>
                                  <a:pt x="5940425" y="0"/>
                                </a:lnTo>
                                <a:lnTo>
                                  <a:pt x="59404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2" name="Shape 13372"/>
                        <wps:cNvSpPr/>
                        <wps:spPr>
                          <a:xfrm>
                            <a:off x="51" y="2059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3" name="Shape 13373"/>
                        <wps:cNvSpPr/>
                        <wps:spPr>
                          <a:xfrm>
                            <a:off x="3099" y="205994"/>
                            <a:ext cx="5935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5346" h="9144">
                                <a:moveTo>
                                  <a:pt x="0" y="0"/>
                                </a:moveTo>
                                <a:lnTo>
                                  <a:pt x="5935346" y="0"/>
                                </a:lnTo>
                                <a:lnTo>
                                  <a:pt x="5935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4" name="Shape 13374"/>
                        <wps:cNvSpPr/>
                        <wps:spPr>
                          <a:xfrm>
                            <a:off x="5938520" y="2059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5" name="Shape 13375"/>
                        <wps:cNvSpPr/>
                        <wps:spPr>
                          <a:xfrm>
                            <a:off x="51" y="2090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6" name="Shape 13376"/>
                        <wps:cNvSpPr/>
                        <wps:spPr>
                          <a:xfrm>
                            <a:off x="5938520" y="20904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7" name="Shape 13377"/>
                        <wps:cNvSpPr/>
                        <wps:spPr>
                          <a:xfrm>
                            <a:off x="51" y="2120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8" name="Shape 13378"/>
                        <wps:cNvSpPr/>
                        <wps:spPr>
                          <a:xfrm>
                            <a:off x="3099" y="212090"/>
                            <a:ext cx="59353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5346" h="9144">
                                <a:moveTo>
                                  <a:pt x="0" y="0"/>
                                </a:moveTo>
                                <a:lnTo>
                                  <a:pt x="5935346" y="0"/>
                                </a:lnTo>
                                <a:lnTo>
                                  <a:pt x="59353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9" name="Shape 13379"/>
                        <wps:cNvSpPr/>
                        <wps:spPr>
                          <a:xfrm>
                            <a:off x="5938520" y="2120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26" style="width:467.84pt;height:16.94pt;mso-position-horizontal-relative:char;mso-position-vertical-relative:line" coordsize="59415,2151">
                <v:shape id="Shape 13380" style="position:absolute;width:59404;height:91;left:0;top:2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1338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82" style="position:absolute;width:59353;height:91;left:30;top:0;" coordsize="5935346,9144" path="m0,0l5935346,0l5935346,9144l0,9144l0,0">
                  <v:stroke weight="0pt" endcap="flat" joinstyle="miter" miterlimit="10" on="false" color="#000000" opacity="0"/>
                  <v:fill on="true" color="#a0a0a0"/>
                </v:shape>
                <v:shape id="Shape 13383" style="position:absolute;width:91;height:91;left:5938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84" style="position:absolute;width:91;height:91;left:0;top:3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85" style="position:absolute;width:91;height:91;left:59385;top:3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86" style="position:absolute;width:91;height:91;left:0;top: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87" style="position:absolute;width:59353;height:91;left:30;top:60;" coordsize="5935346,9144" path="m0,0l5935346,0l5935346,9144l0,9144l0,0">
                  <v:stroke weight="0pt" endcap="flat" joinstyle="miter" miterlimit="10" on="false" color="#000000" opacity="0"/>
                  <v:fill on="true" color="#e3e3e3"/>
                </v:shape>
                <v:shape id="Shape 13388" style="position:absolute;width:91;height:91;left:59385;top: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89" style="position:absolute;width:59404;height:91;left:0;top:2059;" coordsize="5940425,9144" path="m0,0l5940425,0l5940425,9144l0,9144l0,0">
                  <v:stroke weight="0pt" endcap="flat" joinstyle="miter" miterlimit="10" on="false" color="#000000" opacity="0"/>
                  <v:fill on="true" color="#a0a0a0"/>
                </v:shape>
                <v:shape id="Shape 13390" style="position:absolute;width:91;height:91;left:0;top:205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91" style="position:absolute;width:59353;height:91;left:30;top:2059;" coordsize="5935346,9144" path="m0,0l5935346,0l5935346,9144l0,9144l0,0">
                  <v:stroke weight="0pt" endcap="flat" joinstyle="miter" miterlimit="10" on="false" color="#000000" opacity="0"/>
                  <v:fill on="true" color="#a0a0a0"/>
                </v:shape>
                <v:shape id="Shape 13392" style="position:absolute;width:91;height:91;left:59385;top:205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93" style="position:absolute;width:91;height:91;left:0;top:209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94" style="position:absolute;width:91;height:91;left:59385;top:20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95" style="position:absolute;width:91;height:91;left:0;top:212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96" style="position:absolute;width:59353;height:91;left:30;top:2120;" coordsize="5935346,9144" path="m0,0l5935346,0l5935346,9144l0,9144l0,0">
                  <v:stroke weight="0pt" endcap="flat" joinstyle="miter" miterlimit="10" on="false" color="#000000" opacity="0"/>
                  <v:fill on="true" color="#e3e3e3"/>
                </v:shape>
                <v:shape id="Shape 13397" style="position:absolute;width:91;height:91;left:59385;top:212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:rsidR="00C50D41" w:rsidRDefault="00B61477">
      <w:pPr>
        <w:spacing w:after="13"/>
        <w:ind w:left="-5"/>
      </w:pPr>
      <w:r>
        <w:rPr>
          <w:b/>
        </w:rPr>
        <w:t>Интегральный показатель = ________</w:t>
      </w:r>
      <w:r>
        <w:t xml:space="preserve"> </w:t>
      </w:r>
    </w:p>
    <w:p w:rsidR="00C50D41" w:rsidRDefault="00B61477">
      <w:pPr>
        <w:spacing w:after="13"/>
        <w:ind w:left="-5"/>
      </w:pPr>
      <w:r>
        <w:rPr>
          <w:b/>
        </w:rPr>
        <w:t>Вывод:</w:t>
      </w:r>
      <w:r>
        <w:t xml:space="preserve"> ___________________________________________________________ _____ </w:t>
      </w:r>
    </w:p>
    <w:p w:rsidR="00C50D41" w:rsidRDefault="00B61477">
      <w:pPr>
        <w:spacing w:after="13"/>
        <w:ind w:left="-5"/>
      </w:pPr>
      <w:r>
        <w:rPr>
          <w:b/>
        </w:rPr>
        <w:t xml:space="preserve">Задание </w:t>
      </w:r>
      <w:r>
        <w:rPr>
          <w:b/>
        </w:rPr>
        <w:tab/>
        <w:t xml:space="preserve">7. </w:t>
      </w:r>
      <w:r>
        <w:rPr>
          <w:b/>
        </w:rPr>
        <w:tab/>
        <w:t xml:space="preserve">Постройте </w:t>
      </w:r>
      <w:r>
        <w:rPr>
          <w:b/>
        </w:rPr>
        <w:tab/>
        <w:t xml:space="preserve">стратегическую </w:t>
      </w:r>
      <w:r>
        <w:rPr>
          <w:b/>
        </w:rPr>
        <w:tab/>
        <w:t xml:space="preserve">карту </w:t>
      </w:r>
      <w:r>
        <w:rPr>
          <w:b/>
        </w:rPr>
        <w:tab/>
        <w:t xml:space="preserve">ССП </w:t>
      </w:r>
      <w:r>
        <w:rPr>
          <w:b/>
        </w:rPr>
        <w:tab/>
        <w:t>(</w:t>
      </w:r>
      <w:proofErr w:type="spellStart"/>
      <w:r>
        <w:rPr>
          <w:b/>
        </w:rPr>
        <w:t>причинноследственные</w:t>
      </w:r>
      <w:proofErr w:type="spellEnd"/>
      <w:r>
        <w:rPr>
          <w:b/>
        </w:rPr>
        <w:t xml:space="preserve"> связи) </w:t>
      </w:r>
    </w:p>
    <w:p w:rsidR="00C50D41" w:rsidRDefault="00B61477">
      <w:pPr>
        <w:ind w:left="-5" w:right="401"/>
      </w:pPr>
      <w:r>
        <w:t>Компания «Образовательные технологии» поставила стратегическую цель:</w:t>
      </w:r>
      <w:r>
        <w:t xml:space="preserve"> </w:t>
      </w:r>
      <w:r>
        <w:rPr>
          <w:b/>
        </w:rPr>
        <w:t xml:space="preserve">«Увеличить годовую выручку на 30% за </w:t>
      </w:r>
      <w:r>
        <w:rPr>
          <w:b/>
        </w:rPr>
        <w:t>3 года»</w:t>
      </w:r>
      <w:r>
        <w:t xml:space="preserve">. </w:t>
      </w:r>
    </w:p>
    <w:p w:rsidR="00C50D41" w:rsidRDefault="00B61477">
      <w:pPr>
        <w:ind w:left="-5" w:right="150"/>
      </w:pPr>
      <w:r>
        <w:t>Ниже перечислены возможные цели по разным перспективам. Расположите их в логическую цепочку причинно</w:t>
      </w:r>
      <w:r>
        <w:t>-</w:t>
      </w:r>
      <w:r>
        <w:t>следственных связей (от нижележащих к вышележащим) и изобразите в виде схемы (стрелками).</w:t>
      </w:r>
      <w:r>
        <w:t xml:space="preserve"> </w:t>
      </w:r>
      <w:r>
        <w:rPr>
          <w:b/>
        </w:rPr>
        <w:t>Цели:</w:t>
      </w:r>
      <w:r>
        <w:t xml:space="preserve"> </w:t>
      </w:r>
    </w:p>
    <w:p w:rsidR="00C50D41" w:rsidRDefault="00B61477">
      <w:pPr>
        <w:numPr>
          <w:ilvl w:val="0"/>
          <w:numId w:val="6"/>
        </w:numPr>
        <w:ind w:right="59" w:firstLine="360"/>
      </w:pPr>
      <w:r>
        <w:t>А) Повысить удовлетворённость студентов (NPS)</w:t>
      </w:r>
      <w:r>
        <w:t xml:space="preserve"> </w:t>
      </w:r>
    </w:p>
    <w:p w:rsidR="00C50D41" w:rsidRDefault="00B61477">
      <w:pPr>
        <w:numPr>
          <w:ilvl w:val="0"/>
          <w:numId w:val="6"/>
        </w:numPr>
        <w:ind w:right="59" w:firstLine="360"/>
      </w:pPr>
      <w:r>
        <w:t>Б</w:t>
      </w:r>
      <w:r>
        <w:t>) Увеличить выручку</w:t>
      </w:r>
      <w:r>
        <w:t xml:space="preserve"> </w:t>
      </w:r>
    </w:p>
    <w:p w:rsidR="00C50D41" w:rsidRDefault="00B61477">
      <w:pPr>
        <w:numPr>
          <w:ilvl w:val="0"/>
          <w:numId w:val="6"/>
        </w:numPr>
        <w:ind w:right="59" w:firstLine="360"/>
      </w:pPr>
      <w:r>
        <w:t>В) Внедрить новые образовательные технологии (AI</w:t>
      </w:r>
      <w:r>
        <w:t>-</w:t>
      </w:r>
      <w:r>
        <w:t>репетитор)</w:t>
      </w:r>
      <w:r>
        <w:t xml:space="preserve"> </w:t>
      </w:r>
    </w:p>
    <w:p w:rsidR="00C50D41" w:rsidRDefault="00B61477">
      <w:pPr>
        <w:numPr>
          <w:ilvl w:val="0"/>
          <w:numId w:val="6"/>
        </w:numPr>
        <w:ind w:right="59" w:firstLine="360"/>
      </w:pPr>
      <w:r>
        <w:t>Г) Сократить время загрузки учебных материалов</w:t>
      </w:r>
      <w:r>
        <w:t xml:space="preserve"> </w:t>
      </w:r>
    </w:p>
    <w:p w:rsidR="00C50D41" w:rsidRDefault="00B61477">
      <w:pPr>
        <w:numPr>
          <w:ilvl w:val="0"/>
          <w:numId w:val="6"/>
        </w:numPr>
        <w:ind w:right="59" w:firstLine="360"/>
      </w:pPr>
      <w:r>
        <w:t>Д) Повысить квалификацию преподавателей в области ИТ</w:t>
      </w:r>
      <w:r>
        <w:t xml:space="preserve"> </w:t>
      </w:r>
    </w:p>
    <w:p w:rsidR="00C50D41" w:rsidRDefault="00B61477">
      <w:pPr>
        <w:numPr>
          <w:ilvl w:val="0"/>
          <w:numId w:val="6"/>
        </w:numPr>
        <w:ind w:right="59" w:firstLine="360"/>
      </w:pPr>
      <w:r>
        <w:t>Е) Увеличить долю рынка онлайн</w:t>
      </w:r>
      <w:r>
        <w:t>-</w:t>
      </w:r>
      <w:r>
        <w:t>курсов</w:t>
      </w:r>
      <w:r>
        <w:t xml:space="preserve"> </w:t>
      </w:r>
      <w:proofErr w:type="gramStart"/>
      <w:r>
        <w:rPr>
          <w:b/>
        </w:rPr>
        <w:t>Требуется</w:t>
      </w:r>
      <w:proofErr w:type="gramEnd"/>
      <w:r>
        <w:rPr>
          <w:b/>
        </w:rPr>
        <w:t>:</w:t>
      </w:r>
      <w:r>
        <w:t xml:space="preserve"> </w:t>
      </w:r>
    </w:p>
    <w:p w:rsidR="00C50D41" w:rsidRDefault="00B61477">
      <w:pPr>
        <w:numPr>
          <w:ilvl w:val="0"/>
          <w:numId w:val="7"/>
        </w:numPr>
        <w:ind w:right="59" w:hanging="360"/>
      </w:pPr>
      <w:r>
        <w:t>Определить, какая цель относится к какой перспективе ССП</w:t>
      </w:r>
      <w:r>
        <w:t xml:space="preserve">. </w:t>
      </w:r>
    </w:p>
    <w:p w:rsidR="00C50D41" w:rsidRDefault="00B61477">
      <w:pPr>
        <w:numPr>
          <w:ilvl w:val="0"/>
          <w:numId w:val="7"/>
        </w:numPr>
        <w:ind w:right="59" w:hanging="360"/>
      </w:pPr>
      <w:r>
        <w:t>Построить стратегическую карту, указав связи (например, «Д → Г → А → Е → Б»).</w:t>
      </w:r>
      <w:r>
        <w:t xml:space="preserve"> </w:t>
      </w:r>
    </w:p>
    <w:p w:rsidR="00C50D41" w:rsidRDefault="00B61477">
      <w:pPr>
        <w:spacing w:after="13"/>
        <w:ind w:left="-5"/>
      </w:pPr>
      <w:r>
        <w:rPr>
          <w:b/>
        </w:rPr>
        <w:t>Ответ (представьте в виде последовательности стрелок):</w:t>
      </w:r>
      <w:r>
        <w:t xml:space="preserve"> </w:t>
      </w:r>
    </w:p>
    <w:p w:rsidR="00C50D41" w:rsidRDefault="00B61477">
      <w:pPr>
        <w:ind w:left="-5" w:right="59"/>
      </w:pPr>
      <w:r>
        <w:t>Перспектива «Обучение и развитие» → __________________________</w:t>
      </w:r>
      <w:r>
        <w:t>______</w:t>
      </w:r>
      <w:r>
        <w:t xml:space="preserve"> </w:t>
      </w:r>
    </w:p>
    <w:p w:rsidR="00C50D41" w:rsidRDefault="00B61477">
      <w:pPr>
        <w:ind w:left="-5" w:right="59"/>
      </w:pPr>
      <w:r>
        <w:lastRenderedPageBreak/>
        <w:t xml:space="preserve">Перспектива «Внутренние процессы» → </w:t>
      </w:r>
    </w:p>
    <w:p w:rsidR="00C50D41" w:rsidRDefault="00B61477">
      <w:pPr>
        <w:spacing w:after="13"/>
        <w:ind w:left="-5"/>
      </w:pPr>
      <w:r>
        <w:t xml:space="preserve">__________________________________________________________________ </w:t>
      </w:r>
    </w:p>
    <w:p w:rsidR="00C50D41" w:rsidRDefault="00B61477">
      <w:pPr>
        <w:ind w:left="-5" w:right="59"/>
      </w:pPr>
      <w:r>
        <w:t>Перспектива «Клиенты» → ________________________________</w:t>
      </w:r>
      <w:r>
        <w:t xml:space="preserve"> </w:t>
      </w:r>
    </w:p>
    <w:p w:rsidR="00C50D41" w:rsidRDefault="00B61477">
      <w:pPr>
        <w:ind w:left="-5" w:right="59"/>
      </w:pPr>
      <w:r>
        <w:t>Перспектива «Финансы» → ________________________________</w:t>
      </w:r>
      <w:r>
        <w:t xml:space="preserve"> </w:t>
      </w:r>
    </w:p>
    <w:p w:rsidR="00C50D41" w:rsidRDefault="00B61477">
      <w:pPr>
        <w:ind w:left="-5" w:right="59"/>
      </w:pPr>
      <w:r>
        <w:t>Итоговая цепочка (перечислите буквы в порядке от причины к следствию):</w:t>
      </w:r>
      <w:r>
        <w:t xml:space="preserve"> </w:t>
      </w:r>
    </w:p>
    <w:p w:rsidR="00C50D41" w:rsidRDefault="00B61477">
      <w:pPr>
        <w:spacing w:after="13"/>
        <w:ind w:left="-5"/>
      </w:pPr>
      <w:r>
        <w:rPr>
          <w:b/>
        </w:rPr>
        <w:t>____ → ____ → ____ → ____ → ____ → ____</w:t>
      </w:r>
      <w:r>
        <w:t xml:space="preserve"> </w:t>
      </w:r>
    </w:p>
    <w:p w:rsidR="00C50D41" w:rsidRDefault="00B61477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C50D41" w:rsidRDefault="00B61477">
      <w:pPr>
        <w:spacing w:after="13"/>
        <w:ind w:left="-5"/>
      </w:pPr>
      <w:r>
        <w:rPr>
          <w:b/>
        </w:rPr>
        <w:t xml:space="preserve">Задание 8.  </w:t>
      </w:r>
    </w:p>
    <w:p w:rsidR="00C50D41" w:rsidRDefault="00B61477">
      <w:pPr>
        <w:numPr>
          <w:ilvl w:val="0"/>
          <w:numId w:val="8"/>
        </w:numPr>
        <w:spacing w:after="13"/>
        <w:ind w:right="831" w:hanging="281"/>
      </w:pPr>
      <w:bookmarkStart w:id="0" w:name="_GoBack"/>
      <w:r>
        <w:rPr>
          <w:b/>
        </w:rPr>
        <w:t>Кто является авторами концепции сбалансированной системы показателей (ССП)?</w:t>
      </w:r>
      <w:r>
        <w:t xml:space="preserve"> </w:t>
      </w:r>
      <w:r>
        <w:t xml:space="preserve">а) Питер </w:t>
      </w:r>
      <w:proofErr w:type="spellStart"/>
      <w:r>
        <w:t>Друкер</w:t>
      </w:r>
      <w:proofErr w:type="spellEnd"/>
      <w:r>
        <w:t xml:space="preserve"> </w:t>
      </w:r>
    </w:p>
    <w:p w:rsidR="00C50D41" w:rsidRDefault="00B61477">
      <w:pPr>
        <w:ind w:left="-5" w:right="59"/>
      </w:pPr>
      <w:r>
        <w:t xml:space="preserve">б) Роберт Каплан и </w:t>
      </w:r>
      <w:proofErr w:type="spellStart"/>
      <w:r>
        <w:t>Дейвид</w:t>
      </w:r>
      <w:proofErr w:type="spellEnd"/>
      <w:r>
        <w:t xml:space="preserve"> Нортон</w:t>
      </w:r>
      <w:r>
        <w:t xml:space="preserve"> </w:t>
      </w:r>
    </w:p>
    <w:p w:rsidR="00C50D41" w:rsidRDefault="00B61477">
      <w:pPr>
        <w:ind w:left="-5" w:right="59"/>
      </w:pPr>
      <w:r>
        <w:t>в</w:t>
      </w:r>
      <w:r>
        <w:t xml:space="preserve">) Филип </w:t>
      </w:r>
      <w:proofErr w:type="spellStart"/>
      <w:r>
        <w:t>Котлер</w:t>
      </w:r>
      <w:proofErr w:type="spellEnd"/>
      <w:r>
        <w:t xml:space="preserve"> </w:t>
      </w:r>
    </w:p>
    <w:p w:rsidR="00C50D41" w:rsidRDefault="00B61477">
      <w:pPr>
        <w:ind w:left="-5" w:right="59"/>
      </w:pPr>
      <w:r>
        <w:t>г) Майкл Портер</w:t>
      </w:r>
      <w:r>
        <w:t xml:space="preserve"> </w:t>
      </w:r>
    </w:p>
    <w:p w:rsidR="00C50D41" w:rsidRDefault="00B61477">
      <w:pPr>
        <w:numPr>
          <w:ilvl w:val="0"/>
          <w:numId w:val="8"/>
        </w:numPr>
        <w:spacing w:after="13"/>
        <w:ind w:right="831" w:hanging="281"/>
      </w:pPr>
      <w:r>
        <w:rPr>
          <w:b/>
        </w:rPr>
        <w:t>Какие из перечисленных показателей относятся к перспективе «обучение и развитие» ССП?</w:t>
      </w:r>
      <w:r>
        <w:t xml:space="preserve"> </w:t>
      </w:r>
      <w:r>
        <w:t>(может быть несколько)</w:t>
      </w:r>
      <w:r>
        <w:t xml:space="preserve"> </w:t>
      </w:r>
      <w:r>
        <w:t>а) Чистая прибыль</w:t>
      </w:r>
      <w:r>
        <w:t xml:space="preserve"> </w:t>
      </w:r>
    </w:p>
    <w:p w:rsidR="00C50D41" w:rsidRDefault="00B61477">
      <w:pPr>
        <w:ind w:left="-5" w:right="59"/>
      </w:pPr>
      <w:r>
        <w:t>б) Текучесть кадров</w:t>
      </w:r>
      <w:r>
        <w:t xml:space="preserve"> </w:t>
      </w:r>
    </w:p>
    <w:p w:rsidR="00C50D41" w:rsidRDefault="00B61477">
      <w:pPr>
        <w:ind w:left="-5" w:right="59"/>
      </w:pPr>
      <w:r>
        <w:t>в) Время выполнения заказа</w:t>
      </w:r>
      <w:r>
        <w:t xml:space="preserve"> </w:t>
      </w:r>
    </w:p>
    <w:p w:rsidR="00C50D41" w:rsidRDefault="00B61477">
      <w:pPr>
        <w:ind w:left="-5" w:right="59"/>
      </w:pPr>
      <w:r>
        <w:t>г) Индекс удовлетворённости сотрудников</w:t>
      </w:r>
      <w:r>
        <w:t xml:space="preserve"> </w:t>
      </w:r>
    </w:p>
    <w:p w:rsidR="00C50D41" w:rsidRDefault="00B61477">
      <w:pPr>
        <w:ind w:left="-5" w:right="59"/>
      </w:pPr>
      <w:r>
        <w:t>д) Доля рынка</w:t>
      </w:r>
      <w:r>
        <w:t xml:space="preserve"> </w:t>
      </w:r>
    </w:p>
    <w:p w:rsidR="00C50D41" w:rsidRDefault="00B61477">
      <w:pPr>
        <w:numPr>
          <w:ilvl w:val="0"/>
          <w:numId w:val="8"/>
        </w:numPr>
        <w:spacing w:after="13"/>
        <w:ind w:right="831" w:hanging="281"/>
      </w:pPr>
      <w:r>
        <w:rPr>
          <w:b/>
        </w:rPr>
        <w:t>Что такое каскадирование ССП?</w:t>
      </w:r>
      <w:r>
        <w:t xml:space="preserve"> </w:t>
      </w:r>
    </w:p>
    <w:p w:rsidR="00C50D41" w:rsidRDefault="00B61477">
      <w:pPr>
        <w:ind w:left="-5" w:right="59"/>
      </w:pPr>
      <w:r>
        <w:t>а) Построение стратегических карт</w:t>
      </w:r>
      <w:r>
        <w:t xml:space="preserve"> </w:t>
      </w:r>
    </w:p>
    <w:p w:rsidR="00C50D41" w:rsidRDefault="00B61477">
      <w:pPr>
        <w:ind w:left="-5" w:right="59"/>
      </w:pPr>
      <w:r>
        <w:t>б) «Спуск» целей компании на уровни подразделений и сотрудников</w:t>
      </w:r>
      <w:r>
        <w:t xml:space="preserve"> </w:t>
      </w:r>
    </w:p>
    <w:p w:rsidR="00C50D41" w:rsidRDefault="00B61477">
      <w:pPr>
        <w:ind w:left="-5" w:right="59"/>
      </w:pPr>
      <w:r>
        <w:t>в) Расчёт интегрального показателя</w:t>
      </w:r>
      <w:r>
        <w:t xml:space="preserve"> </w:t>
      </w:r>
    </w:p>
    <w:p w:rsidR="00C50D41" w:rsidRDefault="00B61477">
      <w:pPr>
        <w:ind w:left="-5" w:right="59"/>
      </w:pPr>
      <w:r>
        <w:t>г) Автоматизация сбора данных</w:t>
      </w:r>
      <w:r>
        <w:t xml:space="preserve"> </w:t>
      </w:r>
    </w:p>
    <w:p w:rsidR="00C50D41" w:rsidRDefault="00B61477">
      <w:pPr>
        <w:numPr>
          <w:ilvl w:val="0"/>
          <w:numId w:val="8"/>
        </w:numPr>
        <w:spacing w:after="13"/>
        <w:ind w:right="831" w:hanging="281"/>
      </w:pPr>
      <w:r>
        <w:rPr>
          <w:b/>
        </w:rPr>
        <w:t>Какой показатель является запаздывающим (</w:t>
      </w:r>
      <w:proofErr w:type="spellStart"/>
      <w:r>
        <w:rPr>
          <w:b/>
        </w:rPr>
        <w:t>la</w:t>
      </w:r>
      <w:r>
        <w:rPr>
          <w:b/>
        </w:rPr>
        <w:t>gging</w:t>
      </w:r>
      <w:proofErr w:type="spellEnd"/>
      <w:r>
        <w:rPr>
          <w:b/>
        </w:rPr>
        <w:t>) для перспективы «клиенты»?</w:t>
      </w:r>
      <w:r>
        <w:t xml:space="preserve"> </w:t>
      </w:r>
      <w:r>
        <w:t>а) Время ответа на запрос</w:t>
      </w:r>
      <w:r>
        <w:t xml:space="preserve"> </w:t>
      </w:r>
    </w:p>
    <w:p w:rsidR="00C50D41" w:rsidRDefault="00B61477">
      <w:pPr>
        <w:ind w:left="-5" w:right="59"/>
      </w:pPr>
      <w:r>
        <w:t>б) NPS (индекс лояльности)</w:t>
      </w:r>
      <w:r>
        <w:t xml:space="preserve"> </w:t>
      </w:r>
    </w:p>
    <w:p w:rsidR="00C50D41" w:rsidRDefault="00B61477">
      <w:pPr>
        <w:ind w:left="-5" w:right="59"/>
      </w:pPr>
      <w:r>
        <w:t>в) Количество жалоб</w:t>
      </w:r>
      <w:r>
        <w:t xml:space="preserve"> </w:t>
      </w:r>
    </w:p>
    <w:p w:rsidR="00C50D41" w:rsidRDefault="00B61477">
      <w:pPr>
        <w:ind w:left="-5" w:right="59"/>
      </w:pPr>
      <w:r>
        <w:t>г) Уровень сертификации персонала</w:t>
      </w:r>
      <w:r>
        <w:t xml:space="preserve"> </w:t>
      </w:r>
    </w:p>
    <w:p w:rsidR="00C50D41" w:rsidRDefault="00B61477">
      <w:pPr>
        <w:numPr>
          <w:ilvl w:val="0"/>
          <w:numId w:val="8"/>
        </w:numPr>
        <w:spacing w:after="13"/>
        <w:ind w:right="831" w:hanging="281"/>
      </w:pPr>
      <w:r>
        <w:rPr>
          <w:b/>
        </w:rPr>
        <w:t>Согласно модели ССП, какой принцип нарушается, если компания оценивает себя только по финансовым показателям?</w:t>
      </w:r>
      <w:r>
        <w:t xml:space="preserve"> </w:t>
      </w:r>
      <w:r>
        <w:t>а</w:t>
      </w:r>
      <w:r>
        <w:t>) Принцип системности</w:t>
      </w:r>
      <w:r>
        <w:t xml:space="preserve"> </w:t>
      </w:r>
    </w:p>
    <w:p w:rsidR="00C50D41" w:rsidRDefault="00B61477">
      <w:pPr>
        <w:ind w:left="-5" w:right="59"/>
      </w:pPr>
      <w:r>
        <w:t>б) Принцип сбалансированности</w:t>
      </w:r>
      <w:r>
        <w:t xml:space="preserve"> </w:t>
      </w:r>
    </w:p>
    <w:p w:rsidR="00C50D41" w:rsidRDefault="00B61477">
      <w:pPr>
        <w:ind w:left="-5" w:right="59"/>
      </w:pPr>
      <w:r>
        <w:t>в) Принцип достоверности</w:t>
      </w:r>
      <w:r>
        <w:t xml:space="preserve"> </w:t>
      </w:r>
    </w:p>
    <w:p w:rsidR="00C50D41" w:rsidRDefault="00B61477">
      <w:pPr>
        <w:ind w:left="-5" w:right="59"/>
      </w:pPr>
      <w:r>
        <w:t>г) Принцип оперативности</w:t>
      </w:r>
      <w:r>
        <w:t xml:space="preserve"> </w:t>
      </w:r>
    </w:p>
    <w:p w:rsidR="00C50D41" w:rsidRDefault="00B61477">
      <w:pPr>
        <w:numPr>
          <w:ilvl w:val="0"/>
          <w:numId w:val="8"/>
        </w:numPr>
        <w:spacing w:after="13"/>
        <w:ind w:right="831" w:hanging="281"/>
      </w:pPr>
      <w:r>
        <w:rPr>
          <w:b/>
        </w:rPr>
        <w:t>Интегральный показатель эффективности ССП = 0,85 (при целевых весах). Это означает:</w:t>
      </w:r>
      <w:r>
        <w:t xml:space="preserve"> </w:t>
      </w:r>
    </w:p>
    <w:p w:rsidR="00C50D41" w:rsidRDefault="00B61477">
      <w:pPr>
        <w:ind w:left="-5" w:right="59"/>
      </w:pPr>
      <w:r>
        <w:t>а) Стратегия требует немедленной корректировки</w:t>
      </w:r>
      <w:r>
        <w:t xml:space="preserve"> </w:t>
      </w:r>
    </w:p>
    <w:p w:rsidR="00C50D41" w:rsidRDefault="00B61477">
      <w:pPr>
        <w:ind w:left="-5" w:right="59"/>
      </w:pPr>
      <w:r>
        <w:t>б) Компания работает близко к плану, корректировка не требуется</w:t>
      </w:r>
      <w:r>
        <w:t xml:space="preserve"> </w:t>
      </w:r>
    </w:p>
    <w:p w:rsidR="00C50D41" w:rsidRDefault="00B61477">
      <w:pPr>
        <w:ind w:left="-5" w:right="59"/>
      </w:pPr>
      <w:r>
        <w:t>в) Все показатели выполнены на 85%</w:t>
      </w:r>
      <w:r>
        <w:t xml:space="preserve"> </w:t>
      </w:r>
    </w:p>
    <w:p w:rsidR="00C50D41" w:rsidRDefault="00B61477">
      <w:pPr>
        <w:spacing w:after="13"/>
        <w:ind w:left="-5" w:right="2188"/>
      </w:pPr>
      <w:r>
        <w:lastRenderedPageBreak/>
        <w:t>г) Необходимо снизить веса финансовой перспективы</w:t>
      </w:r>
      <w:r>
        <w:t xml:space="preserve"> </w:t>
      </w:r>
      <w:r>
        <w:rPr>
          <w:b/>
        </w:rPr>
        <w:t>7. Какой из методов оценки эффективности НЕ является предшественником ССП?</w:t>
      </w:r>
      <w:r>
        <w:t xml:space="preserve"> </w:t>
      </w:r>
      <w:r>
        <w:t xml:space="preserve">а) Модель </w:t>
      </w:r>
      <w:proofErr w:type="spellStart"/>
      <w:r>
        <w:t>DuPont</w:t>
      </w:r>
      <w:proofErr w:type="spellEnd"/>
      <w:r>
        <w:t xml:space="preserve"> </w:t>
      </w:r>
    </w:p>
    <w:p w:rsidR="00C50D41" w:rsidRDefault="00B61477">
      <w:pPr>
        <w:ind w:left="-5" w:right="59"/>
      </w:pPr>
      <w:r>
        <w:t xml:space="preserve">б) Пирамида </w:t>
      </w:r>
      <w:r>
        <w:t>эффективности</w:t>
      </w:r>
      <w:r>
        <w:t xml:space="preserve"> </w:t>
      </w:r>
    </w:p>
    <w:p w:rsidR="00C50D41" w:rsidRDefault="00B61477">
      <w:pPr>
        <w:ind w:left="-5" w:right="59"/>
      </w:pPr>
      <w:r>
        <w:t>в) SWOT</w:t>
      </w:r>
      <w:r>
        <w:t>-</w:t>
      </w:r>
      <w:r>
        <w:t>анализ</w:t>
      </w:r>
      <w:r>
        <w:t xml:space="preserve"> </w:t>
      </w:r>
    </w:p>
    <w:p w:rsidR="00C50D41" w:rsidRDefault="00B61477">
      <w:pPr>
        <w:ind w:left="-5" w:right="59"/>
      </w:pPr>
      <w:r>
        <w:t>г) Модель «Результатов и детерминант»</w:t>
      </w:r>
      <w:r>
        <w:t xml:space="preserve"> </w:t>
      </w:r>
    </w:p>
    <w:p w:rsidR="00C50D41" w:rsidRDefault="00B61477">
      <w:pPr>
        <w:spacing w:after="13"/>
        <w:ind w:left="-5"/>
      </w:pPr>
      <w:r>
        <w:rPr>
          <w:b/>
        </w:rPr>
        <w:t>8. Для чего используется весовой коэффициент внутри перспективы ССП?</w:t>
      </w:r>
      <w:r>
        <w:t xml:space="preserve"> </w:t>
      </w:r>
    </w:p>
    <w:p w:rsidR="00C50D41" w:rsidRDefault="00B61477">
      <w:pPr>
        <w:ind w:left="-5" w:right="59"/>
      </w:pPr>
      <w:r>
        <w:t>а) Для учёта инфляции</w:t>
      </w:r>
      <w:r>
        <w:t xml:space="preserve"> </w:t>
      </w:r>
    </w:p>
    <w:p w:rsidR="00C50D41" w:rsidRDefault="00B61477">
      <w:pPr>
        <w:ind w:left="-5" w:right="59"/>
      </w:pPr>
      <w:r>
        <w:t>б) Для определения важности каждого KPI относительно других в той же перспективе</w:t>
      </w:r>
      <w:r>
        <w:t xml:space="preserve"> </w:t>
      </w:r>
    </w:p>
    <w:p w:rsidR="00C50D41" w:rsidRDefault="00B61477">
      <w:pPr>
        <w:ind w:left="-5" w:right="59"/>
      </w:pPr>
      <w:r>
        <w:t>в) Для дисконтирования денежных потоков</w:t>
      </w:r>
      <w:r>
        <w:t xml:space="preserve"> </w:t>
      </w:r>
    </w:p>
    <w:p w:rsidR="00C50D41" w:rsidRDefault="00B61477">
      <w:pPr>
        <w:ind w:left="-5" w:right="59"/>
      </w:pPr>
      <w:r>
        <w:t>г) Для расчёта срока окупаемости</w:t>
      </w:r>
      <w:r>
        <w:t xml:space="preserve"> </w:t>
      </w:r>
      <w:bookmarkEnd w:id="0"/>
    </w:p>
    <w:p w:rsidR="00C50D41" w:rsidRDefault="00B61477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C50D41" w:rsidRDefault="00B61477">
      <w:pPr>
        <w:ind w:left="-5" w:right="59"/>
      </w:pPr>
      <w:r>
        <w:rPr>
          <w:b/>
        </w:rPr>
        <w:t xml:space="preserve">Задание 9. </w:t>
      </w:r>
      <w:r>
        <w:t>Сеть розничных магазинов «Домашний уют» решила внедрить ССП. В ходе стратегической сессии были определены следующие стратегические цели:</w:t>
      </w:r>
      <w:r>
        <w:t xml:space="preserve"> </w:t>
      </w:r>
    </w:p>
    <w:p w:rsidR="00C50D41" w:rsidRDefault="00B61477">
      <w:pPr>
        <w:numPr>
          <w:ilvl w:val="0"/>
          <w:numId w:val="9"/>
        </w:numPr>
        <w:spacing w:after="0" w:line="259" w:lineRule="auto"/>
        <w:ind w:right="105" w:hanging="360"/>
      </w:pPr>
      <w:r>
        <w:t>Увеличить рентабельность собст</w:t>
      </w:r>
      <w:r>
        <w:t>венного капитала (ROE) с 12% до 18%</w:t>
      </w:r>
      <w:r>
        <w:t xml:space="preserve"> </w:t>
      </w:r>
    </w:p>
    <w:p w:rsidR="00C50D41" w:rsidRDefault="00B61477">
      <w:pPr>
        <w:numPr>
          <w:ilvl w:val="0"/>
          <w:numId w:val="9"/>
        </w:numPr>
        <w:ind w:right="105" w:hanging="360"/>
      </w:pPr>
      <w:r>
        <w:t>Повысить удовлетворённость клиентов (доля положительных отзывов) с 75% до 90%</w:t>
      </w:r>
      <w:r>
        <w:t xml:space="preserve"> </w:t>
      </w:r>
    </w:p>
    <w:p w:rsidR="00C50D41" w:rsidRDefault="00B61477">
      <w:pPr>
        <w:numPr>
          <w:ilvl w:val="0"/>
          <w:numId w:val="9"/>
        </w:numPr>
        <w:ind w:right="105" w:hanging="360"/>
      </w:pPr>
      <w:r>
        <w:t>Сократить время выкладки товара на полки с 6 до 4 часов</w:t>
      </w:r>
      <w:r>
        <w:t xml:space="preserve"> </w:t>
      </w:r>
    </w:p>
    <w:p w:rsidR="00C50D41" w:rsidRDefault="00B61477">
      <w:pPr>
        <w:numPr>
          <w:ilvl w:val="0"/>
          <w:numId w:val="9"/>
        </w:numPr>
        <w:ind w:right="105" w:hanging="360"/>
      </w:pPr>
      <w:r>
        <w:t xml:space="preserve">Увеличить долю сотрудников, прошедших обучение стандартам </w:t>
      </w:r>
      <w:proofErr w:type="spellStart"/>
      <w:r>
        <w:t>мерчандайзинга</w:t>
      </w:r>
      <w:proofErr w:type="spellEnd"/>
      <w:r>
        <w:t xml:space="preserve">, с 40% до </w:t>
      </w:r>
      <w:r>
        <w:t>80%</w:t>
      </w:r>
      <w:r>
        <w:t xml:space="preserve"> </w:t>
      </w:r>
      <w:r>
        <w:rPr>
          <w:b/>
        </w:rPr>
        <w:t>Задания:</w:t>
      </w:r>
      <w:r>
        <w:t xml:space="preserve"> </w:t>
      </w:r>
    </w:p>
    <w:p w:rsidR="00C50D41" w:rsidRDefault="00B61477">
      <w:pPr>
        <w:numPr>
          <w:ilvl w:val="0"/>
          <w:numId w:val="10"/>
        </w:numPr>
        <w:ind w:right="59" w:hanging="360"/>
      </w:pPr>
      <w:r>
        <w:t>Распределите эти цели по четырём перспективам ССП</w:t>
      </w:r>
      <w:r>
        <w:t xml:space="preserve">. </w:t>
      </w:r>
    </w:p>
    <w:p w:rsidR="00C50D41" w:rsidRDefault="00B61477">
      <w:pPr>
        <w:numPr>
          <w:ilvl w:val="0"/>
          <w:numId w:val="10"/>
        </w:numPr>
        <w:ind w:right="59" w:hanging="360"/>
      </w:pPr>
      <w:r>
        <w:t>Для каждой цели предложите</w:t>
      </w:r>
      <w:r>
        <w:t xml:space="preserve"> </w:t>
      </w:r>
      <w:r>
        <w:rPr>
          <w:b/>
        </w:rPr>
        <w:t>один</w:t>
      </w:r>
      <w:r>
        <w:t xml:space="preserve"> </w:t>
      </w:r>
      <w:r>
        <w:t>конкретный KPI и его целевое значение.</w:t>
      </w:r>
      <w:r>
        <w:t xml:space="preserve"> </w:t>
      </w:r>
    </w:p>
    <w:p w:rsidR="00C50D41" w:rsidRDefault="00B61477">
      <w:pPr>
        <w:numPr>
          <w:ilvl w:val="0"/>
          <w:numId w:val="10"/>
        </w:numPr>
        <w:ind w:right="59" w:hanging="360"/>
      </w:pPr>
      <w:r>
        <w:t>Укажите, какие из предложенных KPI являются опережающими, а какие –</w:t>
      </w:r>
      <w:r>
        <w:t xml:space="preserve"> </w:t>
      </w:r>
      <w:r>
        <w:t>запаздывающими.</w:t>
      </w:r>
      <w:r>
        <w:t xml:space="preserve"> </w:t>
      </w:r>
    </w:p>
    <w:p w:rsidR="00C50D41" w:rsidRDefault="00B61477">
      <w:pPr>
        <w:spacing w:after="13"/>
        <w:ind w:left="-5"/>
      </w:pPr>
      <w:r>
        <w:rPr>
          <w:b/>
        </w:rPr>
        <w:t>Ответ оформите в виде таблицы:</w:t>
      </w:r>
      <w:r>
        <w:t xml:space="preserve"> </w:t>
      </w:r>
    </w:p>
    <w:tbl>
      <w:tblPr>
        <w:tblStyle w:val="TableGrid"/>
        <w:tblW w:w="9364" w:type="dxa"/>
        <w:tblInd w:w="5" w:type="dxa"/>
        <w:tblCellMar>
          <w:top w:w="122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92"/>
        <w:gridCol w:w="1390"/>
        <w:gridCol w:w="2679"/>
        <w:gridCol w:w="3003"/>
      </w:tblGrid>
      <w:tr w:rsidR="00C50D41">
        <w:trPr>
          <w:trHeight w:val="636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П</w:t>
            </w:r>
            <w:r>
              <w:rPr>
                <w:color w:val="000000"/>
              </w:rPr>
              <w:t>ерспектива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33" w:firstLine="0"/>
            </w:pPr>
            <w:r>
              <w:rPr>
                <w:color w:val="000000"/>
              </w:rPr>
              <w:t>Цель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>KPI (пример)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33" w:firstLine="0"/>
            </w:pPr>
            <w:r>
              <w:rPr>
                <w:color w:val="000000"/>
              </w:rPr>
              <w:t>Тип показателя</w:t>
            </w:r>
            <w:r>
              <w:rPr>
                <w:color w:val="000000"/>
              </w:rPr>
              <w:t xml:space="preserve"> </w:t>
            </w:r>
          </w:p>
        </w:tc>
      </w:tr>
      <w:tr w:rsidR="00C50D41">
        <w:trPr>
          <w:trHeight w:val="634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Финансы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0D41" w:rsidRDefault="00B61477">
            <w:pPr>
              <w:spacing w:after="0" w:line="259" w:lineRule="auto"/>
              <w:ind w:left="233" w:firstLine="0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0D41" w:rsidRDefault="00B61477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0D41" w:rsidRDefault="00B61477">
            <w:pPr>
              <w:spacing w:after="0" w:line="259" w:lineRule="auto"/>
              <w:ind w:left="233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C50D41">
        <w:trPr>
          <w:trHeight w:val="636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Клиенты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0D41" w:rsidRDefault="00B61477">
            <w:pPr>
              <w:spacing w:after="0" w:line="259" w:lineRule="auto"/>
              <w:ind w:left="233" w:firstLine="0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0D41" w:rsidRDefault="00B61477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0D41" w:rsidRDefault="00B61477">
            <w:pPr>
              <w:spacing w:after="0" w:line="259" w:lineRule="auto"/>
              <w:ind w:left="233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C50D41">
        <w:trPr>
          <w:trHeight w:val="63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Процессы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0D41" w:rsidRDefault="00B61477">
            <w:pPr>
              <w:spacing w:after="0" w:line="259" w:lineRule="auto"/>
              <w:ind w:left="233" w:firstLine="0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0D41" w:rsidRDefault="00B61477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0D41" w:rsidRDefault="00B61477">
            <w:pPr>
              <w:spacing w:after="0" w:line="259" w:lineRule="auto"/>
              <w:ind w:left="233" w:firstLine="0"/>
            </w:pPr>
            <w:r>
              <w:rPr>
                <w:color w:val="000000"/>
              </w:rPr>
              <w:t xml:space="preserve"> </w:t>
            </w:r>
          </w:p>
        </w:tc>
      </w:tr>
      <w:tr w:rsidR="00C50D41">
        <w:trPr>
          <w:trHeight w:val="636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Развитие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0D41" w:rsidRDefault="00B61477">
            <w:pPr>
              <w:spacing w:after="0" w:line="259" w:lineRule="auto"/>
              <w:ind w:left="233" w:firstLine="0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0D41" w:rsidRDefault="00B61477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0D41" w:rsidRDefault="00B61477">
            <w:pPr>
              <w:spacing w:after="0" w:line="259" w:lineRule="auto"/>
              <w:ind w:left="233" w:firstLine="0"/>
            </w:pPr>
            <w:r>
              <w:rPr>
                <w:color w:val="000000"/>
              </w:rPr>
              <w:t xml:space="preserve"> </w:t>
            </w:r>
          </w:p>
        </w:tc>
      </w:tr>
    </w:tbl>
    <w:p w:rsidR="00C50D41" w:rsidRDefault="00B61477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:rsidR="00C50D41" w:rsidRDefault="00B61477">
      <w:pPr>
        <w:spacing w:after="13"/>
        <w:ind w:left="-5"/>
      </w:pPr>
      <w:r>
        <w:rPr>
          <w:b/>
        </w:rPr>
        <w:t xml:space="preserve">Задание 10. Преимущества и недостатки ССП </w:t>
      </w:r>
    </w:p>
    <w:p w:rsidR="00C50D41" w:rsidRDefault="00B61477">
      <w:pPr>
        <w:ind w:left="-5" w:right="59"/>
      </w:pPr>
      <w:r>
        <w:lastRenderedPageBreak/>
        <w:t>Заполните таблицу, указав не менее</w:t>
      </w:r>
      <w:r>
        <w:t xml:space="preserve"> </w:t>
      </w:r>
      <w:r>
        <w:rPr>
          <w:b/>
        </w:rPr>
        <w:t>трёх преимуществ</w:t>
      </w:r>
      <w:r>
        <w:t xml:space="preserve"> </w:t>
      </w:r>
      <w:r>
        <w:t>и</w:t>
      </w:r>
      <w:r>
        <w:t xml:space="preserve"> </w:t>
      </w:r>
      <w:r>
        <w:rPr>
          <w:b/>
        </w:rPr>
        <w:t>трёх недостатков</w:t>
      </w:r>
      <w:r>
        <w:t xml:space="preserve"> </w:t>
      </w:r>
      <w:r>
        <w:t>сбалансированной системы показателей (на основе лекционного материала).</w:t>
      </w:r>
      <w:r>
        <w:t xml:space="preserve"> </w:t>
      </w:r>
    </w:p>
    <w:tbl>
      <w:tblPr>
        <w:tblStyle w:val="TableGrid"/>
        <w:tblW w:w="9777" w:type="dxa"/>
        <w:tblInd w:w="5" w:type="dxa"/>
        <w:tblCellMar>
          <w:top w:w="0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641"/>
        <w:gridCol w:w="4136"/>
      </w:tblGrid>
      <w:tr w:rsidR="00C50D41">
        <w:trPr>
          <w:trHeight w:val="631"/>
        </w:trPr>
        <w:tc>
          <w:tcPr>
            <w:tcW w:w="5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>Преимущества ССП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>Недостатки ССП</w:t>
            </w:r>
            <w:r>
              <w:rPr>
                <w:color w:val="000000"/>
              </w:rPr>
              <w:t xml:space="preserve"> </w:t>
            </w:r>
          </w:p>
        </w:tc>
      </w:tr>
      <w:tr w:rsidR="00C50D41">
        <w:trPr>
          <w:trHeight w:val="634"/>
        </w:trPr>
        <w:tc>
          <w:tcPr>
            <w:tcW w:w="5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1. ________________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 xml:space="preserve">1. ________________ </w:t>
            </w:r>
          </w:p>
        </w:tc>
      </w:tr>
      <w:tr w:rsidR="00C50D41">
        <w:trPr>
          <w:trHeight w:val="631"/>
        </w:trPr>
        <w:tc>
          <w:tcPr>
            <w:tcW w:w="5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2. ________________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 xml:space="preserve">2. ________________ </w:t>
            </w:r>
          </w:p>
        </w:tc>
      </w:tr>
      <w:tr w:rsidR="00C50D41">
        <w:trPr>
          <w:trHeight w:val="631"/>
        </w:trPr>
        <w:tc>
          <w:tcPr>
            <w:tcW w:w="5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3. ________________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50D41" w:rsidRDefault="00B61477">
            <w:pPr>
              <w:spacing w:after="0" w:line="259" w:lineRule="auto"/>
              <w:ind w:left="235" w:firstLine="0"/>
            </w:pPr>
            <w:r>
              <w:rPr>
                <w:color w:val="000000"/>
              </w:rPr>
              <w:t xml:space="preserve">3. ________________ </w:t>
            </w:r>
          </w:p>
        </w:tc>
      </w:tr>
    </w:tbl>
    <w:p w:rsidR="00C50D41" w:rsidRDefault="00B61477">
      <w:pPr>
        <w:spacing w:after="0" w:line="259" w:lineRule="auto"/>
        <w:ind w:left="708" w:firstLine="0"/>
      </w:pPr>
      <w:r>
        <w:rPr>
          <w:color w:val="000000"/>
        </w:rPr>
        <w:t xml:space="preserve"> </w:t>
      </w:r>
    </w:p>
    <w:sectPr w:rsidR="00C50D41">
      <w:pgSz w:w="11906" w:h="16838"/>
      <w:pgMar w:top="1138" w:right="780" w:bottom="1214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213FF"/>
    <w:multiLevelType w:val="hybridMultilevel"/>
    <w:tmpl w:val="C662239C"/>
    <w:lvl w:ilvl="0" w:tplc="61BC03C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7EC2A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6C2E62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9160F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C72C9B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AE976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962C2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99A60F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AA47D1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0D2D41"/>
    <w:multiLevelType w:val="multilevel"/>
    <w:tmpl w:val="82E85CFA"/>
    <w:lvl w:ilvl="0">
      <w:start w:val="5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120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C817B1"/>
    <w:multiLevelType w:val="hybridMultilevel"/>
    <w:tmpl w:val="1F4AB6B4"/>
    <w:lvl w:ilvl="0" w:tplc="A7B417EA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C0D9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5C3D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50FB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909A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4406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E06F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0E03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ACDD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210E02"/>
    <w:multiLevelType w:val="hybridMultilevel"/>
    <w:tmpl w:val="22BA960E"/>
    <w:lvl w:ilvl="0" w:tplc="18AA95E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750976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F24160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0E88D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C0D1D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4FC060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18AC54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BBA29A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66EAE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8225DC"/>
    <w:multiLevelType w:val="multilevel"/>
    <w:tmpl w:val="5560B122"/>
    <w:lvl w:ilvl="0">
      <w:start w:val="3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12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C71A26"/>
    <w:multiLevelType w:val="hybridMultilevel"/>
    <w:tmpl w:val="9F6CA43A"/>
    <w:lvl w:ilvl="0" w:tplc="CA44158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B6E905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CDC6EF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020AEF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0C0E2B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846F5A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978507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3400C8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E06B5F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6C63D73"/>
    <w:multiLevelType w:val="hybridMultilevel"/>
    <w:tmpl w:val="3D868F3A"/>
    <w:lvl w:ilvl="0" w:tplc="2DAEB0B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284DAC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60CE0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114841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7CA9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80CA5C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540AAA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02829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8216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6ED6EF9"/>
    <w:multiLevelType w:val="hybridMultilevel"/>
    <w:tmpl w:val="2954F012"/>
    <w:lvl w:ilvl="0" w:tplc="87BCE10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80CE69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F2ED8D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5BE3B5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90818B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A22867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343DF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94CA0D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2D8879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3BF26DA"/>
    <w:multiLevelType w:val="hybridMultilevel"/>
    <w:tmpl w:val="5484AB74"/>
    <w:lvl w:ilvl="0" w:tplc="ECC8364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E6E9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3A42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E405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101E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3631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1E8E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402B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2EC3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F111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7206A7E"/>
    <w:multiLevelType w:val="hybridMultilevel"/>
    <w:tmpl w:val="4F6674E8"/>
    <w:lvl w:ilvl="0" w:tplc="5B7863F6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1C238F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B16BD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40EF2A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4742B0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9E3D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4C4CD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AE447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8D63B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111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8"/>
  </w:num>
  <w:num w:numId="7">
    <w:abstractNumId w:val="6"/>
  </w:num>
  <w:num w:numId="8">
    <w:abstractNumId w:val="9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D41"/>
    <w:rsid w:val="00853023"/>
    <w:rsid w:val="00A90C3F"/>
    <w:rsid w:val="00A93FCD"/>
    <w:rsid w:val="00B61477"/>
    <w:rsid w:val="00C5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B58C4"/>
  <w15:docId w15:val="{74179F02-6852-4C81-80BF-637B5896C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5" w:line="248" w:lineRule="auto"/>
      <w:ind w:left="370" w:hanging="10"/>
    </w:pPr>
    <w:rPr>
      <w:rFonts w:ascii="Times New Roman" w:eastAsia="Times New Roman" w:hAnsi="Times New Roman" w:cs="Times New Roman"/>
      <w:color w:val="0F1115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Strong"/>
    <w:basedOn w:val="a0"/>
    <w:uiPriority w:val="22"/>
    <w:qFormat/>
    <w:rsid w:val="00A90C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1557</Words>
  <Characters>8879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cp:lastModifiedBy>Студент</cp:lastModifiedBy>
  <cp:revision>2</cp:revision>
  <dcterms:created xsi:type="dcterms:W3CDTF">2026-05-18T11:05:00Z</dcterms:created>
  <dcterms:modified xsi:type="dcterms:W3CDTF">2026-05-18T11:05:00Z</dcterms:modified>
</cp:coreProperties>
</file>