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7417497"/>
        <w:docPartObj>
          <w:docPartGallery w:val="Cover Pages"/>
          <w:docPartUnique/>
        </w:docPartObj>
      </w:sdtPr>
      <w:sdtContent>
        <w:p w14:paraId="08F3B9D0" w14:textId="428D56CE" w:rsidR="00847A75" w:rsidRDefault="00847A75">
          <w:r>
            <w:rPr>
              <w:noProof/>
            </w:rPr>
            <mc:AlternateContent>
              <mc:Choice Requires="wpg">
                <w:drawing>
                  <wp:anchor distT="0" distB="0" distL="114300" distR="114300" simplePos="0" relativeHeight="251681792" behindDoc="1" locked="0" layoutInCell="1" allowOverlap="1" wp14:anchorId="092C092D" wp14:editId="415C616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C00000"/>
                              </a:solidFill>
                              <a:ln>
                                <a:noFill/>
                              </a:ln>
                            </wps:spPr>
                            <wps:style>
                              <a:lnRef idx="0">
                                <a:scrgbClr r="0" g="0" b="0"/>
                              </a:lnRef>
                              <a:fillRef idx="0">
                                <a:scrgbClr r="0" g="0" b="0"/>
                              </a:fillRef>
                              <a:effectRef idx="0">
                                <a:scrgbClr r="0" g="0" b="0"/>
                              </a:effectRef>
                              <a:fontRef idx="minor">
                                <a:schemeClr val="lt1"/>
                              </a:fontRef>
                            </wps:style>
                            <wps:txbx>
                              <w:txbxContent>
                                <w:p w14:paraId="1C80B50B" w14:textId="6B91DE68" w:rsidR="00621B2B" w:rsidRPr="00621B2B" w:rsidRDefault="00621B2B" w:rsidP="00621B2B">
                                  <w:pPr>
                                    <w:rPr>
                                      <w:rFonts w:ascii="Times New Roman" w:eastAsia="Times New Roman" w:hAnsi="Times New Roman" w:cs="Times New Roman"/>
                                    </w:rPr>
                                  </w:pPr>
                                  <w:r w:rsidRPr="00621B2B">
                                    <w:rPr>
                                      <w:rFonts w:ascii="Times New Roman" w:eastAsia="Times New Roman" w:hAnsi="Times New Roman" w:cs="Times New Roman"/>
                                    </w:rPr>
                                    <w:fldChar w:fldCharType="begin"/>
                                  </w:r>
                                  <w:r w:rsidRPr="00621B2B">
                                    <w:rPr>
                                      <w:rFonts w:ascii="Times New Roman" w:eastAsia="Times New Roman" w:hAnsi="Times New Roman" w:cs="Times New Roman"/>
                                    </w:rPr>
                                    <w:instrText xml:space="preserve"> INCLUDEPICTURE "/var/folders/cg/rg60mp751z7fg_h5fbcnnb5m0000gn/T/com.microsoft.Word/WebArchiveCopyPasteTempFiles/Uportoeconomia.png" \* MERGEFORMATINET </w:instrText>
                                  </w:r>
                                  <w:r w:rsidRPr="00621B2B">
                                    <w:rPr>
                                      <w:rFonts w:ascii="Times New Roman" w:eastAsia="Times New Roman" w:hAnsi="Times New Roman" w:cs="Times New Roman"/>
                                    </w:rPr>
                                    <w:fldChar w:fldCharType="separate"/>
                                  </w:r>
                                  <w:r w:rsidRPr="00621B2B">
                                    <w:rPr>
                                      <w:rFonts w:ascii="Times New Roman" w:eastAsia="Times New Roman" w:hAnsi="Times New Roman" w:cs="Times New Roman"/>
                                      <w:noProof/>
                                    </w:rPr>
                                    <w:drawing>
                                      <wp:inline distT="0" distB="0" distL="0" distR="0" wp14:anchorId="1011F8C1" wp14:editId="664120BD">
                                        <wp:extent cx="2967355" cy="1283335"/>
                                        <wp:effectExtent l="0" t="0" r="4445" b="0"/>
                                        <wp:docPr id="20" name="Picture 20" descr="Faculdade de Economia da Universidade do Porto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uldade de Economia da Universidade do Porto – Wikipédia, a enciclopédia  liv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355" cy="1283335"/>
                                                </a:xfrm>
                                                <a:prstGeom prst="rect">
                                                  <a:avLst/>
                                                </a:prstGeom>
                                                <a:noFill/>
                                                <a:ln>
                                                  <a:noFill/>
                                                </a:ln>
                                              </pic:spPr>
                                            </pic:pic>
                                          </a:graphicData>
                                        </a:graphic>
                                      </wp:inline>
                                    </w:drawing>
                                  </w:r>
                                  <w:r w:rsidRPr="00621B2B">
                                    <w:rPr>
                                      <w:rFonts w:ascii="Times New Roman" w:eastAsia="Times New Roman" w:hAnsi="Times New Roman" w:cs="Times New Roman"/>
                                    </w:rPr>
                                    <w:fldChar w:fldCharType="end"/>
                                  </w:r>
                                </w:p>
                                <w:p w14:paraId="02E5B4F9" w14:textId="77777777" w:rsidR="00621B2B" w:rsidRDefault="00621B2B" w:rsidP="00621B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CF9EB4" w14:textId="47DE6051" w:rsidR="00847A75" w:rsidRPr="00847A75" w:rsidRDefault="00847A75">
                                  <w:pPr>
                                    <w:pStyle w:val="NoSpacing"/>
                                    <w:spacing w:before="120"/>
                                    <w:jc w:val="center"/>
                                    <w:rPr>
                                      <w:color w:val="FFFFFF" w:themeColor="background1"/>
                                      <w:lang w:val="pt-PT"/>
                                    </w:rPr>
                                  </w:pPr>
                                  <w:sdt>
                                    <w:sdtPr>
                                      <w:rPr>
                                        <w:caps/>
                                        <w:color w:val="FFFFFF" w:themeColor="background1"/>
                                        <w:lang w:val="pt-PT"/>
                                      </w:rPr>
                                      <w:alias w:val="Company"/>
                                      <w:tag w:val=""/>
                                      <w:id w:val="1618182777"/>
                                      <w:dataBinding w:prefixMappings="xmlns:ns0='http://schemas.openxmlformats.org/officeDocument/2006/extended-properties' " w:xpath="/ns0:Properties[1]/ns0:Company[1]" w:storeItemID="{6668398D-A668-4E3E-A5EB-62B293D839F1}"/>
                                      <w:text/>
                                    </w:sdtPr>
                                    <w:sdtContent>
                                      <w:r w:rsidRPr="00847A75">
                                        <w:rPr>
                                          <w:caps/>
                                          <w:color w:val="FFFFFF" w:themeColor="background1"/>
                                          <w:lang w:val="pt-PT"/>
                                        </w:rPr>
                                        <w:t xml:space="preserve">Faculdade de Economia </w:t>
                                      </w:r>
                                      <w:r>
                                        <w:rPr>
                                          <w:caps/>
                                          <w:color w:val="FFFFFF" w:themeColor="background1"/>
                                          <w:lang w:val="pt-PT"/>
                                        </w:rPr>
                                        <w:t>do Porto</w:t>
                                      </w:r>
                                    </w:sdtContent>
                                  </w:sdt>
                                  <w:r w:rsidRPr="00847A75">
                                    <w:rPr>
                                      <w:color w:val="FFFFFF" w:themeColor="background1"/>
                                      <w:lang w:val="pt-PT"/>
                                    </w:rPr>
                                    <w:t>  </w:t>
                                  </w:r>
                                  <w:sdt>
                                    <w:sdtPr>
                                      <w:rPr>
                                        <w:color w:val="FFFFFF" w:themeColor="background1"/>
                                        <w:lang w:val="pt-PT"/>
                                      </w:rPr>
                                      <w:alias w:val="Address"/>
                                      <w:tag w:val=""/>
                                      <w:id w:val="-253358678"/>
                                      <w:dataBinding w:prefixMappings="xmlns:ns0='http://schemas.microsoft.com/office/2006/coverPageProps' " w:xpath="/ns0:CoverPageProperties[1]/ns0:CompanyAddress[1]" w:storeItemID="{55AF091B-3C7A-41E3-B477-F2FDAA23CFDA}"/>
                                      <w:text/>
                                    </w:sdtPr>
                                    <w:sdtContent>
                                      <w:r w:rsidRPr="00847A75">
                                        <w:rPr>
                                          <w:color w:val="FFFFFF" w:themeColor="background1"/>
                                          <w:lang w:val="pt-PT"/>
                                        </w:rPr>
                                        <w:t>An</w:t>
                                      </w:r>
                                      <w:r>
                                        <w:rPr>
                                          <w:color w:val="FFFFFF" w:themeColor="background1"/>
                                          <w:lang w:val="pt-PT"/>
                                        </w:rPr>
                                        <w:t>álise de dados económicos 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21795" w14:textId="746038EE" w:rsidR="00847A75" w:rsidRPr="00847A75" w:rsidRDefault="00847A75">
                                  <w:pPr>
                                    <w:pStyle w:val="NoSpacing"/>
                                    <w:jc w:val="center"/>
                                    <w:rPr>
                                      <w:rFonts w:asciiTheme="majorHAnsi" w:eastAsiaTheme="majorEastAsia" w:hAnsiTheme="majorHAnsi" w:cstheme="majorBidi"/>
                                      <w:caps/>
                                      <w:color w:val="FF0000"/>
                                      <w:sz w:val="72"/>
                                      <w:szCs w:val="72"/>
                                      <w:lang w:val="pt-PT"/>
                                    </w:rPr>
                                  </w:pPr>
                                  <w:sdt>
                                    <w:sdtPr>
                                      <w:rPr>
                                        <w:rFonts w:asciiTheme="majorHAnsi" w:eastAsiaTheme="majorEastAsia" w:hAnsiTheme="majorHAnsi" w:cstheme="majorBidi"/>
                                        <w:caps/>
                                        <w:color w:val="FF000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Pr="00847A75">
                                        <w:rPr>
                                          <w:rFonts w:asciiTheme="majorHAnsi" w:eastAsiaTheme="majorEastAsia" w:hAnsiTheme="majorHAnsi" w:cstheme="majorBidi"/>
                                          <w:caps/>
                                          <w:color w:val="FF0000"/>
                                          <w:sz w:val="72"/>
                                          <w:szCs w:val="72"/>
                                        </w:rPr>
                                        <w:t xml:space="preserve">     </w:t>
                                      </w:r>
                                    </w:sdtContent>
                                  </w:sdt>
                                  <w:r w:rsidRPr="00847A75">
                                    <w:rPr>
                                      <w:rFonts w:asciiTheme="majorHAnsi" w:eastAsiaTheme="majorEastAsia" w:hAnsiTheme="majorHAnsi" w:cstheme="majorBidi"/>
                                      <w:caps/>
                                      <w:color w:val="FF0000"/>
                                      <w:sz w:val="72"/>
                                      <w:szCs w:val="72"/>
                                      <w:lang w:val="pt-PT"/>
                                    </w:rPr>
                                    <w:t>Fonte de dados BPstat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2C092D" id="Group 193" o:spid="_x0000_s1026" style="position:absolute;margin-left:0;margin-top:0;width:540.55pt;height:718.4pt;z-index:-2516346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puA1AOQDAADWDgAADgAAAAAAAAAAAAAAAAAuAgAAZHJzL2Uyb0RvYy54bWxQSwEC&#13;&#10;LQAUAAYACAAAACEAO9IPJd8AAAAMAQAADwAAAAAAAAAAAAAAAAA+BgAAZHJzL2Rvd25yZXYueG1s&#13;&#10;UEsFBgAAAAAEAAQA8wAAAEo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" fillcolor="#c00000" stroked="f">
                      <v:textbox>
                        <w:txbxContent>
                          <w:p w14:paraId="1C80B50B" w14:textId="6B91DE68" w:rsidR="00621B2B" w:rsidRPr="00621B2B" w:rsidRDefault="00621B2B" w:rsidP="00621B2B">
                            <w:pPr>
                              <w:rPr>
                                <w:rFonts w:ascii="Times New Roman" w:eastAsia="Times New Roman" w:hAnsi="Times New Roman" w:cs="Times New Roman"/>
                              </w:rPr>
                            </w:pPr>
                            <w:r w:rsidRPr="00621B2B">
                              <w:rPr>
                                <w:rFonts w:ascii="Times New Roman" w:eastAsia="Times New Roman" w:hAnsi="Times New Roman" w:cs="Times New Roman"/>
                              </w:rPr>
                              <w:fldChar w:fldCharType="begin"/>
                            </w:r>
                            <w:r w:rsidRPr="00621B2B">
                              <w:rPr>
                                <w:rFonts w:ascii="Times New Roman" w:eastAsia="Times New Roman" w:hAnsi="Times New Roman" w:cs="Times New Roman"/>
                              </w:rPr>
                              <w:instrText xml:space="preserve"> INCLUDEPICTURE "/var/folders/cg/rg60mp751z7fg_h5fbcnnb5m0000gn/T/com.microsoft.Word/WebArchiveCopyPasteTempFiles/Uportoeconomia.png" \* MERGEFORMATINET </w:instrText>
                            </w:r>
                            <w:r w:rsidRPr="00621B2B">
                              <w:rPr>
                                <w:rFonts w:ascii="Times New Roman" w:eastAsia="Times New Roman" w:hAnsi="Times New Roman" w:cs="Times New Roman"/>
                              </w:rPr>
                              <w:fldChar w:fldCharType="separate"/>
                            </w:r>
                            <w:r w:rsidRPr="00621B2B">
                              <w:rPr>
                                <w:rFonts w:ascii="Times New Roman" w:eastAsia="Times New Roman" w:hAnsi="Times New Roman" w:cs="Times New Roman"/>
                                <w:noProof/>
                              </w:rPr>
                              <w:drawing>
                                <wp:inline distT="0" distB="0" distL="0" distR="0" wp14:anchorId="1011F8C1" wp14:editId="664120BD">
                                  <wp:extent cx="2967355" cy="1283335"/>
                                  <wp:effectExtent l="0" t="0" r="4445" b="0"/>
                                  <wp:docPr id="20" name="Picture 20" descr="Faculdade de Economia da Universidade do Porto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uldade de Economia da Universidade do Porto – Wikipédia, a enciclopédia  liv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355" cy="1283335"/>
                                          </a:xfrm>
                                          <a:prstGeom prst="rect">
                                            <a:avLst/>
                                          </a:prstGeom>
                                          <a:noFill/>
                                          <a:ln>
                                            <a:noFill/>
                                          </a:ln>
                                        </pic:spPr>
                                      </pic:pic>
                                    </a:graphicData>
                                  </a:graphic>
                                </wp:inline>
                              </w:drawing>
                            </w:r>
                            <w:r w:rsidRPr="00621B2B">
                              <w:rPr>
                                <w:rFonts w:ascii="Times New Roman" w:eastAsia="Times New Roman" w:hAnsi="Times New Roman" w:cs="Times New Roman"/>
                              </w:rPr>
                              <w:fldChar w:fldCharType="end"/>
                            </w:r>
                          </w:p>
                          <w:p w14:paraId="02E5B4F9" w14:textId="77777777" w:rsidR="00621B2B" w:rsidRDefault="00621B2B" w:rsidP="00621B2B">
                            <w:pPr>
                              <w:jc w:val="center"/>
                            </w:pPr>
                          </w:p>
                        </w:txbxContent>
                      </v:textbox>
                    </v:rec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" fillcolor="#c00000" stroked="f" strokeweight="1pt">
                      <v:textbox inset="36pt,57.6pt,36pt,36pt">
                        <w:txbxContent>
                          <w:p w14:paraId="48CF9EB4" w14:textId="47DE6051" w:rsidR="00847A75" w:rsidRPr="00847A75" w:rsidRDefault="00847A75">
                            <w:pPr>
                              <w:pStyle w:val="NoSpacing"/>
                              <w:spacing w:before="120"/>
                              <w:jc w:val="center"/>
                              <w:rPr>
                                <w:color w:val="FFFFFF" w:themeColor="background1"/>
                                <w:lang w:val="pt-PT"/>
                              </w:rPr>
                            </w:pPr>
                            <w:sdt>
                              <w:sdtPr>
                                <w:rPr>
                                  <w:caps/>
                                  <w:color w:val="FFFFFF" w:themeColor="background1"/>
                                  <w:lang w:val="pt-PT"/>
                                </w:rPr>
                                <w:alias w:val="Company"/>
                                <w:tag w:val=""/>
                                <w:id w:val="1618182777"/>
                                <w:dataBinding w:prefixMappings="xmlns:ns0='http://schemas.openxmlformats.org/officeDocument/2006/extended-properties' " w:xpath="/ns0:Properties[1]/ns0:Company[1]" w:storeItemID="{6668398D-A668-4E3E-A5EB-62B293D839F1}"/>
                                <w:text/>
                              </w:sdtPr>
                              <w:sdtContent>
                                <w:r w:rsidRPr="00847A75">
                                  <w:rPr>
                                    <w:caps/>
                                    <w:color w:val="FFFFFF" w:themeColor="background1"/>
                                    <w:lang w:val="pt-PT"/>
                                  </w:rPr>
                                  <w:t xml:space="preserve">Faculdade de Economia </w:t>
                                </w:r>
                                <w:r>
                                  <w:rPr>
                                    <w:caps/>
                                    <w:color w:val="FFFFFF" w:themeColor="background1"/>
                                    <w:lang w:val="pt-PT"/>
                                  </w:rPr>
                                  <w:t>do Porto</w:t>
                                </w:r>
                              </w:sdtContent>
                            </w:sdt>
                            <w:r w:rsidRPr="00847A75">
                              <w:rPr>
                                <w:color w:val="FFFFFF" w:themeColor="background1"/>
                                <w:lang w:val="pt-PT"/>
                              </w:rPr>
                              <w:t>  </w:t>
                            </w:r>
                            <w:sdt>
                              <w:sdtPr>
                                <w:rPr>
                                  <w:color w:val="FFFFFF" w:themeColor="background1"/>
                                  <w:lang w:val="pt-PT"/>
                                </w:rPr>
                                <w:alias w:val="Address"/>
                                <w:tag w:val=""/>
                                <w:id w:val="-253358678"/>
                                <w:dataBinding w:prefixMappings="xmlns:ns0='http://schemas.microsoft.com/office/2006/coverPageProps' " w:xpath="/ns0:CoverPageProperties[1]/ns0:CompanyAddress[1]" w:storeItemID="{55AF091B-3C7A-41E3-B477-F2FDAA23CFDA}"/>
                                <w:text/>
                              </w:sdtPr>
                              <w:sdtContent>
                                <w:r w:rsidRPr="00847A75">
                                  <w:rPr>
                                    <w:color w:val="FFFFFF" w:themeColor="background1"/>
                                    <w:lang w:val="pt-PT"/>
                                  </w:rPr>
                                  <w:t>An</w:t>
                                </w:r>
                                <w:r>
                                  <w:rPr>
                                    <w:color w:val="FFFFFF" w:themeColor="background1"/>
                                    <w:lang w:val="pt-PT"/>
                                  </w:rPr>
                                  <w:t>álise de dados económicos 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34521795" w14:textId="746038EE" w:rsidR="00847A75" w:rsidRPr="00847A75" w:rsidRDefault="00847A75">
                            <w:pPr>
                              <w:pStyle w:val="NoSpacing"/>
                              <w:jc w:val="center"/>
                              <w:rPr>
                                <w:rFonts w:asciiTheme="majorHAnsi" w:eastAsiaTheme="majorEastAsia" w:hAnsiTheme="majorHAnsi" w:cstheme="majorBidi"/>
                                <w:caps/>
                                <w:color w:val="FF0000"/>
                                <w:sz w:val="72"/>
                                <w:szCs w:val="72"/>
                                <w:lang w:val="pt-PT"/>
                              </w:rPr>
                            </w:pPr>
                            <w:sdt>
                              <w:sdtPr>
                                <w:rPr>
                                  <w:rFonts w:asciiTheme="majorHAnsi" w:eastAsiaTheme="majorEastAsia" w:hAnsiTheme="majorHAnsi" w:cstheme="majorBidi"/>
                                  <w:caps/>
                                  <w:color w:val="FF000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Pr="00847A75">
                                  <w:rPr>
                                    <w:rFonts w:asciiTheme="majorHAnsi" w:eastAsiaTheme="majorEastAsia" w:hAnsiTheme="majorHAnsi" w:cstheme="majorBidi"/>
                                    <w:caps/>
                                    <w:color w:val="FF0000"/>
                                    <w:sz w:val="72"/>
                                    <w:szCs w:val="72"/>
                                  </w:rPr>
                                  <w:t xml:space="preserve">     </w:t>
                                </w:r>
                              </w:sdtContent>
                            </w:sdt>
                            <w:r w:rsidRPr="00847A75">
                              <w:rPr>
                                <w:rFonts w:asciiTheme="majorHAnsi" w:eastAsiaTheme="majorEastAsia" w:hAnsiTheme="majorHAnsi" w:cstheme="majorBidi"/>
                                <w:caps/>
                                <w:color w:val="FF0000"/>
                                <w:sz w:val="72"/>
                                <w:szCs w:val="72"/>
                                <w:lang w:val="pt-PT"/>
                              </w:rPr>
                              <w:t>Fonte de dados BPstat</w:t>
                            </w:r>
                          </w:p>
                        </w:txbxContent>
                      </v:textbox>
                    </v:shape>
                    <w10:wrap anchorx="page" anchory="page"/>
                  </v:group>
                </w:pict>
              </mc:Fallback>
            </mc:AlternateContent>
          </w:r>
        </w:p>
        <w:p w14:paraId="684DA7CD" w14:textId="610A6434" w:rsidR="00847A75" w:rsidRDefault="00847A75">
          <w:pPr>
            <w:rPr>
              <w:rFonts w:eastAsiaTheme="majorEastAsia" w:cstheme="majorBidi"/>
              <w:b/>
              <w:bCs/>
              <w:color w:val="C00000"/>
              <w:sz w:val="28"/>
              <w:szCs w:val="28"/>
              <w:lang w:val="en-US" w:bidi="en-US"/>
            </w:rPr>
          </w:pPr>
          <w:r>
            <w:rPr>
              <w:noProof/>
            </w:rPr>
            <mc:AlternateContent>
              <mc:Choice Requires="wps">
                <w:drawing>
                  <wp:anchor distT="0" distB="0" distL="114300" distR="114300" simplePos="0" relativeHeight="251682816" behindDoc="0" locked="0" layoutInCell="1" allowOverlap="1" wp14:anchorId="66B31041" wp14:editId="41314252">
                    <wp:simplePos x="0" y="0"/>
                    <wp:positionH relativeFrom="column">
                      <wp:posOffset>985520</wp:posOffset>
                    </wp:positionH>
                    <wp:positionV relativeFrom="paragraph">
                      <wp:posOffset>6921659</wp:posOffset>
                    </wp:positionV>
                    <wp:extent cx="3871912" cy="864393"/>
                    <wp:effectExtent l="0" t="0" r="14605" b="12065"/>
                    <wp:wrapNone/>
                    <wp:docPr id="17" name="Text Box 17"/>
                    <wp:cNvGraphicFramePr/>
                    <a:graphic xmlns:a="http://schemas.openxmlformats.org/drawingml/2006/main">
                      <a:graphicData uri="http://schemas.microsoft.com/office/word/2010/wordprocessingShape">
                        <wps:wsp>
                          <wps:cNvSpPr txBox="1"/>
                          <wps:spPr>
                            <a:xfrm>
                              <a:off x="0" y="0"/>
                              <a:ext cx="3871912" cy="864393"/>
                            </a:xfrm>
                            <a:prstGeom prst="rect">
                              <a:avLst/>
                            </a:prstGeom>
                            <a:solidFill>
                              <a:srgbClr val="C00000"/>
                            </a:solidFill>
                            <a:ln w="6350">
                              <a:solidFill>
                                <a:prstClr val="black"/>
                              </a:solidFill>
                            </a:ln>
                          </wps:spPr>
                          <wps:txbx>
                            <w:txbxContent>
                              <w:p w14:paraId="7BB98EFE" w14:textId="232DEB95" w:rsidR="00847A75" w:rsidRDefault="00847A75" w:rsidP="00847A75">
                                <w:pPr>
                                  <w:jc w:val="center"/>
                                  <w:rPr>
                                    <w:lang w:val="pt-PT"/>
                                  </w:rPr>
                                </w:pPr>
                                <w:r>
                                  <w:rPr>
                                    <w:lang w:val="pt-PT"/>
                                  </w:rPr>
                                  <w:t>Gonçalo Carneiro 202002263</w:t>
                                </w:r>
                              </w:p>
                              <w:p w14:paraId="33B387A6" w14:textId="68B25762" w:rsidR="00847A75" w:rsidRDefault="00847A75" w:rsidP="00847A75">
                                <w:pPr>
                                  <w:jc w:val="center"/>
                                  <w:rPr>
                                    <w:lang w:val="pt-PT"/>
                                  </w:rPr>
                                </w:pPr>
                                <w:proofErr w:type="spellStart"/>
                                <w:r>
                                  <w:rPr>
                                    <w:lang w:val="pt-PT"/>
                                  </w:rPr>
                                  <w:t>Fellipe</w:t>
                                </w:r>
                                <w:proofErr w:type="spellEnd"/>
                                <w:r>
                                  <w:rPr>
                                    <w:lang w:val="pt-PT"/>
                                  </w:rPr>
                                  <w:t xml:space="preserve"> Mateus 202000782</w:t>
                                </w:r>
                              </w:p>
                              <w:p w14:paraId="1CCF2CE9" w14:textId="00EE20C0" w:rsidR="00847A75" w:rsidRPr="00847A75" w:rsidRDefault="00847A75" w:rsidP="00847A75">
                                <w:pPr>
                                  <w:jc w:val="center"/>
                                  <w:rPr>
                                    <w:lang w:val="pt-PT"/>
                                  </w:rPr>
                                </w:pPr>
                                <w:r>
                                  <w:rPr>
                                    <w:lang w:val="pt-PT"/>
                                  </w:rPr>
                                  <w:t>André</w:t>
                                </w:r>
                                <w:r w:rsidR="006D2AF1">
                                  <w:rPr>
                                    <w:lang w:val="pt-PT"/>
                                  </w:rPr>
                                  <w:t xml:space="preserve"> Motta 202001428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31041" id="Text Box 17" o:spid="_x0000_s1030" type="#_x0000_t202" style="position:absolute;margin-left:77.6pt;margin-top:545pt;width:304.85pt;height:68.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" fillcolor="#c00000" strokeweight=".5pt">
                    <v:textbox>
                      <w:txbxContent>
                        <w:p w14:paraId="7BB98EFE" w14:textId="232DEB95" w:rsidR="00847A75" w:rsidRDefault="00847A75" w:rsidP="00847A75">
                          <w:pPr>
                            <w:jc w:val="center"/>
                            <w:rPr>
                              <w:lang w:val="pt-PT"/>
                            </w:rPr>
                          </w:pPr>
                          <w:r>
                            <w:rPr>
                              <w:lang w:val="pt-PT"/>
                            </w:rPr>
                            <w:t>Gonçalo Carneiro 202002263</w:t>
                          </w:r>
                        </w:p>
                        <w:p w14:paraId="33B387A6" w14:textId="68B25762" w:rsidR="00847A75" w:rsidRDefault="00847A75" w:rsidP="00847A75">
                          <w:pPr>
                            <w:jc w:val="center"/>
                            <w:rPr>
                              <w:lang w:val="pt-PT"/>
                            </w:rPr>
                          </w:pPr>
                          <w:proofErr w:type="spellStart"/>
                          <w:r>
                            <w:rPr>
                              <w:lang w:val="pt-PT"/>
                            </w:rPr>
                            <w:t>Fellipe</w:t>
                          </w:r>
                          <w:proofErr w:type="spellEnd"/>
                          <w:r>
                            <w:rPr>
                              <w:lang w:val="pt-PT"/>
                            </w:rPr>
                            <w:t xml:space="preserve"> Mateus 202000782</w:t>
                          </w:r>
                        </w:p>
                        <w:p w14:paraId="1CCF2CE9" w14:textId="00EE20C0" w:rsidR="00847A75" w:rsidRPr="00847A75" w:rsidRDefault="00847A75" w:rsidP="00847A75">
                          <w:pPr>
                            <w:jc w:val="center"/>
                            <w:rPr>
                              <w:lang w:val="pt-PT"/>
                            </w:rPr>
                          </w:pPr>
                          <w:r>
                            <w:rPr>
                              <w:lang w:val="pt-PT"/>
                            </w:rPr>
                            <w:t>André</w:t>
                          </w:r>
                          <w:r w:rsidR="006D2AF1">
                            <w:rPr>
                              <w:lang w:val="pt-PT"/>
                            </w:rPr>
                            <w:t xml:space="preserve"> Motta 202001428</w:t>
                          </w:r>
                        </w:p>
                      </w:txbxContent>
                    </v:textbox>
                  </v:shape>
                </w:pict>
              </mc:Fallback>
            </mc:AlternateContent>
          </w:r>
          <w:r>
            <w:br w:type="page"/>
          </w:r>
        </w:p>
      </w:sdtContent>
    </w:sdt>
    <w:sdt>
      <w:sdtPr>
        <w:id w:val="-1593160372"/>
        <w:docPartObj>
          <w:docPartGallery w:val="Table of Contents"/>
          <w:docPartUnique/>
        </w:docPartObj>
      </w:sdtPr>
      <w:sdtEndPr>
        <w:rPr>
          <w:rFonts w:asciiTheme="minorHAnsi" w:eastAsiaTheme="minorHAnsi" w:hAnsiTheme="minorHAnsi" w:cstheme="minorBidi"/>
          <w:noProof/>
          <w:color w:val="auto"/>
          <w:sz w:val="24"/>
          <w:szCs w:val="24"/>
          <w:lang w:val="en-PT"/>
        </w:rPr>
      </w:sdtEndPr>
      <w:sdtContent>
        <w:p w14:paraId="23674F28" w14:textId="28BC6606" w:rsidR="00B7593E" w:rsidRPr="00B7593E" w:rsidRDefault="00B7593E">
          <w:pPr>
            <w:pStyle w:val="TOCHeading"/>
            <w:rPr>
              <w:rStyle w:val="Heading1Char"/>
              <w:b/>
              <w:bCs/>
            </w:rPr>
          </w:pPr>
          <w:proofErr w:type="spellStart"/>
          <w:r w:rsidRPr="00B7593E">
            <w:rPr>
              <w:rStyle w:val="Heading1Char"/>
              <w:b/>
              <w:bCs/>
            </w:rPr>
            <w:t>Índice</w:t>
          </w:r>
          <w:proofErr w:type="spellEnd"/>
        </w:p>
        <w:p w14:paraId="0FD4E2CC" w14:textId="036B3285" w:rsidR="00B7593E" w:rsidRPr="00B7593E" w:rsidRDefault="00B7593E" w:rsidP="00B7593E">
          <w:pPr>
            <w:pStyle w:val="TOC1"/>
            <w:tabs>
              <w:tab w:val="right" w:leader="dot" w:pos="9350"/>
            </w:tabs>
            <w:spacing w:line="360" w:lineRule="auto"/>
            <w:rPr>
              <w:b w:val="0"/>
              <w:bCs w:val="0"/>
              <w:i w:val="0"/>
              <w:iCs w:val="0"/>
              <w:noProof/>
            </w:rPr>
          </w:pPr>
          <w:r>
            <w:rPr>
              <w:b w:val="0"/>
              <w:bCs w:val="0"/>
            </w:rPr>
            <w:fldChar w:fldCharType="begin"/>
          </w:r>
          <w:r>
            <w:instrText xml:space="preserve"> TOC \o "1-3" \h \z \u </w:instrText>
          </w:r>
          <w:r>
            <w:rPr>
              <w:b w:val="0"/>
              <w:bCs w:val="0"/>
            </w:rPr>
            <w:fldChar w:fldCharType="separate"/>
          </w:r>
          <w:hyperlink w:anchor="_Toc53943866" w:history="1">
            <w:r w:rsidRPr="00B7593E">
              <w:rPr>
                <w:rStyle w:val="Hyperlink"/>
                <w:b w:val="0"/>
                <w:bCs w:val="0"/>
                <w:i w:val="0"/>
                <w:iCs w:val="0"/>
                <w:noProof/>
                <w:lang w:bidi="en-US"/>
              </w:rPr>
              <w:t>In</w:t>
            </w:r>
            <w:r w:rsidRPr="00B7593E">
              <w:rPr>
                <w:rStyle w:val="Hyperlink"/>
                <w:b w:val="0"/>
                <w:bCs w:val="0"/>
                <w:i w:val="0"/>
                <w:iCs w:val="0"/>
                <w:noProof/>
                <w:lang w:bidi="en-US"/>
              </w:rPr>
              <w:t>t</w:t>
            </w:r>
            <w:r w:rsidRPr="00B7593E">
              <w:rPr>
                <w:rStyle w:val="Hyperlink"/>
                <w:b w:val="0"/>
                <w:bCs w:val="0"/>
                <w:i w:val="0"/>
                <w:iCs w:val="0"/>
                <w:noProof/>
                <w:lang w:bidi="en-US"/>
              </w:rPr>
              <w:t>rodução</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_Toc53943866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2</w:t>
            </w:r>
            <w:r w:rsidRPr="00B7593E">
              <w:rPr>
                <w:b w:val="0"/>
                <w:bCs w:val="0"/>
                <w:i w:val="0"/>
                <w:iCs w:val="0"/>
                <w:noProof/>
                <w:webHidden/>
              </w:rPr>
              <w:fldChar w:fldCharType="end"/>
            </w:r>
          </w:hyperlink>
        </w:p>
        <w:p w14:paraId="750D6234" w14:textId="6E8A21B8" w:rsidR="00B7593E" w:rsidRPr="00B7593E" w:rsidRDefault="00B7593E" w:rsidP="00B7593E">
          <w:pPr>
            <w:pStyle w:val="TOC1"/>
            <w:tabs>
              <w:tab w:val="right" w:leader="dot" w:pos="9350"/>
            </w:tabs>
            <w:spacing w:line="360" w:lineRule="auto"/>
            <w:rPr>
              <w:b w:val="0"/>
              <w:bCs w:val="0"/>
              <w:i w:val="0"/>
              <w:iCs w:val="0"/>
              <w:noProof/>
            </w:rPr>
          </w:pPr>
          <w:hyperlink w:anchor="_Toc53943867" w:history="1">
            <w:r w:rsidRPr="00B7593E">
              <w:rPr>
                <w:rStyle w:val="Hyperlink"/>
                <w:b w:val="0"/>
                <w:bCs w:val="0"/>
                <w:i w:val="0"/>
                <w:iCs w:val="0"/>
                <w:noProof/>
                <w:lang w:val="pt-PT" w:bidi="en-US"/>
              </w:rPr>
              <w:t>Desc</w:t>
            </w:r>
            <w:r w:rsidRPr="00B7593E">
              <w:rPr>
                <w:rStyle w:val="Hyperlink"/>
                <w:b w:val="0"/>
                <w:bCs w:val="0"/>
                <w:i w:val="0"/>
                <w:iCs w:val="0"/>
                <w:noProof/>
                <w:lang w:val="pt-PT" w:bidi="en-US"/>
              </w:rPr>
              <w:t>r</w:t>
            </w:r>
            <w:r w:rsidRPr="00B7593E">
              <w:rPr>
                <w:rStyle w:val="Hyperlink"/>
                <w:b w:val="0"/>
                <w:bCs w:val="0"/>
                <w:i w:val="0"/>
                <w:iCs w:val="0"/>
                <w:noProof/>
                <w:lang w:val="pt-PT" w:bidi="en-US"/>
              </w:rPr>
              <w:t>iç</w:t>
            </w:r>
            <w:r w:rsidRPr="00B7593E">
              <w:rPr>
                <w:rStyle w:val="Hyperlink"/>
                <w:b w:val="0"/>
                <w:bCs w:val="0"/>
                <w:i w:val="0"/>
                <w:iCs w:val="0"/>
                <w:noProof/>
                <w:lang w:val="pt-PT" w:bidi="en-US"/>
              </w:rPr>
              <w:t>ã</w:t>
            </w:r>
            <w:r w:rsidRPr="00B7593E">
              <w:rPr>
                <w:rStyle w:val="Hyperlink"/>
                <w:b w:val="0"/>
                <w:bCs w:val="0"/>
                <w:i w:val="0"/>
                <w:iCs w:val="0"/>
                <w:noProof/>
                <w:lang w:val="pt-PT" w:bidi="en-US"/>
              </w:rPr>
              <w:t>o da fonte de dados escolhida</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_Toc53943867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3</w:t>
            </w:r>
            <w:r w:rsidRPr="00B7593E">
              <w:rPr>
                <w:b w:val="0"/>
                <w:bCs w:val="0"/>
                <w:i w:val="0"/>
                <w:iCs w:val="0"/>
                <w:noProof/>
                <w:webHidden/>
              </w:rPr>
              <w:fldChar w:fldCharType="end"/>
            </w:r>
          </w:hyperlink>
        </w:p>
        <w:p w14:paraId="1D7D6AA4" w14:textId="5EF0F640" w:rsidR="00B7593E" w:rsidRPr="00B7593E" w:rsidRDefault="00B7593E" w:rsidP="00B7593E">
          <w:pPr>
            <w:pStyle w:val="TOC1"/>
            <w:tabs>
              <w:tab w:val="right" w:leader="dot" w:pos="9350"/>
            </w:tabs>
            <w:spacing w:line="360" w:lineRule="auto"/>
            <w:rPr>
              <w:b w:val="0"/>
              <w:bCs w:val="0"/>
              <w:i w:val="0"/>
              <w:iCs w:val="0"/>
              <w:noProof/>
            </w:rPr>
          </w:pPr>
          <w:hyperlink w:anchor="_Toc53943868" w:history="1">
            <w:r w:rsidRPr="00B7593E">
              <w:rPr>
                <w:rStyle w:val="Hyperlink"/>
                <w:b w:val="0"/>
                <w:bCs w:val="0"/>
                <w:i w:val="0"/>
                <w:iCs w:val="0"/>
                <w:noProof/>
                <w:lang w:bidi="en-US"/>
              </w:rPr>
              <w:t>Acesso à fonte de dados</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_Toc53943868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4</w:t>
            </w:r>
            <w:r w:rsidRPr="00B7593E">
              <w:rPr>
                <w:b w:val="0"/>
                <w:bCs w:val="0"/>
                <w:i w:val="0"/>
                <w:iCs w:val="0"/>
                <w:noProof/>
                <w:webHidden/>
              </w:rPr>
              <w:fldChar w:fldCharType="end"/>
            </w:r>
          </w:hyperlink>
        </w:p>
        <w:p w14:paraId="6F70D1E5" w14:textId="4413FCC6" w:rsidR="00B7593E" w:rsidRPr="00B7593E" w:rsidRDefault="00B7593E" w:rsidP="00B7593E">
          <w:pPr>
            <w:pStyle w:val="TOC1"/>
            <w:tabs>
              <w:tab w:val="right" w:leader="dot" w:pos="9350"/>
            </w:tabs>
            <w:spacing w:line="360" w:lineRule="auto"/>
            <w:rPr>
              <w:b w:val="0"/>
              <w:bCs w:val="0"/>
              <w:i w:val="0"/>
              <w:iCs w:val="0"/>
              <w:noProof/>
            </w:rPr>
          </w:pPr>
          <w:hyperlink w:anchor="_Toc53943869" w:history="1">
            <w:r w:rsidRPr="00B7593E">
              <w:rPr>
                <w:rStyle w:val="Hyperlink"/>
                <w:b w:val="0"/>
                <w:bCs w:val="0"/>
                <w:i w:val="0"/>
                <w:iCs w:val="0"/>
                <w:noProof/>
                <w:lang w:bidi="en-US"/>
              </w:rPr>
              <w:t>Demostração de importação de dados para Stata</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_Toc53943869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6</w:t>
            </w:r>
            <w:r w:rsidRPr="00B7593E">
              <w:rPr>
                <w:b w:val="0"/>
                <w:bCs w:val="0"/>
                <w:i w:val="0"/>
                <w:iCs w:val="0"/>
                <w:noProof/>
                <w:webHidden/>
              </w:rPr>
              <w:fldChar w:fldCharType="end"/>
            </w:r>
          </w:hyperlink>
        </w:p>
        <w:p w14:paraId="5631207F" w14:textId="0322D837" w:rsidR="00B7593E" w:rsidRPr="00B7593E" w:rsidRDefault="00B7593E" w:rsidP="00B7593E">
          <w:pPr>
            <w:pStyle w:val="TOC1"/>
            <w:tabs>
              <w:tab w:val="right" w:leader="dot" w:pos="9350"/>
            </w:tabs>
            <w:spacing w:line="360" w:lineRule="auto"/>
            <w:rPr>
              <w:b w:val="0"/>
              <w:bCs w:val="0"/>
              <w:i w:val="0"/>
              <w:iCs w:val="0"/>
              <w:noProof/>
            </w:rPr>
          </w:pPr>
          <w:hyperlink w:anchor="_Toc53943870" w:history="1">
            <w:r w:rsidRPr="00B7593E">
              <w:rPr>
                <w:rStyle w:val="Hyperlink"/>
                <w:b w:val="0"/>
                <w:bCs w:val="0"/>
                <w:i w:val="0"/>
                <w:iCs w:val="0"/>
                <w:noProof/>
                <w:lang w:bidi="en-US"/>
              </w:rPr>
              <w:t>Importação no formato Excel</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_Toc53943870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7</w:t>
            </w:r>
            <w:r w:rsidRPr="00B7593E">
              <w:rPr>
                <w:b w:val="0"/>
                <w:bCs w:val="0"/>
                <w:i w:val="0"/>
                <w:iCs w:val="0"/>
                <w:noProof/>
                <w:webHidden/>
              </w:rPr>
              <w:fldChar w:fldCharType="end"/>
            </w:r>
          </w:hyperlink>
        </w:p>
        <w:p w14:paraId="35B88DF7" w14:textId="65509F4E" w:rsidR="00B7593E" w:rsidRPr="00B7593E" w:rsidRDefault="00B7593E" w:rsidP="00B7593E">
          <w:pPr>
            <w:pStyle w:val="TOC1"/>
            <w:tabs>
              <w:tab w:val="right" w:leader="dot" w:pos="9350"/>
            </w:tabs>
            <w:spacing w:line="360" w:lineRule="auto"/>
            <w:rPr>
              <w:b w:val="0"/>
              <w:bCs w:val="0"/>
              <w:i w:val="0"/>
              <w:iCs w:val="0"/>
              <w:noProof/>
            </w:rPr>
          </w:pPr>
          <w:hyperlink w:anchor="_Toc53943871" w:history="1">
            <w:r w:rsidRPr="00B7593E">
              <w:rPr>
                <w:rStyle w:val="Hyperlink"/>
                <w:b w:val="0"/>
                <w:bCs w:val="0"/>
                <w:i w:val="0"/>
                <w:iCs w:val="0"/>
                <w:noProof/>
                <w:lang w:bidi="en-US"/>
              </w:rPr>
              <w:t>Importação em CSV</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_Toc53943871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8</w:t>
            </w:r>
            <w:r w:rsidRPr="00B7593E">
              <w:rPr>
                <w:b w:val="0"/>
                <w:bCs w:val="0"/>
                <w:i w:val="0"/>
                <w:iCs w:val="0"/>
                <w:noProof/>
                <w:webHidden/>
              </w:rPr>
              <w:fldChar w:fldCharType="end"/>
            </w:r>
          </w:hyperlink>
        </w:p>
        <w:p w14:paraId="042B10CE" w14:textId="4E28DAFB" w:rsidR="00B7593E" w:rsidRPr="00B7593E" w:rsidRDefault="00B7593E" w:rsidP="00B7593E">
          <w:pPr>
            <w:pStyle w:val="TOC1"/>
            <w:tabs>
              <w:tab w:val="right" w:leader="dot" w:pos="9350"/>
            </w:tabs>
            <w:spacing w:line="360" w:lineRule="auto"/>
            <w:rPr>
              <w:b w:val="0"/>
              <w:bCs w:val="0"/>
              <w:i w:val="0"/>
              <w:iCs w:val="0"/>
              <w:noProof/>
            </w:rPr>
          </w:pPr>
          <w:hyperlink w:anchor="_Toc53943872" w:history="1">
            <w:r w:rsidRPr="00B7593E">
              <w:rPr>
                <w:rStyle w:val="Hyperlink"/>
                <w:b w:val="0"/>
                <w:bCs w:val="0"/>
                <w:i w:val="0"/>
                <w:iCs w:val="0"/>
                <w:noProof/>
                <w:lang w:bidi="en-US"/>
              </w:rPr>
              <w:t>Importação direta do BPstat</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_Toc53943872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8</w:t>
            </w:r>
            <w:r w:rsidRPr="00B7593E">
              <w:rPr>
                <w:b w:val="0"/>
                <w:bCs w:val="0"/>
                <w:i w:val="0"/>
                <w:iCs w:val="0"/>
                <w:noProof/>
                <w:webHidden/>
              </w:rPr>
              <w:fldChar w:fldCharType="end"/>
            </w:r>
          </w:hyperlink>
        </w:p>
        <w:p w14:paraId="03305AAC" w14:textId="259C6DAA" w:rsidR="00B7593E" w:rsidRPr="00B7593E" w:rsidRDefault="00B7593E" w:rsidP="00B7593E">
          <w:pPr>
            <w:pStyle w:val="TOC1"/>
            <w:tabs>
              <w:tab w:val="right" w:leader="dot" w:pos="9350"/>
            </w:tabs>
            <w:spacing w:line="360" w:lineRule="auto"/>
            <w:rPr>
              <w:b w:val="0"/>
              <w:bCs w:val="0"/>
              <w:i w:val="0"/>
              <w:iCs w:val="0"/>
              <w:noProof/>
            </w:rPr>
          </w:pPr>
          <w:hyperlink w:anchor="_Toc53943873" w:history="1">
            <w:r w:rsidRPr="00B7593E">
              <w:rPr>
                <w:rStyle w:val="Hyperlink"/>
                <w:b w:val="0"/>
                <w:bCs w:val="0"/>
                <w:i w:val="0"/>
                <w:iCs w:val="0"/>
                <w:noProof/>
                <w:lang w:bidi="en-US"/>
              </w:rPr>
              <w:t>Atualização da base de dados</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_Toc53943873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11</w:t>
            </w:r>
            <w:r w:rsidRPr="00B7593E">
              <w:rPr>
                <w:b w:val="0"/>
                <w:bCs w:val="0"/>
                <w:i w:val="0"/>
                <w:iCs w:val="0"/>
                <w:noProof/>
                <w:webHidden/>
              </w:rPr>
              <w:fldChar w:fldCharType="end"/>
            </w:r>
          </w:hyperlink>
        </w:p>
        <w:p w14:paraId="711335EC" w14:textId="7F677E5B" w:rsidR="00B7593E" w:rsidRPr="00B7593E" w:rsidRDefault="00B7593E" w:rsidP="00B7593E">
          <w:pPr>
            <w:pStyle w:val="TOC1"/>
            <w:tabs>
              <w:tab w:val="right" w:leader="dot" w:pos="9350"/>
            </w:tabs>
            <w:spacing w:line="360" w:lineRule="auto"/>
            <w:rPr>
              <w:b w:val="0"/>
              <w:bCs w:val="0"/>
              <w:i w:val="0"/>
              <w:iCs w:val="0"/>
              <w:noProof/>
            </w:rPr>
          </w:pPr>
          <w:hyperlink w:anchor="_Toc53943874" w:history="1">
            <w:r w:rsidRPr="00B7593E">
              <w:rPr>
                <w:rStyle w:val="Hyperlink"/>
                <w:b w:val="0"/>
                <w:bCs w:val="0"/>
                <w:i w:val="0"/>
                <w:iCs w:val="0"/>
                <w:noProof/>
                <w:lang w:bidi="en-US"/>
              </w:rPr>
              <w:t>Metadados e documentação disponível</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_Toc53943874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12</w:t>
            </w:r>
            <w:r w:rsidRPr="00B7593E">
              <w:rPr>
                <w:b w:val="0"/>
                <w:bCs w:val="0"/>
                <w:i w:val="0"/>
                <w:iCs w:val="0"/>
                <w:noProof/>
                <w:webHidden/>
              </w:rPr>
              <w:fldChar w:fldCharType="end"/>
            </w:r>
          </w:hyperlink>
        </w:p>
        <w:p w14:paraId="09089CD8" w14:textId="57C59D8A" w:rsidR="00B7593E" w:rsidRPr="00B7593E" w:rsidRDefault="00B7593E" w:rsidP="00B7593E">
          <w:pPr>
            <w:pStyle w:val="TOC1"/>
            <w:tabs>
              <w:tab w:val="right" w:leader="dot" w:pos="9350"/>
            </w:tabs>
            <w:spacing w:line="360" w:lineRule="auto"/>
            <w:rPr>
              <w:b w:val="0"/>
              <w:bCs w:val="0"/>
              <w:i w:val="0"/>
              <w:iCs w:val="0"/>
              <w:noProof/>
            </w:rPr>
          </w:pPr>
          <w:hyperlink w:anchor="_Toc53943875" w:history="1">
            <w:r w:rsidRPr="00B7593E">
              <w:rPr>
                <w:rStyle w:val="Hyperlink"/>
                <w:b w:val="0"/>
                <w:bCs w:val="0"/>
                <w:i w:val="0"/>
                <w:iCs w:val="0"/>
                <w:noProof/>
                <w:lang w:bidi="en-US"/>
              </w:rPr>
              <w:t>Importância económica dos dados disponíveis</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_Toc53943875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13</w:t>
            </w:r>
            <w:r w:rsidRPr="00B7593E">
              <w:rPr>
                <w:b w:val="0"/>
                <w:bCs w:val="0"/>
                <w:i w:val="0"/>
                <w:iCs w:val="0"/>
                <w:noProof/>
                <w:webHidden/>
              </w:rPr>
              <w:fldChar w:fldCharType="end"/>
            </w:r>
          </w:hyperlink>
        </w:p>
        <w:p w14:paraId="2A75C97C" w14:textId="61591F30" w:rsidR="00B7593E" w:rsidRPr="00B7593E" w:rsidRDefault="00B7593E" w:rsidP="00B7593E">
          <w:pPr>
            <w:pStyle w:val="TOC1"/>
            <w:tabs>
              <w:tab w:val="right" w:leader="dot" w:pos="9350"/>
            </w:tabs>
            <w:spacing w:line="360" w:lineRule="auto"/>
            <w:rPr>
              <w:b w:val="0"/>
              <w:bCs w:val="0"/>
              <w:i w:val="0"/>
              <w:iCs w:val="0"/>
              <w:noProof/>
            </w:rPr>
          </w:pPr>
          <w:hyperlink w:anchor="_Toc53943876" w:history="1">
            <w:r w:rsidRPr="00B7593E">
              <w:rPr>
                <w:rStyle w:val="Hyperlink"/>
                <w:b w:val="0"/>
                <w:bCs w:val="0"/>
                <w:i w:val="0"/>
                <w:iCs w:val="0"/>
                <w:noProof/>
                <w:lang w:bidi="en-US"/>
              </w:rPr>
              <w:t>Importância dos dados disponíveis</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_Toc53943876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15</w:t>
            </w:r>
            <w:r w:rsidRPr="00B7593E">
              <w:rPr>
                <w:b w:val="0"/>
                <w:bCs w:val="0"/>
                <w:i w:val="0"/>
                <w:iCs w:val="0"/>
                <w:noProof/>
                <w:webHidden/>
              </w:rPr>
              <w:fldChar w:fldCharType="end"/>
            </w:r>
          </w:hyperlink>
        </w:p>
        <w:p w14:paraId="03BF6AAC" w14:textId="4BAEF3FC" w:rsidR="00B7593E" w:rsidRPr="00B7593E" w:rsidRDefault="00B7593E" w:rsidP="00B7593E">
          <w:pPr>
            <w:pStyle w:val="TOC1"/>
            <w:tabs>
              <w:tab w:val="right" w:leader="dot" w:pos="9350"/>
            </w:tabs>
            <w:spacing w:line="360" w:lineRule="auto"/>
            <w:rPr>
              <w:b w:val="0"/>
              <w:bCs w:val="0"/>
              <w:i w:val="0"/>
              <w:iCs w:val="0"/>
              <w:noProof/>
            </w:rPr>
          </w:pPr>
          <w:hyperlink w:anchor="_Toc53943877" w:history="1">
            <w:r w:rsidRPr="00B7593E">
              <w:rPr>
                <w:rStyle w:val="Hyperlink"/>
                <w:b w:val="0"/>
                <w:bCs w:val="0"/>
                <w:i w:val="0"/>
                <w:iCs w:val="0"/>
                <w:noProof/>
                <w:lang w:bidi="en-US"/>
              </w:rPr>
              <w:t>BPstat e a investigação científica</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_Toc53943877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17</w:t>
            </w:r>
            <w:r w:rsidRPr="00B7593E">
              <w:rPr>
                <w:b w:val="0"/>
                <w:bCs w:val="0"/>
                <w:i w:val="0"/>
                <w:iCs w:val="0"/>
                <w:noProof/>
                <w:webHidden/>
              </w:rPr>
              <w:fldChar w:fldCharType="end"/>
            </w:r>
          </w:hyperlink>
        </w:p>
        <w:p w14:paraId="616C0D0B" w14:textId="6203A1F9" w:rsidR="00B7593E" w:rsidRPr="00B7593E" w:rsidRDefault="00B7593E" w:rsidP="00B7593E">
          <w:pPr>
            <w:pStyle w:val="TOC1"/>
            <w:tabs>
              <w:tab w:val="right" w:leader="dot" w:pos="9350"/>
            </w:tabs>
            <w:spacing w:line="360" w:lineRule="auto"/>
            <w:rPr>
              <w:b w:val="0"/>
              <w:bCs w:val="0"/>
              <w:i w:val="0"/>
              <w:iCs w:val="0"/>
              <w:noProof/>
            </w:rPr>
          </w:pPr>
          <w:hyperlink w:anchor="_Toc53943878" w:history="1">
            <w:r w:rsidRPr="00B7593E">
              <w:rPr>
                <w:rStyle w:val="Hyperlink"/>
                <w:b w:val="0"/>
                <w:bCs w:val="0"/>
                <w:i w:val="0"/>
                <w:iCs w:val="0"/>
                <w:noProof/>
                <w:lang w:bidi="en-US"/>
              </w:rPr>
              <w:t>Conclusão</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_Toc53943878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20</w:t>
            </w:r>
            <w:r w:rsidRPr="00B7593E">
              <w:rPr>
                <w:b w:val="0"/>
                <w:bCs w:val="0"/>
                <w:i w:val="0"/>
                <w:iCs w:val="0"/>
                <w:noProof/>
                <w:webHidden/>
              </w:rPr>
              <w:fldChar w:fldCharType="end"/>
            </w:r>
          </w:hyperlink>
        </w:p>
        <w:p w14:paraId="093D408E" w14:textId="31B6AF99" w:rsidR="00B7593E" w:rsidRPr="00B7593E" w:rsidRDefault="00B7593E" w:rsidP="00B7593E">
          <w:pPr>
            <w:pStyle w:val="TOC1"/>
            <w:tabs>
              <w:tab w:val="right" w:leader="dot" w:pos="9350"/>
            </w:tabs>
            <w:spacing w:line="360" w:lineRule="auto"/>
            <w:rPr>
              <w:b w:val="0"/>
              <w:bCs w:val="0"/>
              <w:i w:val="0"/>
              <w:iCs w:val="0"/>
              <w:noProof/>
            </w:rPr>
          </w:pPr>
          <w:hyperlink w:anchor="_Toc53943879" w:history="1">
            <w:r w:rsidRPr="00B7593E">
              <w:rPr>
                <w:rStyle w:val="Hyperlink"/>
                <w:b w:val="0"/>
                <w:bCs w:val="0"/>
                <w:i w:val="0"/>
                <w:iCs w:val="0"/>
                <w:noProof/>
                <w:lang w:val="pt-PT" w:bidi="en-US"/>
              </w:rPr>
              <w:t>Bibliografia</w:t>
            </w:r>
            <w:r w:rsidRPr="00B7593E">
              <w:rPr>
                <w:b w:val="0"/>
                <w:bCs w:val="0"/>
                <w:i w:val="0"/>
                <w:iCs w:val="0"/>
                <w:noProof/>
                <w:webHidden/>
              </w:rPr>
              <w:tab/>
            </w:r>
            <w:r w:rsidRPr="00B7593E">
              <w:rPr>
                <w:b w:val="0"/>
                <w:bCs w:val="0"/>
                <w:i w:val="0"/>
                <w:iCs w:val="0"/>
                <w:noProof/>
                <w:webHidden/>
              </w:rPr>
              <w:fldChar w:fldCharType="begin"/>
            </w:r>
            <w:r w:rsidRPr="00B7593E">
              <w:rPr>
                <w:b w:val="0"/>
                <w:bCs w:val="0"/>
                <w:i w:val="0"/>
                <w:iCs w:val="0"/>
                <w:noProof/>
                <w:webHidden/>
              </w:rPr>
              <w:instrText xml:space="preserve"> PAGEREF _Toc53943879 \h </w:instrText>
            </w:r>
            <w:r w:rsidRPr="00B7593E">
              <w:rPr>
                <w:b w:val="0"/>
                <w:bCs w:val="0"/>
                <w:i w:val="0"/>
                <w:iCs w:val="0"/>
                <w:noProof/>
                <w:webHidden/>
              </w:rPr>
            </w:r>
            <w:r w:rsidRPr="00B7593E">
              <w:rPr>
                <w:b w:val="0"/>
                <w:bCs w:val="0"/>
                <w:i w:val="0"/>
                <w:iCs w:val="0"/>
                <w:noProof/>
                <w:webHidden/>
              </w:rPr>
              <w:fldChar w:fldCharType="separate"/>
            </w:r>
            <w:r w:rsidR="00BB2532">
              <w:rPr>
                <w:b w:val="0"/>
                <w:bCs w:val="0"/>
                <w:i w:val="0"/>
                <w:iCs w:val="0"/>
                <w:noProof/>
                <w:webHidden/>
              </w:rPr>
              <w:t>21</w:t>
            </w:r>
            <w:r w:rsidRPr="00B7593E">
              <w:rPr>
                <w:b w:val="0"/>
                <w:bCs w:val="0"/>
                <w:i w:val="0"/>
                <w:iCs w:val="0"/>
                <w:noProof/>
                <w:webHidden/>
              </w:rPr>
              <w:fldChar w:fldCharType="end"/>
            </w:r>
          </w:hyperlink>
        </w:p>
        <w:p w14:paraId="4D5465E8" w14:textId="1641BEE9" w:rsidR="00B7593E" w:rsidRDefault="00B7593E">
          <w:r>
            <w:rPr>
              <w:b/>
              <w:bCs/>
              <w:noProof/>
            </w:rPr>
            <w:fldChar w:fldCharType="end"/>
          </w:r>
        </w:p>
      </w:sdtContent>
    </w:sdt>
    <w:p w14:paraId="0C719098" w14:textId="227DA528" w:rsidR="001406F1" w:rsidRDefault="001406F1" w:rsidP="00C810A3">
      <w:pPr>
        <w:pStyle w:val="Heading1"/>
      </w:pPr>
    </w:p>
    <w:p w14:paraId="4935AA20" w14:textId="2ACC691D" w:rsidR="00BB2532" w:rsidRDefault="00BB2532" w:rsidP="00BB2532">
      <w:pPr>
        <w:rPr>
          <w:lang w:val="en-US" w:bidi="en-US"/>
        </w:rPr>
      </w:pPr>
    </w:p>
    <w:p w14:paraId="7EE94F0E" w14:textId="330B09D7" w:rsidR="00BB2532" w:rsidRDefault="00BB2532" w:rsidP="00BB2532">
      <w:pPr>
        <w:rPr>
          <w:lang w:val="en-US" w:bidi="en-US"/>
        </w:rPr>
      </w:pPr>
    </w:p>
    <w:p w14:paraId="49854C02" w14:textId="30DC4F01" w:rsidR="00BB2532" w:rsidRDefault="00BB2532" w:rsidP="00BB2532">
      <w:pPr>
        <w:rPr>
          <w:lang w:val="en-US" w:bidi="en-US"/>
        </w:rPr>
      </w:pPr>
    </w:p>
    <w:p w14:paraId="0ECFB694" w14:textId="1C8274BE" w:rsidR="00BB2532" w:rsidRDefault="00BB2532" w:rsidP="00BB2532">
      <w:pPr>
        <w:rPr>
          <w:lang w:val="en-US" w:bidi="en-US"/>
        </w:rPr>
      </w:pPr>
    </w:p>
    <w:p w14:paraId="53C563C1" w14:textId="49085236" w:rsidR="00BB2532" w:rsidRDefault="00BB2532" w:rsidP="00BB2532">
      <w:pPr>
        <w:rPr>
          <w:lang w:val="en-US" w:bidi="en-US"/>
        </w:rPr>
      </w:pPr>
    </w:p>
    <w:p w14:paraId="5DFD3AC2" w14:textId="2C6D35ED" w:rsidR="00BB2532" w:rsidRDefault="00BB2532" w:rsidP="00BB2532">
      <w:pPr>
        <w:rPr>
          <w:lang w:val="en-US" w:bidi="en-US"/>
        </w:rPr>
      </w:pPr>
    </w:p>
    <w:p w14:paraId="74BA883B" w14:textId="77777777" w:rsidR="00BB2532" w:rsidRPr="00BB2532" w:rsidRDefault="00BB2532" w:rsidP="00BB2532">
      <w:pPr>
        <w:rPr>
          <w:lang w:val="en-US" w:bidi="en-US"/>
        </w:rPr>
      </w:pPr>
    </w:p>
    <w:p w14:paraId="3A4D0750" w14:textId="3B24C39F" w:rsidR="006C0E1F" w:rsidRDefault="005D0E45" w:rsidP="00C810A3">
      <w:pPr>
        <w:pStyle w:val="Heading1"/>
      </w:pPr>
      <w:bookmarkStart w:id="0" w:name="_Toc53943866"/>
      <w:proofErr w:type="spellStart"/>
      <w:r w:rsidRPr="005D0E45">
        <w:lastRenderedPageBreak/>
        <w:t>Introdução</w:t>
      </w:r>
      <w:bookmarkEnd w:id="0"/>
      <w:proofErr w:type="spellEnd"/>
    </w:p>
    <w:p w14:paraId="1836D2ED" w14:textId="1D6EC8E0" w:rsidR="00C07CEF" w:rsidRDefault="005B1175" w:rsidP="001C702E">
      <w:pPr>
        <w:spacing w:line="360" w:lineRule="auto"/>
        <w:ind w:firstLine="720"/>
        <w:jc w:val="both"/>
        <w:rPr>
          <w:lang w:val="pt-PT"/>
        </w:rPr>
      </w:pPr>
      <w:r>
        <w:rPr>
          <w:lang w:val="pt-PT"/>
        </w:rPr>
        <w:t xml:space="preserve">O objetivo deste trabalho </w:t>
      </w:r>
      <w:r w:rsidR="00C07CEF">
        <w:rPr>
          <w:lang w:val="pt-PT"/>
        </w:rPr>
        <w:t xml:space="preserve">passa por estudar uma fonte de dados. Sendo assim, a fonte escolhida foi o </w:t>
      </w:r>
      <w:proofErr w:type="spellStart"/>
      <w:r w:rsidR="00C07CEF">
        <w:rPr>
          <w:lang w:val="pt-PT"/>
        </w:rPr>
        <w:t>BPstat</w:t>
      </w:r>
      <w:proofErr w:type="spellEnd"/>
      <w:r>
        <w:rPr>
          <w:lang w:val="pt-PT"/>
        </w:rPr>
        <w:t xml:space="preserve"> (Portal de estatísticas do Banco de Portugal).</w:t>
      </w:r>
    </w:p>
    <w:p w14:paraId="5D430234" w14:textId="07FA14D5" w:rsidR="005B1175" w:rsidRDefault="005B1175" w:rsidP="001C702E">
      <w:pPr>
        <w:spacing w:line="360" w:lineRule="auto"/>
        <w:ind w:firstLine="720"/>
        <w:jc w:val="both"/>
        <w:rPr>
          <w:lang w:val="pt-PT"/>
        </w:rPr>
      </w:pPr>
      <w:r>
        <w:rPr>
          <w:lang w:val="pt-PT"/>
        </w:rPr>
        <w:t>Tentaremos responder a várias questões ao longo deste relatório como</w:t>
      </w:r>
      <w:r w:rsidR="000E27B9">
        <w:rPr>
          <w:lang w:val="pt-PT"/>
        </w:rPr>
        <w:t>,</w:t>
      </w:r>
      <w:r>
        <w:rPr>
          <w:lang w:val="pt-PT"/>
        </w:rPr>
        <w:t xml:space="preserve"> por exemplo</w:t>
      </w:r>
      <w:r w:rsidR="000E27B9">
        <w:rPr>
          <w:lang w:val="pt-PT"/>
        </w:rPr>
        <w:t>,</w:t>
      </w:r>
      <w:r>
        <w:rPr>
          <w:lang w:val="pt-PT"/>
        </w:rPr>
        <w:t xml:space="preserve"> como se acede à fonte de dados estudad</w:t>
      </w:r>
      <w:r w:rsidR="000E27B9">
        <w:rPr>
          <w:lang w:val="pt-PT"/>
        </w:rPr>
        <w:t>a</w:t>
      </w:r>
      <w:r>
        <w:rPr>
          <w:lang w:val="pt-PT"/>
        </w:rPr>
        <w:t xml:space="preserve"> e se existem limites no acesso à mesma. Algo fundamental a abordar é também a existência ou não de extensões que facilitem a importação de dados do </w:t>
      </w:r>
      <w:proofErr w:type="spellStart"/>
      <w:r>
        <w:rPr>
          <w:lang w:val="pt-PT"/>
        </w:rPr>
        <w:t>BPstat</w:t>
      </w:r>
      <w:proofErr w:type="spellEnd"/>
      <w:r>
        <w:rPr>
          <w:lang w:val="pt-PT"/>
        </w:rPr>
        <w:t xml:space="preserve"> para o </w:t>
      </w:r>
      <w:proofErr w:type="spellStart"/>
      <w:r>
        <w:rPr>
          <w:lang w:val="pt-PT"/>
        </w:rPr>
        <w:t>Stata</w:t>
      </w:r>
      <w:proofErr w:type="spellEnd"/>
      <w:r>
        <w:rPr>
          <w:lang w:val="pt-PT"/>
        </w:rPr>
        <w:t xml:space="preserve">, uma das principais ferramentas de análise de dados económicos. </w:t>
      </w:r>
      <w:r w:rsidR="00B07C80">
        <w:rPr>
          <w:lang w:val="pt-PT"/>
        </w:rPr>
        <w:t xml:space="preserve">Para isso serão apresentados exemplos práticos. </w:t>
      </w:r>
    </w:p>
    <w:p w14:paraId="13362034" w14:textId="40004433" w:rsidR="00B07C80" w:rsidRDefault="00B07C80" w:rsidP="001C702E">
      <w:pPr>
        <w:spacing w:line="360" w:lineRule="auto"/>
        <w:ind w:firstLine="720"/>
        <w:jc w:val="both"/>
        <w:rPr>
          <w:lang w:val="pt-PT"/>
        </w:rPr>
      </w:pPr>
      <w:r>
        <w:rPr>
          <w:lang w:val="pt-PT"/>
        </w:rPr>
        <w:t xml:space="preserve">A credibilidade de uma fonte de dados mede-se, entre muitas </w:t>
      </w:r>
      <w:r w:rsidR="000E27B9">
        <w:rPr>
          <w:lang w:val="pt-PT"/>
        </w:rPr>
        <w:t xml:space="preserve">outras </w:t>
      </w:r>
      <w:r>
        <w:rPr>
          <w:lang w:val="pt-PT"/>
        </w:rPr>
        <w:t xml:space="preserve">formas, com a disponibilidade de </w:t>
      </w:r>
      <w:proofErr w:type="spellStart"/>
      <w:r>
        <w:rPr>
          <w:lang w:val="pt-PT"/>
        </w:rPr>
        <w:t>metadados</w:t>
      </w:r>
      <w:proofErr w:type="spellEnd"/>
      <w:r>
        <w:rPr>
          <w:lang w:val="pt-PT"/>
        </w:rPr>
        <w:t xml:space="preserve"> da mesma</w:t>
      </w:r>
      <w:r w:rsidR="000E27B9">
        <w:rPr>
          <w:lang w:val="pt-PT"/>
        </w:rPr>
        <w:t>,</w:t>
      </w:r>
      <w:r>
        <w:rPr>
          <w:lang w:val="pt-PT"/>
        </w:rPr>
        <w:t xml:space="preserve"> bem como uma atualização frequente dos dados. Contudo, é também importante perceber a frequência com que a fonte em estudo é utilizada nos estudos económicos realizados em Portuga</w:t>
      </w:r>
      <w:r w:rsidR="000E27B9">
        <w:rPr>
          <w:lang w:val="pt-PT"/>
        </w:rPr>
        <w:t>l</w:t>
      </w:r>
      <w:r>
        <w:rPr>
          <w:lang w:val="pt-PT"/>
        </w:rPr>
        <w:t xml:space="preserve"> e no mundo. </w:t>
      </w:r>
    </w:p>
    <w:p w14:paraId="5DDC0C68" w14:textId="6545282D" w:rsidR="00B07C80" w:rsidRPr="00C07CEF" w:rsidRDefault="00B07C80" w:rsidP="001C702E">
      <w:pPr>
        <w:spacing w:line="360" w:lineRule="auto"/>
        <w:ind w:firstLine="720"/>
        <w:jc w:val="both"/>
        <w:rPr>
          <w:lang w:val="pt-PT"/>
        </w:rPr>
      </w:pPr>
      <w:r>
        <w:rPr>
          <w:lang w:val="pt-PT"/>
        </w:rPr>
        <w:t xml:space="preserve">Será avaliada também a dificuldade do acesso, exploração e tratamento dos dados do </w:t>
      </w:r>
      <w:proofErr w:type="spellStart"/>
      <w:r>
        <w:rPr>
          <w:lang w:val="pt-PT"/>
        </w:rPr>
        <w:t>BPstat</w:t>
      </w:r>
      <w:proofErr w:type="spellEnd"/>
      <w:r w:rsidR="000E27B9">
        <w:rPr>
          <w:lang w:val="pt-PT"/>
        </w:rPr>
        <w:t>.</w:t>
      </w:r>
      <w:r>
        <w:rPr>
          <w:lang w:val="pt-PT"/>
        </w:rPr>
        <w:t xml:space="preserve"> </w:t>
      </w:r>
    </w:p>
    <w:p w14:paraId="60ABE6F9" w14:textId="39AADD62" w:rsidR="005D0E45" w:rsidRPr="00C07CEF" w:rsidRDefault="00B07C80" w:rsidP="001C702E">
      <w:pPr>
        <w:spacing w:line="360" w:lineRule="auto"/>
        <w:ind w:firstLine="720"/>
        <w:jc w:val="both"/>
        <w:rPr>
          <w:lang w:val="pt-PT"/>
        </w:rPr>
      </w:pPr>
      <w:r>
        <w:rPr>
          <w:lang w:val="pt-PT"/>
        </w:rPr>
        <w:t xml:space="preserve">Por fim, também será referido neste trabalho as questões económicas </w:t>
      </w:r>
      <w:r w:rsidR="000E27B9">
        <w:rPr>
          <w:lang w:val="pt-PT"/>
        </w:rPr>
        <w:t>à qual o</w:t>
      </w:r>
      <w:r>
        <w:rPr>
          <w:lang w:val="pt-PT"/>
        </w:rPr>
        <w:t xml:space="preserve"> B</w:t>
      </w:r>
      <w:proofErr w:type="spellStart"/>
      <w:r>
        <w:rPr>
          <w:lang w:val="pt-PT"/>
        </w:rPr>
        <w:t>Pstat</w:t>
      </w:r>
      <w:proofErr w:type="spellEnd"/>
      <w:r>
        <w:rPr>
          <w:lang w:val="pt-PT"/>
        </w:rPr>
        <w:t xml:space="preserve"> ajuda a responder com os seus dados disponíveis. </w:t>
      </w:r>
    </w:p>
    <w:p w14:paraId="7E1AC98E" w14:textId="64B34EBC" w:rsidR="006C0E1F" w:rsidRPr="00C07CEF" w:rsidRDefault="006C0E1F" w:rsidP="00D84A40">
      <w:pPr>
        <w:spacing w:line="360" w:lineRule="auto"/>
      </w:pPr>
    </w:p>
    <w:p w14:paraId="1BC10AF1" w14:textId="202E8E39" w:rsidR="000C56D1" w:rsidRDefault="000C56D1" w:rsidP="00D84A40">
      <w:pPr>
        <w:spacing w:line="360" w:lineRule="auto"/>
      </w:pPr>
    </w:p>
    <w:p w14:paraId="3512DF0C" w14:textId="77777777" w:rsidR="00C07CEF" w:rsidRDefault="00C07CEF" w:rsidP="00D84A40">
      <w:pPr>
        <w:spacing w:line="360" w:lineRule="auto"/>
        <w:rPr>
          <w:b/>
          <w:bCs/>
          <w:lang w:val="pt-PT"/>
        </w:rPr>
      </w:pPr>
    </w:p>
    <w:p w14:paraId="25F0C9EC" w14:textId="58103D1B" w:rsidR="005D0E45" w:rsidRDefault="005D0E45" w:rsidP="00D84A40">
      <w:pPr>
        <w:spacing w:line="360" w:lineRule="auto"/>
        <w:rPr>
          <w:b/>
          <w:bCs/>
          <w:lang w:val="pt-PT"/>
        </w:rPr>
      </w:pPr>
    </w:p>
    <w:p w14:paraId="0205165F" w14:textId="1837DAA9" w:rsidR="00FE3A6E" w:rsidRDefault="00FE3A6E" w:rsidP="00D84A40">
      <w:pPr>
        <w:spacing w:line="360" w:lineRule="auto"/>
        <w:rPr>
          <w:b/>
          <w:bCs/>
          <w:lang w:val="pt-PT"/>
        </w:rPr>
      </w:pPr>
    </w:p>
    <w:p w14:paraId="31CC35F4" w14:textId="023E90BC" w:rsidR="00FE3A6E" w:rsidRDefault="00FE3A6E" w:rsidP="00D84A40">
      <w:pPr>
        <w:spacing w:line="360" w:lineRule="auto"/>
        <w:rPr>
          <w:b/>
          <w:bCs/>
          <w:lang w:val="pt-PT"/>
        </w:rPr>
      </w:pPr>
    </w:p>
    <w:p w14:paraId="35432D87" w14:textId="6D36547B" w:rsidR="00FE3A6E" w:rsidRDefault="00FE3A6E" w:rsidP="00D84A40">
      <w:pPr>
        <w:spacing w:line="360" w:lineRule="auto"/>
        <w:rPr>
          <w:b/>
          <w:bCs/>
          <w:lang w:val="pt-PT"/>
        </w:rPr>
      </w:pPr>
    </w:p>
    <w:p w14:paraId="7BC4675E" w14:textId="074202C3" w:rsidR="001E3A3D" w:rsidRDefault="001E3A3D" w:rsidP="001E3A3D">
      <w:pPr>
        <w:pStyle w:val="Heading1"/>
        <w:rPr>
          <w:lang w:val="pt-PT"/>
        </w:rPr>
      </w:pPr>
    </w:p>
    <w:p w14:paraId="0A70A605" w14:textId="1E9DC39E" w:rsidR="001406F1" w:rsidRDefault="001406F1" w:rsidP="001406F1">
      <w:pPr>
        <w:rPr>
          <w:lang w:val="pt-PT" w:bidi="en-US"/>
        </w:rPr>
      </w:pPr>
    </w:p>
    <w:p w14:paraId="256647E9" w14:textId="77777777" w:rsidR="001406F1" w:rsidRPr="001406F1" w:rsidRDefault="001406F1" w:rsidP="001406F1">
      <w:pPr>
        <w:rPr>
          <w:lang w:val="pt-PT" w:bidi="en-US"/>
        </w:rPr>
      </w:pPr>
    </w:p>
    <w:p w14:paraId="641D4C4D" w14:textId="218EBBB9" w:rsidR="000C56D1" w:rsidRPr="001E3A3D" w:rsidRDefault="000C56D1" w:rsidP="001E3A3D">
      <w:pPr>
        <w:pStyle w:val="Heading1"/>
        <w:rPr>
          <w:lang w:val="pt-PT"/>
        </w:rPr>
      </w:pPr>
      <w:bookmarkStart w:id="1" w:name="_Toc53943867"/>
      <w:r w:rsidRPr="001E3A3D">
        <w:rPr>
          <w:lang w:val="pt-PT"/>
        </w:rPr>
        <w:lastRenderedPageBreak/>
        <w:t>Descrição da fonte de dados escolhida</w:t>
      </w:r>
      <w:bookmarkEnd w:id="1"/>
    </w:p>
    <w:p w14:paraId="53050EB9" w14:textId="7FC7D2A9" w:rsidR="000C56D1" w:rsidRPr="00914A29" w:rsidRDefault="000C56D1" w:rsidP="001E3A3D">
      <w:pPr>
        <w:spacing w:line="360" w:lineRule="auto"/>
        <w:ind w:firstLine="720"/>
        <w:jc w:val="both"/>
        <w:rPr>
          <w:lang w:val="pt-PT"/>
        </w:rPr>
      </w:pPr>
      <w:r w:rsidRPr="00914A29">
        <w:rPr>
          <w:lang w:val="pt-PT"/>
        </w:rPr>
        <w:t xml:space="preserve">O </w:t>
      </w:r>
      <w:proofErr w:type="spellStart"/>
      <w:r w:rsidRPr="00914A29">
        <w:rPr>
          <w:lang w:val="pt-PT"/>
        </w:rPr>
        <w:t>BP</w:t>
      </w:r>
      <w:r w:rsidR="00395268" w:rsidRPr="00914A29">
        <w:rPr>
          <w:lang w:val="pt-PT"/>
        </w:rPr>
        <w:t>s</w:t>
      </w:r>
      <w:r w:rsidR="00CC7B9E" w:rsidRPr="00914A29">
        <w:rPr>
          <w:lang w:val="pt-PT"/>
        </w:rPr>
        <w:t>tat</w:t>
      </w:r>
      <w:proofErr w:type="spellEnd"/>
      <w:r w:rsidRPr="00914A29">
        <w:rPr>
          <w:lang w:val="pt-PT"/>
        </w:rPr>
        <w:t xml:space="preserve">, lançado em 2019, é uma fonte de dados que é da responsabilidade do Banco de Portugal. O Banco de Portugal, segundo o seu </w:t>
      </w:r>
      <w:r w:rsidRPr="00914A29">
        <w:rPr>
          <w:i/>
          <w:iCs/>
          <w:lang w:val="pt-PT"/>
        </w:rPr>
        <w:t>website</w:t>
      </w:r>
      <w:r w:rsidRPr="00914A29">
        <w:rPr>
          <w:lang w:val="pt-PT"/>
        </w:rPr>
        <w:t xml:space="preserve">, é o banco central da República Portuguesa. As definições do Banco de Portugal estão definidas na sua </w:t>
      </w:r>
      <w:r w:rsidRPr="00914A29">
        <w:rPr>
          <w:i/>
          <w:iCs/>
          <w:lang w:val="pt-PT"/>
        </w:rPr>
        <w:t>Lei Orgânica</w:t>
      </w:r>
      <w:r w:rsidRPr="00914A29">
        <w:rPr>
          <w:lang w:val="pt-PT"/>
        </w:rPr>
        <w:t>. O Banco é</w:t>
      </w:r>
      <w:r w:rsidR="00CC7B9E" w:rsidRPr="00914A29">
        <w:rPr>
          <w:lang w:val="pt-PT"/>
        </w:rPr>
        <w:t xml:space="preserve">, </w:t>
      </w:r>
      <w:r w:rsidRPr="00914A29">
        <w:rPr>
          <w:lang w:val="pt-PT"/>
        </w:rPr>
        <w:t>assim</w:t>
      </w:r>
      <w:r w:rsidR="00CC7B9E" w:rsidRPr="00914A29">
        <w:rPr>
          <w:lang w:val="pt-PT"/>
        </w:rPr>
        <w:t>,</w:t>
      </w:r>
      <w:r w:rsidRPr="00914A29">
        <w:rPr>
          <w:lang w:val="pt-PT"/>
        </w:rPr>
        <w:t xml:space="preserve"> uma pessoa coletiva de direito público, com autonomia administrativa e financeira e património próprio </w:t>
      </w:r>
      <w:sdt>
        <w:sdtPr>
          <w:rPr>
            <w:lang w:val="pt-PT"/>
          </w:rPr>
          <w:id w:val="731118125"/>
          <w:citation/>
        </w:sdtPr>
        <w:sdtEndPr/>
        <w:sdtContent>
          <w:r w:rsidRPr="00914A29">
            <w:rPr>
              <w:lang w:val="pt-PT"/>
            </w:rPr>
            <w:fldChar w:fldCharType="begin"/>
          </w:r>
          <w:r w:rsidR="00CE29F7" w:rsidRPr="00914A29">
            <w:rPr>
              <w:lang w:val="pt-PT"/>
            </w:rPr>
            <w:instrText xml:space="preserve">CITATION bpp20 \l 2070 </w:instrText>
          </w:r>
          <w:r w:rsidRPr="00914A29">
            <w:rPr>
              <w:lang w:val="pt-PT"/>
            </w:rPr>
            <w:fldChar w:fldCharType="separate"/>
          </w:r>
          <w:r w:rsidR="00CE29F7" w:rsidRPr="00914A29">
            <w:rPr>
              <w:noProof/>
              <w:lang w:val="pt-PT"/>
            </w:rPr>
            <w:t>(Banco de Portugal, 2020)</w:t>
          </w:r>
          <w:r w:rsidRPr="00914A29">
            <w:rPr>
              <w:lang w:val="pt-PT"/>
            </w:rPr>
            <w:fldChar w:fldCharType="end"/>
          </w:r>
        </w:sdtContent>
      </w:sdt>
      <w:r w:rsidR="00212FFA" w:rsidRPr="00914A29">
        <w:rPr>
          <w:lang w:val="pt-PT"/>
        </w:rPr>
        <w:t>.</w:t>
      </w:r>
    </w:p>
    <w:p w14:paraId="0412A681" w14:textId="77777777" w:rsidR="000C56D1" w:rsidRPr="00914A29" w:rsidRDefault="000C56D1" w:rsidP="00914A29">
      <w:pPr>
        <w:spacing w:line="360" w:lineRule="auto"/>
        <w:ind w:firstLine="720"/>
        <w:jc w:val="both"/>
        <w:rPr>
          <w:lang w:val="pt-PT"/>
        </w:rPr>
      </w:pPr>
      <w:r w:rsidRPr="00914A29">
        <w:rPr>
          <w:lang w:val="pt-PT"/>
        </w:rPr>
        <w:t xml:space="preserve">Os órgãos do Banco de Portugal são compostos pelo Conselho de Administração, o Conselho de Auditoria e o Conselho Consultivo. O Banco faz parte do </w:t>
      </w:r>
      <w:proofErr w:type="spellStart"/>
      <w:r w:rsidRPr="00914A29">
        <w:rPr>
          <w:lang w:val="pt-PT"/>
        </w:rPr>
        <w:t>Eurosistema</w:t>
      </w:r>
      <w:proofErr w:type="spellEnd"/>
      <w:r w:rsidRPr="00914A29">
        <w:rPr>
          <w:lang w:val="pt-PT"/>
        </w:rPr>
        <w:t xml:space="preserve"> e do Sistema Europeu de Bancos Centrais, do Mecanismo Único de Supervisão e do Mecanismo Único de Resolução. </w:t>
      </w:r>
    </w:p>
    <w:p w14:paraId="5A8A476D" w14:textId="383AD2DE" w:rsidR="000C56D1" w:rsidRPr="00914A29" w:rsidRDefault="000C56D1" w:rsidP="00914A29">
      <w:pPr>
        <w:spacing w:line="360" w:lineRule="auto"/>
        <w:ind w:firstLine="720"/>
        <w:jc w:val="both"/>
        <w:rPr>
          <w:lang w:val="pt-PT"/>
        </w:rPr>
      </w:pPr>
      <w:r w:rsidRPr="00914A29">
        <w:rPr>
          <w:lang w:val="pt-PT"/>
        </w:rPr>
        <w:t xml:space="preserve">As missões do </w:t>
      </w:r>
      <w:r w:rsidR="00CC7B9E" w:rsidRPr="00914A29">
        <w:rPr>
          <w:lang w:val="pt-PT"/>
        </w:rPr>
        <w:t>B</w:t>
      </w:r>
      <w:r w:rsidRPr="00914A29">
        <w:rPr>
          <w:lang w:val="pt-PT"/>
        </w:rPr>
        <w:t>anco passam p</w:t>
      </w:r>
      <w:r w:rsidR="00CC7B9E" w:rsidRPr="00914A29">
        <w:rPr>
          <w:lang w:val="pt-PT"/>
        </w:rPr>
        <w:t>ela</w:t>
      </w:r>
      <w:r w:rsidRPr="00914A29">
        <w:rPr>
          <w:lang w:val="pt-PT"/>
        </w:rPr>
        <w:t xml:space="preserve"> manutenção da estabilidade dos preços e </w:t>
      </w:r>
      <w:r w:rsidR="00CC7B9E" w:rsidRPr="00914A29">
        <w:rPr>
          <w:lang w:val="pt-PT"/>
        </w:rPr>
        <w:t>pela</w:t>
      </w:r>
      <w:r w:rsidRPr="00914A29">
        <w:rPr>
          <w:lang w:val="pt-PT"/>
        </w:rPr>
        <w:t xml:space="preserve"> promoção da estabilidade do sistema financeiro. O Banco de Portugal desempenha assim várias funções relacionadas com estas missões</w:t>
      </w:r>
      <w:r w:rsidR="00CC7B9E" w:rsidRPr="00914A29">
        <w:rPr>
          <w:lang w:val="pt-PT"/>
        </w:rPr>
        <w:t>,</w:t>
      </w:r>
      <w:r w:rsidRPr="00914A29">
        <w:rPr>
          <w:lang w:val="pt-PT"/>
        </w:rPr>
        <w:t xml:space="preserve"> tais como: </w:t>
      </w:r>
      <w:r w:rsidR="00CC7B9E" w:rsidRPr="00914A29">
        <w:rPr>
          <w:lang w:val="pt-PT"/>
        </w:rPr>
        <w:t>s</w:t>
      </w:r>
      <w:r w:rsidRPr="00914A29">
        <w:rPr>
          <w:lang w:val="pt-PT"/>
        </w:rPr>
        <w:t xml:space="preserve">upervisão prudencial, </w:t>
      </w:r>
      <w:r w:rsidR="00CC7B9E" w:rsidRPr="00914A29">
        <w:rPr>
          <w:lang w:val="pt-PT"/>
        </w:rPr>
        <w:t>r</w:t>
      </w:r>
      <w:r w:rsidRPr="00914A29">
        <w:rPr>
          <w:lang w:val="pt-PT"/>
        </w:rPr>
        <w:t xml:space="preserve">esolução, </w:t>
      </w:r>
      <w:r w:rsidR="00CC7B9E" w:rsidRPr="00914A29">
        <w:rPr>
          <w:lang w:val="pt-PT"/>
        </w:rPr>
        <w:t>s</w:t>
      </w:r>
      <w:r w:rsidRPr="00914A29">
        <w:rPr>
          <w:lang w:val="pt-PT"/>
        </w:rPr>
        <w:t xml:space="preserve">istema de pagamentos, </w:t>
      </w:r>
      <w:r w:rsidR="00CC7B9E" w:rsidRPr="00914A29">
        <w:rPr>
          <w:lang w:val="pt-PT"/>
        </w:rPr>
        <w:t>e</w:t>
      </w:r>
      <w:r w:rsidRPr="00914A29">
        <w:rPr>
          <w:lang w:val="pt-PT"/>
        </w:rPr>
        <w:t xml:space="preserve">missão de moeda, </w:t>
      </w:r>
      <w:r w:rsidR="00CC7B9E" w:rsidRPr="00914A29">
        <w:rPr>
          <w:lang w:val="pt-PT"/>
        </w:rPr>
        <w:t>c</w:t>
      </w:r>
      <w:r w:rsidRPr="00914A29">
        <w:rPr>
          <w:lang w:val="pt-PT"/>
        </w:rPr>
        <w:t xml:space="preserve">ompilação e elaboração de estatísticas, </w:t>
      </w:r>
      <w:r w:rsidR="00CC7B9E" w:rsidRPr="00914A29">
        <w:rPr>
          <w:lang w:val="pt-PT"/>
        </w:rPr>
        <w:t>p</w:t>
      </w:r>
      <w:r w:rsidRPr="00914A29">
        <w:rPr>
          <w:lang w:val="pt-PT"/>
        </w:rPr>
        <w:t>rodução de estudos de análise económica, compilação e elaboração</w:t>
      </w:r>
      <w:r w:rsidR="00CC7B9E" w:rsidRPr="00914A29">
        <w:rPr>
          <w:lang w:val="pt-PT"/>
        </w:rPr>
        <w:t>, e</w:t>
      </w:r>
      <w:r w:rsidRPr="00914A29">
        <w:rPr>
          <w:lang w:val="pt-PT"/>
        </w:rPr>
        <w:t xml:space="preserve"> estatísticas</w:t>
      </w:r>
      <w:r w:rsidR="00CC7B9E" w:rsidRPr="00914A29">
        <w:rPr>
          <w:lang w:val="pt-PT"/>
        </w:rPr>
        <w:t xml:space="preserve">, </w:t>
      </w:r>
      <w:r w:rsidRPr="00914A29">
        <w:rPr>
          <w:lang w:val="pt-PT"/>
        </w:rPr>
        <w:t xml:space="preserve">entre outras. </w:t>
      </w:r>
    </w:p>
    <w:p w14:paraId="05E31304" w14:textId="72900E97" w:rsidR="000C56D1" w:rsidRPr="00914A29" w:rsidRDefault="000C56D1" w:rsidP="00914A29">
      <w:pPr>
        <w:spacing w:line="360" w:lineRule="auto"/>
        <w:ind w:firstLine="720"/>
        <w:jc w:val="both"/>
        <w:rPr>
          <w:lang w:val="pt-PT"/>
        </w:rPr>
      </w:pPr>
      <w:r w:rsidRPr="00914A29">
        <w:rPr>
          <w:lang w:val="pt-PT"/>
        </w:rPr>
        <w:t xml:space="preserve">É na sua função de compilação e elaboração de estatísticas que se insere o </w:t>
      </w:r>
      <w:proofErr w:type="spellStart"/>
      <w:r w:rsidRPr="00914A29">
        <w:rPr>
          <w:lang w:val="pt-PT"/>
        </w:rPr>
        <w:t>BP</w:t>
      </w:r>
      <w:r w:rsidR="00395268" w:rsidRPr="00914A29">
        <w:rPr>
          <w:lang w:val="pt-PT"/>
        </w:rPr>
        <w:t>s</w:t>
      </w:r>
      <w:r w:rsidRPr="00914A29">
        <w:rPr>
          <w:lang w:val="pt-PT"/>
        </w:rPr>
        <w:t>tat</w:t>
      </w:r>
      <w:proofErr w:type="spellEnd"/>
      <w:r w:rsidR="00CC7B9E" w:rsidRPr="00914A29">
        <w:rPr>
          <w:lang w:val="pt-PT"/>
        </w:rPr>
        <w:t>;</w:t>
      </w:r>
      <w:r w:rsidRPr="00914A29">
        <w:rPr>
          <w:lang w:val="pt-PT"/>
        </w:rPr>
        <w:t xml:space="preserve"> o Banco de Portugal recolhe e elabora as estatísticas monetárias, financeiras, cambiais e da balança de pagamentos, designadamente no âmbito da sua colaboração com o Banco Central Europeu (BCE) (Artigo 13.º da Lei Orgânica). A Lei do Sistema Estatístico Nacional (Lei n.º 22/2008 de 13 de maio) reconhece o Banco de Portugal enquanto autoridade estatística e, nessa qualidade, o Banco de Portugal faz parte do Sistema Estatístico Nacional (SEN), sem prejuízo das garantias de independência decorrentes da sua participação no Sistema Europeu de Bancos Centrais (SEBC). No âmbito do Sistema Estatístico Nacional, o Banco de Portugal publica planos e relatórios sobre a sua atividade estatística no </w:t>
      </w:r>
      <w:proofErr w:type="spellStart"/>
      <w:r w:rsidRPr="00914A29">
        <w:rPr>
          <w:lang w:val="pt-PT"/>
        </w:rPr>
        <w:t>BP</w:t>
      </w:r>
      <w:r w:rsidR="00395268" w:rsidRPr="00914A29">
        <w:rPr>
          <w:lang w:val="pt-PT"/>
        </w:rPr>
        <w:t>s</w:t>
      </w:r>
      <w:r w:rsidRPr="00914A29">
        <w:rPr>
          <w:lang w:val="pt-PT"/>
        </w:rPr>
        <w:t>tat</w:t>
      </w:r>
      <w:proofErr w:type="spellEnd"/>
      <w:r w:rsidR="00212FFA" w:rsidRPr="00914A29">
        <w:rPr>
          <w:lang w:val="pt-PT"/>
        </w:rPr>
        <w:t xml:space="preserve"> </w:t>
      </w:r>
      <w:sdt>
        <w:sdtPr>
          <w:rPr>
            <w:lang w:val="pt-PT"/>
          </w:rPr>
          <w:id w:val="-1296989308"/>
          <w:citation/>
        </w:sdtPr>
        <w:sdtEndPr/>
        <w:sdtContent>
          <w:r w:rsidRPr="00914A29">
            <w:rPr>
              <w:lang w:val="pt-PT"/>
            </w:rPr>
            <w:fldChar w:fldCharType="begin"/>
          </w:r>
          <w:r w:rsidRPr="00914A29">
            <w:rPr>
              <w:lang w:val="pt-PT"/>
            </w:rPr>
            <w:instrText xml:space="preserve">CITATION bpo20 \l 2070 </w:instrText>
          </w:r>
          <w:r w:rsidRPr="00914A29">
            <w:rPr>
              <w:lang w:val="pt-PT"/>
            </w:rPr>
            <w:fldChar w:fldCharType="separate"/>
          </w:r>
          <w:r w:rsidRPr="00914A29">
            <w:rPr>
              <w:noProof/>
              <w:lang w:val="pt-PT"/>
            </w:rPr>
            <w:t>(Banco de Portugal, 2020)</w:t>
          </w:r>
          <w:r w:rsidRPr="00914A29">
            <w:rPr>
              <w:lang w:val="pt-PT"/>
            </w:rPr>
            <w:fldChar w:fldCharType="end"/>
          </w:r>
        </w:sdtContent>
      </w:sdt>
      <w:r w:rsidR="00212FFA" w:rsidRPr="00914A29">
        <w:rPr>
          <w:lang w:val="pt-PT"/>
        </w:rPr>
        <w:t>.</w:t>
      </w:r>
    </w:p>
    <w:p w14:paraId="735D41F0" w14:textId="151A0E15" w:rsidR="000C56D1" w:rsidRPr="00914A29" w:rsidRDefault="000C56D1" w:rsidP="00914A29">
      <w:pPr>
        <w:spacing w:line="360" w:lineRule="auto"/>
        <w:ind w:firstLine="720"/>
        <w:jc w:val="both"/>
        <w:rPr>
          <w:lang w:val="pt-PT"/>
        </w:rPr>
      </w:pPr>
      <w:r w:rsidRPr="00914A29">
        <w:rPr>
          <w:lang w:val="pt-PT"/>
        </w:rPr>
        <w:t xml:space="preserve">O </w:t>
      </w:r>
      <w:proofErr w:type="spellStart"/>
      <w:r w:rsidRPr="00914A29">
        <w:rPr>
          <w:lang w:val="pt-PT"/>
        </w:rPr>
        <w:t>BP</w:t>
      </w:r>
      <w:r w:rsidR="00395268" w:rsidRPr="00914A29">
        <w:rPr>
          <w:lang w:val="pt-PT"/>
        </w:rPr>
        <w:t>s</w:t>
      </w:r>
      <w:r w:rsidRPr="00914A29">
        <w:rPr>
          <w:lang w:val="pt-PT"/>
        </w:rPr>
        <w:t>tat</w:t>
      </w:r>
      <w:proofErr w:type="spellEnd"/>
      <w:r w:rsidRPr="00914A29">
        <w:rPr>
          <w:lang w:val="pt-PT"/>
        </w:rPr>
        <w:t xml:space="preserve"> é</w:t>
      </w:r>
      <w:r w:rsidR="00212FFA" w:rsidRPr="00914A29">
        <w:rPr>
          <w:lang w:val="pt-PT"/>
        </w:rPr>
        <w:t xml:space="preserve">, </w:t>
      </w:r>
      <w:r w:rsidRPr="00914A29">
        <w:rPr>
          <w:lang w:val="pt-PT"/>
        </w:rPr>
        <w:t>assim</w:t>
      </w:r>
      <w:r w:rsidR="00212FFA" w:rsidRPr="00914A29">
        <w:rPr>
          <w:lang w:val="pt-PT"/>
        </w:rPr>
        <w:t>,</w:t>
      </w:r>
      <w:r w:rsidRPr="00914A29">
        <w:rPr>
          <w:lang w:val="pt-PT"/>
        </w:rPr>
        <w:t xml:space="preserve"> um portal de difusão estatística que disponibiliza um alargado volume de dados e informação de natureza estatística. No </w:t>
      </w:r>
      <w:proofErr w:type="spellStart"/>
      <w:r w:rsidRPr="00914A29">
        <w:rPr>
          <w:lang w:val="pt-PT"/>
        </w:rPr>
        <w:t>BP</w:t>
      </w:r>
      <w:r w:rsidR="00395268" w:rsidRPr="00914A29">
        <w:rPr>
          <w:lang w:val="pt-PT"/>
        </w:rPr>
        <w:t>s</w:t>
      </w:r>
      <w:r w:rsidRPr="00914A29">
        <w:rPr>
          <w:lang w:val="pt-PT"/>
        </w:rPr>
        <w:t>tat</w:t>
      </w:r>
      <w:proofErr w:type="spellEnd"/>
      <w:r w:rsidRPr="00914A29">
        <w:rPr>
          <w:lang w:val="pt-PT"/>
        </w:rPr>
        <w:t>, o Banco de Portugal divulga ao público, de uma forma fácil e eficiente, as séries estatísticas que produz, assim como as principais estatísticas e indicadores económicos da responsabilidade de outras instituições.</w:t>
      </w:r>
    </w:p>
    <w:p w14:paraId="5BB78AF3" w14:textId="1E986BA8" w:rsidR="000C56D1" w:rsidRPr="00914A29" w:rsidRDefault="000C56D1" w:rsidP="00914A29">
      <w:pPr>
        <w:spacing w:line="360" w:lineRule="auto"/>
        <w:ind w:firstLine="720"/>
        <w:jc w:val="both"/>
        <w:rPr>
          <w:lang w:val="pt-PT"/>
        </w:rPr>
      </w:pPr>
      <w:r w:rsidRPr="00914A29">
        <w:rPr>
          <w:lang w:val="pt-PT"/>
        </w:rPr>
        <w:lastRenderedPageBreak/>
        <w:t xml:space="preserve">Através do </w:t>
      </w:r>
      <w:proofErr w:type="spellStart"/>
      <w:r w:rsidRPr="00914A29">
        <w:rPr>
          <w:lang w:val="pt-PT"/>
        </w:rPr>
        <w:t>BP</w:t>
      </w:r>
      <w:r w:rsidR="00395268" w:rsidRPr="00914A29">
        <w:rPr>
          <w:lang w:val="pt-PT"/>
        </w:rPr>
        <w:t>s</w:t>
      </w:r>
      <w:r w:rsidRPr="00914A29">
        <w:rPr>
          <w:lang w:val="pt-PT"/>
        </w:rPr>
        <w:t>tat</w:t>
      </w:r>
      <w:proofErr w:type="spellEnd"/>
      <w:r w:rsidRPr="00914A29">
        <w:rPr>
          <w:lang w:val="pt-PT"/>
        </w:rPr>
        <w:t xml:space="preserve"> é possível ter acesso a um conjunto alargado de informação estatística dos diversos </w:t>
      </w:r>
      <w:r w:rsidR="00212FFA" w:rsidRPr="00914A29">
        <w:rPr>
          <w:lang w:val="pt-PT"/>
        </w:rPr>
        <w:t>d</w:t>
      </w:r>
      <w:r w:rsidRPr="00914A29">
        <w:rPr>
          <w:lang w:val="pt-PT"/>
        </w:rPr>
        <w:t xml:space="preserve">omínios, personalizar a exploração de </w:t>
      </w:r>
      <w:r w:rsidR="00212FFA" w:rsidRPr="00914A29">
        <w:rPr>
          <w:lang w:val="pt-PT"/>
        </w:rPr>
        <w:t>d</w:t>
      </w:r>
      <w:r w:rsidRPr="00914A29">
        <w:rPr>
          <w:lang w:val="pt-PT"/>
        </w:rPr>
        <w:t xml:space="preserve">ados, saber mais sobre as estatísticas compiladas e produzidas do Banco de Portugal na secção </w:t>
      </w:r>
      <w:r w:rsidR="00212FFA" w:rsidRPr="00914A29">
        <w:rPr>
          <w:lang w:val="pt-PT"/>
        </w:rPr>
        <w:t>p</w:t>
      </w:r>
      <w:r w:rsidRPr="00914A29">
        <w:rPr>
          <w:lang w:val="pt-PT"/>
        </w:rPr>
        <w:t xml:space="preserve">ublicações, consultar as últimas </w:t>
      </w:r>
      <w:r w:rsidR="00212FFA" w:rsidRPr="00914A29">
        <w:rPr>
          <w:lang w:val="pt-PT"/>
        </w:rPr>
        <w:t>n</w:t>
      </w:r>
      <w:r w:rsidRPr="00914A29">
        <w:rPr>
          <w:lang w:val="pt-PT"/>
        </w:rPr>
        <w:t xml:space="preserve">otícias, acompanhar as próximas atualizações do </w:t>
      </w:r>
      <w:r w:rsidR="00212FFA" w:rsidRPr="00914A29">
        <w:rPr>
          <w:lang w:val="pt-PT"/>
        </w:rPr>
        <w:t>c</w:t>
      </w:r>
      <w:r w:rsidRPr="00914A29">
        <w:rPr>
          <w:lang w:val="pt-PT"/>
        </w:rPr>
        <w:t>alendário de difusão estatística e aumentar o conhecimento estatístico através das rúbricas "Sabia que…".</w:t>
      </w:r>
    </w:p>
    <w:p w14:paraId="2B5A625F" w14:textId="23FE8ECF" w:rsidR="000C56D1" w:rsidRPr="00914A29" w:rsidRDefault="000C56D1" w:rsidP="00914A29">
      <w:pPr>
        <w:spacing w:line="360" w:lineRule="auto"/>
        <w:ind w:firstLine="720"/>
        <w:jc w:val="both"/>
        <w:rPr>
          <w:lang w:val="pt-PT"/>
        </w:rPr>
      </w:pPr>
      <w:r w:rsidRPr="00914A29">
        <w:rPr>
          <w:lang w:val="pt-PT"/>
        </w:rPr>
        <w:t xml:space="preserve">Para garantir a qualidade das estatísticas produzidas, o Banco de Portugal mantém protocolos com várias instituições nacionais e internacionais. Ainda assim, a principal fonte estatística do </w:t>
      </w:r>
      <w:proofErr w:type="spellStart"/>
      <w:r w:rsidRPr="00914A29">
        <w:rPr>
          <w:lang w:val="pt-PT"/>
        </w:rPr>
        <w:t>BP</w:t>
      </w:r>
      <w:r w:rsidR="00395268" w:rsidRPr="00914A29">
        <w:rPr>
          <w:lang w:val="pt-PT"/>
        </w:rPr>
        <w:t>s</w:t>
      </w:r>
      <w:r w:rsidRPr="00914A29">
        <w:rPr>
          <w:lang w:val="pt-PT"/>
        </w:rPr>
        <w:t>tat</w:t>
      </w:r>
      <w:proofErr w:type="spellEnd"/>
      <w:r w:rsidRPr="00914A29">
        <w:rPr>
          <w:lang w:val="pt-PT"/>
        </w:rPr>
        <w:t xml:space="preserve"> são as estatísticas produzidas pelo próprio Banco. </w:t>
      </w:r>
    </w:p>
    <w:p w14:paraId="4627D974" w14:textId="3EF79607" w:rsidR="000C56D1" w:rsidRPr="00914A29" w:rsidRDefault="000C56D1" w:rsidP="00914A29">
      <w:pPr>
        <w:spacing w:line="360" w:lineRule="auto"/>
        <w:jc w:val="both"/>
        <w:rPr>
          <w:lang w:val="pt-PT"/>
        </w:rPr>
      </w:pPr>
      <w:r w:rsidRPr="00914A29">
        <w:rPr>
          <w:lang w:val="pt-PT"/>
        </w:rPr>
        <w:tab/>
        <w:t xml:space="preserve">Os domínios do </w:t>
      </w:r>
      <w:proofErr w:type="spellStart"/>
      <w:r w:rsidRPr="00914A29">
        <w:rPr>
          <w:lang w:val="pt-PT"/>
        </w:rPr>
        <w:t>BP</w:t>
      </w:r>
      <w:r w:rsidR="00395268" w:rsidRPr="00914A29">
        <w:rPr>
          <w:lang w:val="pt-PT"/>
        </w:rPr>
        <w:t>s</w:t>
      </w:r>
      <w:r w:rsidRPr="00914A29">
        <w:rPr>
          <w:lang w:val="pt-PT"/>
        </w:rPr>
        <w:t>tat</w:t>
      </w:r>
      <w:proofErr w:type="spellEnd"/>
      <w:r w:rsidRPr="00914A29">
        <w:rPr>
          <w:lang w:val="pt-PT"/>
        </w:rPr>
        <w:t xml:space="preserve"> passam por: </w:t>
      </w:r>
      <w:r w:rsidR="00212FFA" w:rsidRPr="00914A29">
        <w:rPr>
          <w:lang w:val="pt-PT"/>
        </w:rPr>
        <w:t>m</w:t>
      </w:r>
      <w:r w:rsidRPr="00914A29">
        <w:rPr>
          <w:lang w:val="pt-PT"/>
        </w:rPr>
        <w:t xml:space="preserve">onetárias e financeiras, </w:t>
      </w:r>
      <w:r w:rsidR="00212FFA" w:rsidRPr="00914A29">
        <w:rPr>
          <w:lang w:val="pt-PT"/>
        </w:rPr>
        <w:t>e</w:t>
      </w:r>
      <w:r w:rsidRPr="00914A29">
        <w:rPr>
          <w:lang w:val="pt-PT"/>
        </w:rPr>
        <w:t xml:space="preserve">statísticas externas, </w:t>
      </w:r>
      <w:r w:rsidR="00212FFA" w:rsidRPr="00914A29">
        <w:rPr>
          <w:lang w:val="pt-PT"/>
        </w:rPr>
        <w:t>e</w:t>
      </w:r>
      <w:r w:rsidRPr="00914A29">
        <w:rPr>
          <w:lang w:val="pt-PT"/>
        </w:rPr>
        <w:t xml:space="preserve">ndividamento do setor não financeiro, </w:t>
      </w:r>
      <w:r w:rsidR="00212FFA" w:rsidRPr="00914A29">
        <w:rPr>
          <w:lang w:val="pt-PT"/>
        </w:rPr>
        <w:t>a</w:t>
      </w:r>
      <w:r w:rsidRPr="00914A29">
        <w:rPr>
          <w:lang w:val="pt-PT"/>
        </w:rPr>
        <w:t xml:space="preserve">dministrações públicas, </w:t>
      </w:r>
      <w:r w:rsidR="00212FFA" w:rsidRPr="00914A29">
        <w:rPr>
          <w:lang w:val="pt-PT"/>
        </w:rPr>
        <w:t>e</w:t>
      </w:r>
      <w:r w:rsidRPr="00914A29">
        <w:rPr>
          <w:lang w:val="pt-PT"/>
        </w:rPr>
        <w:t>mpresas da centra</w:t>
      </w:r>
      <w:r w:rsidR="00212FFA" w:rsidRPr="00914A29">
        <w:rPr>
          <w:lang w:val="pt-PT"/>
        </w:rPr>
        <w:t>l</w:t>
      </w:r>
      <w:r w:rsidRPr="00914A29">
        <w:rPr>
          <w:lang w:val="pt-PT"/>
        </w:rPr>
        <w:t xml:space="preserve"> de balanço, </w:t>
      </w:r>
      <w:r w:rsidR="00212FFA" w:rsidRPr="00914A29">
        <w:rPr>
          <w:lang w:val="pt-PT"/>
        </w:rPr>
        <w:t>c</w:t>
      </w:r>
      <w:r w:rsidRPr="00914A29">
        <w:rPr>
          <w:lang w:val="pt-PT"/>
        </w:rPr>
        <w:t xml:space="preserve">âmbios, </w:t>
      </w:r>
      <w:r w:rsidR="00212FFA" w:rsidRPr="00914A29">
        <w:rPr>
          <w:lang w:val="pt-PT"/>
        </w:rPr>
        <w:t>c</w:t>
      </w:r>
      <w:r w:rsidRPr="00914A29">
        <w:rPr>
          <w:lang w:val="pt-PT"/>
        </w:rPr>
        <w:t>ontas nacionais e preços. Dentro de cad</w:t>
      </w:r>
      <w:r w:rsidR="00212FFA" w:rsidRPr="00914A29">
        <w:rPr>
          <w:lang w:val="pt-PT"/>
        </w:rPr>
        <w:t>a</w:t>
      </w:r>
      <w:r w:rsidRPr="00914A29">
        <w:rPr>
          <w:lang w:val="pt-PT"/>
        </w:rPr>
        <w:t xml:space="preserve"> domínio existem</w:t>
      </w:r>
      <w:r w:rsidR="00212FFA" w:rsidRPr="00914A29">
        <w:rPr>
          <w:lang w:val="pt-PT"/>
        </w:rPr>
        <w:t xml:space="preserve">, </w:t>
      </w:r>
      <w:r w:rsidRPr="00914A29">
        <w:rPr>
          <w:lang w:val="pt-PT"/>
        </w:rPr>
        <w:t>de seguida</w:t>
      </w:r>
      <w:r w:rsidR="00212FFA" w:rsidRPr="00914A29">
        <w:rPr>
          <w:lang w:val="pt-PT"/>
        </w:rPr>
        <w:t>,</w:t>
      </w:r>
      <w:r w:rsidRPr="00914A29">
        <w:rPr>
          <w:lang w:val="pt-PT"/>
        </w:rPr>
        <w:t xml:space="preserve"> vários subdomínios </w:t>
      </w:r>
      <w:sdt>
        <w:sdtPr>
          <w:rPr>
            <w:lang w:val="pt-PT"/>
          </w:rPr>
          <w:id w:val="-210107184"/>
          <w:citation/>
        </w:sdtPr>
        <w:sdtEndPr/>
        <w:sdtContent>
          <w:r w:rsidRPr="00914A29">
            <w:rPr>
              <w:lang w:val="pt-PT"/>
            </w:rPr>
            <w:fldChar w:fldCharType="begin"/>
          </w:r>
          <w:r w:rsidRPr="00914A29">
            <w:rPr>
              <w:lang w:val="pt-PT"/>
            </w:rPr>
            <w:instrText xml:space="preserve">CITATION bps20 \l 2070 </w:instrText>
          </w:r>
          <w:r w:rsidRPr="00914A29">
            <w:rPr>
              <w:lang w:val="pt-PT"/>
            </w:rPr>
            <w:fldChar w:fldCharType="separate"/>
          </w:r>
          <w:r w:rsidRPr="00914A29">
            <w:rPr>
              <w:noProof/>
              <w:lang w:val="pt-PT"/>
            </w:rPr>
            <w:t>(Banco de Portugal, bpstat, 2020)</w:t>
          </w:r>
          <w:r w:rsidRPr="00914A29">
            <w:rPr>
              <w:lang w:val="pt-PT"/>
            </w:rPr>
            <w:fldChar w:fldCharType="end"/>
          </w:r>
        </w:sdtContent>
      </w:sdt>
      <w:r w:rsidR="00212FFA" w:rsidRPr="00914A29">
        <w:rPr>
          <w:lang w:val="pt-PT"/>
        </w:rPr>
        <w:t>.</w:t>
      </w:r>
    </w:p>
    <w:p w14:paraId="10D6B61B" w14:textId="77777777" w:rsidR="00D84A40" w:rsidRPr="00914A29" w:rsidRDefault="00D84A40" w:rsidP="00914A29">
      <w:pPr>
        <w:spacing w:line="360" w:lineRule="auto"/>
        <w:jc w:val="both"/>
        <w:rPr>
          <w:lang w:val="pt-PT"/>
        </w:rPr>
      </w:pPr>
    </w:p>
    <w:p w14:paraId="1EF4C771" w14:textId="02504959" w:rsidR="00BE231C" w:rsidRPr="00914A29" w:rsidRDefault="001268E8" w:rsidP="001E3A3D">
      <w:pPr>
        <w:pStyle w:val="Heading1"/>
      </w:pPr>
      <w:bookmarkStart w:id="2" w:name="_Toc53943868"/>
      <w:proofErr w:type="spellStart"/>
      <w:r w:rsidRPr="00914A29">
        <w:t>Acesso</w:t>
      </w:r>
      <w:proofErr w:type="spellEnd"/>
      <w:r w:rsidRPr="00914A29">
        <w:t xml:space="preserve"> </w:t>
      </w:r>
      <w:r w:rsidR="000C56D1" w:rsidRPr="00914A29">
        <w:t xml:space="preserve">à </w:t>
      </w:r>
      <w:proofErr w:type="spellStart"/>
      <w:r w:rsidR="000C56D1" w:rsidRPr="00914A29">
        <w:t>fonte</w:t>
      </w:r>
      <w:proofErr w:type="spellEnd"/>
      <w:r w:rsidR="000C56D1" w:rsidRPr="00914A29">
        <w:t xml:space="preserve"> de dados</w:t>
      </w:r>
      <w:bookmarkEnd w:id="2"/>
    </w:p>
    <w:p w14:paraId="58576B66" w14:textId="44AD8F1D" w:rsidR="000C56D1" w:rsidRPr="00914A29" w:rsidRDefault="000C56D1" w:rsidP="00914A29">
      <w:pPr>
        <w:spacing w:line="360" w:lineRule="auto"/>
        <w:ind w:firstLine="720"/>
        <w:jc w:val="both"/>
        <w:rPr>
          <w:lang w:val="pt-PT"/>
        </w:rPr>
      </w:pPr>
      <w:r w:rsidRPr="00914A29">
        <w:rPr>
          <w:lang w:val="pt-PT"/>
        </w:rPr>
        <w:t xml:space="preserve">Para aceder ao </w:t>
      </w:r>
      <w:proofErr w:type="spellStart"/>
      <w:r w:rsidRPr="00914A29">
        <w:rPr>
          <w:lang w:val="pt-PT"/>
        </w:rPr>
        <w:t>BP</w:t>
      </w:r>
      <w:r w:rsidR="00395268" w:rsidRPr="00914A29">
        <w:rPr>
          <w:lang w:val="pt-PT"/>
        </w:rPr>
        <w:t>s</w:t>
      </w:r>
      <w:r w:rsidRPr="00914A29">
        <w:rPr>
          <w:lang w:val="pt-PT"/>
        </w:rPr>
        <w:t>tat</w:t>
      </w:r>
      <w:proofErr w:type="spellEnd"/>
      <w:r w:rsidRPr="00914A29">
        <w:rPr>
          <w:lang w:val="pt-PT"/>
        </w:rPr>
        <w:t xml:space="preserve"> é bastante simples, basta entrar no seguinte </w:t>
      </w:r>
      <w:r w:rsidRPr="00914A29">
        <w:rPr>
          <w:i/>
          <w:iCs/>
          <w:lang w:val="pt-PT"/>
        </w:rPr>
        <w:t>link</w:t>
      </w:r>
      <w:r w:rsidR="00BE231C" w:rsidRPr="00914A29">
        <w:rPr>
          <w:lang w:val="pt-PT"/>
        </w:rPr>
        <w:t xml:space="preserve">: </w:t>
      </w:r>
      <w:hyperlink r:id="rId9" w:history="1">
        <w:r w:rsidR="00BE231C" w:rsidRPr="00914A29">
          <w:rPr>
            <w:rStyle w:val="Hyperlink"/>
            <w:lang w:val="pt-PT"/>
          </w:rPr>
          <w:t>https://bpstat.bportugal.pt</w:t>
        </w:r>
      </w:hyperlink>
      <w:r w:rsidRPr="00914A29">
        <w:rPr>
          <w:lang w:val="pt-PT"/>
        </w:rPr>
        <w:t xml:space="preserve">. Também </w:t>
      </w:r>
      <w:r w:rsidR="00BE231C" w:rsidRPr="00914A29">
        <w:rPr>
          <w:lang w:val="pt-PT"/>
        </w:rPr>
        <w:t xml:space="preserve">é possível aceder a esta fonte de dados através do </w:t>
      </w:r>
      <w:r w:rsidR="00BE231C" w:rsidRPr="00914A29">
        <w:rPr>
          <w:i/>
          <w:iCs/>
          <w:lang w:val="pt-PT"/>
        </w:rPr>
        <w:t>site</w:t>
      </w:r>
      <w:r w:rsidR="00BE231C" w:rsidRPr="00914A29">
        <w:rPr>
          <w:lang w:val="pt-PT"/>
        </w:rPr>
        <w:t xml:space="preserve"> </w:t>
      </w:r>
      <w:r w:rsidRPr="00914A29">
        <w:rPr>
          <w:lang w:val="pt-PT"/>
        </w:rPr>
        <w:t xml:space="preserve">do </w:t>
      </w:r>
      <w:r w:rsidR="00B3527D" w:rsidRPr="00914A29">
        <w:rPr>
          <w:lang w:val="pt-PT"/>
        </w:rPr>
        <w:t>B</w:t>
      </w:r>
      <w:r w:rsidRPr="00914A29">
        <w:rPr>
          <w:lang w:val="pt-PT"/>
        </w:rPr>
        <w:t>anco de Portugal</w:t>
      </w:r>
      <w:r w:rsidR="00B3527D" w:rsidRPr="00914A29">
        <w:rPr>
          <w:lang w:val="pt-PT"/>
        </w:rPr>
        <w:t xml:space="preserve"> </w:t>
      </w:r>
      <w:r w:rsidRPr="00914A29">
        <w:rPr>
          <w:lang w:val="pt-PT"/>
        </w:rPr>
        <w:t>na barra superior no menu “estatísticas”</w:t>
      </w:r>
      <w:r w:rsidR="00B3527D" w:rsidRPr="00914A29">
        <w:rPr>
          <w:lang w:val="pt-PT"/>
        </w:rPr>
        <w:t>,</w:t>
      </w:r>
      <w:r w:rsidRPr="00914A29">
        <w:rPr>
          <w:lang w:val="pt-PT"/>
        </w:rPr>
        <w:t xml:space="preserve"> acede</w:t>
      </w:r>
      <w:r w:rsidR="00B3527D" w:rsidRPr="00914A29">
        <w:rPr>
          <w:lang w:val="pt-PT"/>
        </w:rPr>
        <w:t>ndo</w:t>
      </w:r>
      <w:r w:rsidRPr="00914A29">
        <w:rPr>
          <w:lang w:val="pt-PT"/>
        </w:rPr>
        <w:t xml:space="preserve"> ao “</w:t>
      </w:r>
      <w:proofErr w:type="spellStart"/>
      <w:r w:rsidRPr="00914A29">
        <w:rPr>
          <w:lang w:val="pt-PT"/>
        </w:rPr>
        <w:t>BP</w:t>
      </w:r>
      <w:r w:rsidR="00395268" w:rsidRPr="00914A29">
        <w:rPr>
          <w:lang w:val="pt-PT"/>
        </w:rPr>
        <w:t>st</w:t>
      </w:r>
      <w:r w:rsidRPr="00914A29">
        <w:rPr>
          <w:lang w:val="pt-PT"/>
        </w:rPr>
        <w:t>at</w:t>
      </w:r>
      <w:proofErr w:type="spellEnd"/>
      <w:r w:rsidRPr="00914A29">
        <w:rPr>
          <w:lang w:val="pt-PT"/>
        </w:rPr>
        <w:t xml:space="preserve"> estatísticas online”. </w:t>
      </w:r>
    </w:p>
    <w:p w14:paraId="2CC0118F" w14:textId="030B74EC" w:rsidR="000C56D1" w:rsidRPr="00914A29" w:rsidRDefault="000C56D1" w:rsidP="00914A29">
      <w:pPr>
        <w:spacing w:line="360" w:lineRule="auto"/>
        <w:ind w:firstLine="720"/>
        <w:jc w:val="both"/>
        <w:rPr>
          <w:lang w:val="pt-PT"/>
        </w:rPr>
      </w:pPr>
      <w:r w:rsidRPr="00914A29">
        <w:rPr>
          <w:lang w:val="pt-PT"/>
        </w:rPr>
        <w:t xml:space="preserve">Na </w:t>
      </w:r>
      <w:r w:rsidR="00395268" w:rsidRPr="00914A29">
        <w:rPr>
          <w:lang w:val="pt-PT"/>
        </w:rPr>
        <w:t>f</w:t>
      </w:r>
      <w:r w:rsidRPr="00914A29">
        <w:rPr>
          <w:lang w:val="pt-PT"/>
        </w:rPr>
        <w:t xml:space="preserve">onte </w:t>
      </w:r>
      <w:proofErr w:type="spellStart"/>
      <w:r w:rsidRPr="00914A29">
        <w:rPr>
          <w:lang w:val="pt-PT"/>
        </w:rPr>
        <w:t>BP</w:t>
      </w:r>
      <w:r w:rsidR="00395268" w:rsidRPr="00914A29">
        <w:rPr>
          <w:lang w:val="pt-PT"/>
        </w:rPr>
        <w:t>s</w:t>
      </w:r>
      <w:r w:rsidRPr="00914A29">
        <w:rPr>
          <w:lang w:val="pt-PT"/>
        </w:rPr>
        <w:t>tat</w:t>
      </w:r>
      <w:proofErr w:type="spellEnd"/>
      <w:r w:rsidRPr="00914A29">
        <w:rPr>
          <w:lang w:val="pt-PT"/>
        </w:rPr>
        <w:t xml:space="preserve"> existe</w:t>
      </w:r>
      <w:r w:rsidR="00B3527D" w:rsidRPr="00914A29">
        <w:rPr>
          <w:lang w:val="pt-PT"/>
        </w:rPr>
        <w:t xml:space="preserve"> </w:t>
      </w:r>
      <w:r w:rsidRPr="00914A29">
        <w:rPr>
          <w:lang w:val="pt-PT"/>
        </w:rPr>
        <w:t>um conjunto de domínios que estão</w:t>
      </w:r>
      <w:r w:rsidR="00B3527D" w:rsidRPr="00914A29">
        <w:rPr>
          <w:lang w:val="pt-PT"/>
        </w:rPr>
        <w:t>,</w:t>
      </w:r>
      <w:r w:rsidRPr="00914A29">
        <w:rPr>
          <w:lang w:val="pt-PT"/>
        </w:rPr>
        <w:t xml:space="preserve"> de seguida</w:t>
      </w:r>
      <w:r w:rsidR="00B3527D" w:rsidRPr="00914A29">
        <w:rPr>
          <w:lang w:val="pt-PT"/>
        </w:rPr>
        <w:t>,</w:t>
      </w:r>
      <w:r w:rsidRPr="00914A29">
        <w:rPr>
          <w:lang w:val="pt-PT"/>
        </w:rPr>
        <w:t xml:space="preserve"> divididos em subdomínios que facilitam a pesquisa. A navegação nos diversos </w:t>
      </w:r>
      <w:r w:rsidR="00B3527D" w:rsidRPr="00914A29">
        <w:rPr>
          <w:lang w:val="pt-PT"/>
        </w:rPr>
        <w:t>d</w:t>
      </w:r>
      <w:r w:rsidRPr="00914A29">
        <w:rPr>
          <w:lang w:val="pt-PT"/>
        </w:rPr>
        <w:t xml:space="preserve">omínios estatísticos permite percorrer as estruturas de primeiro nível que organizam a informação estatística produzida e publicada pelo Banco de Portugal. </w:t>
      </w:r>
    </w:p>
    <w:p w14:paraId="5F6E5BD6" w14:textId="0E9DD4E1" w:rsidR="000C56D1" w:rsidRPr="00914A29" w:rsidRDefault="000C56D1" w:rsidP="00914A29">
      <w:pPr>
        <w:spacing w:line="360" w:lineRule="auto"/>
        <w:ind w:firstLine="720"/>
        <w:jc w:val="both"/>
        <w:rPr>
          <w:lang w:val="pt-PT"/>
        </w:rPr>
      </w:pPr>
      <w:r w:rsidRPr="00914A29">
        <w:rPr>
          <w:lang w:val="pt-PT"/>
        </w:rPr>
        <w:t xml:space="preserve">A exploração dos dados é facilitada pelas </w:t>
      </w:r>
      <w:r w:rsidR="00B3527D" w:rsidRPr="00914A29">
        <w:rPr>
          <w:lang w:val="pt-PT"/>
        </w:rPr>
        <w:t>d</w:t>
      </w:r>
      <w:r w:rsidRPr="00914A29">
        <w:rPr>
          <w:lang w:val="pt-PT"/>
        </w:rPr>
        <w:t>imensões, que apresentam perspetivas distintas de análise das estatísticas produzidas (por exemplo: Periodicidade - Mensal, Unidade de medida – Milhões de euros).</w:t>
      </w:r>
    </w:p>
    <w:p w14:paraId="27C6061F" w14:textId="34AA43BB" w:rsidR="000C56D1" w:rsidRPr="00914A29" w:rsidRDefault="000C56D1" w:rsidP="00914A29">
      <w:pPr>
        <w:spacing w:line="360" w:lineRule="auto"/>
        <w:ind w:firstLine="720"/>
        <w:jc w:val="both"/>
        <w:rPr>
          <w:lang w:val="pt-PT"/>
        </w:rPr>
      </w:pPr>
      <w:r w:rsidRPr="00914A29">
        <w:rPr>
          <w:lang w:val="pt-PT"/>
        </w:rPr>
        <w:t>Esta é</w:t>
      </w:r>
      <w:r w:rsidR="00B3527D" w:rsidRPr="00914A29">
        <w:rPr>
          <w:lang w:val="pt-PT"/>
        </w:rPr>
        <w:t>,</w:t>
      </w:r>
      <w:r w:rsidRPr="00914A29">
        <w:rPr>
          <w:lang w:val="pt-PT"/>
        </w:rPr>
        <w:t xml:space="preserve"> assim</w:t>
      </w:r>
      <w:r w:rsidR="00B3527D" w:rsidRPr="00914A29">
        <w:rPr>
          <w:lang w:val="pt-PT"/>
        </w:rPr>
        <w:t>,</w:t>
      </w:r>
      <w:r w:rsidRPr="00914A29">
        <w:rPr>
          <w:lang w:val="pt-PT"/>
        </w:rPr>
        <w:t xml:space="preserve"> uma fonte de fácil acesso. Para uma exploração mais detalhada na barra superior deve-se aceder ao menu “dados”.  No menu </w:t>
      </w:r>
      <w:r w:rsidR="00B3527D" w:rsidRPr="00914A29">
        <w:rPr>
          <w:lang w:val="pt-PT"/>
        </w:rPr>
        <w:t>d</w:t>
      </w:r>
      <w:r w:rsidRPr="00914A29">
        <w:rPr>
          <w:lang w:val="pt-PT"/>
        </w:rPr>
        <w:t xml:space="preserve">ados é possível combinar domínios e dimensões, identificando o conjunto de membros a apresentar. Os membros referem-se a </w:t>
      </w:r>
      <w:r w:rsidRPr="00914A29">
        <w:rPr>
          <w:lang w:val="pt-PT"/>
        </w:rPr>
        <w:lastRenderedPageBreak/>
        <w:t>características específicas</w:t>
      </w:r>
      <w:r w:rsidR="00B3527D" w:rsidRPr="00914A29">
        <w:rPr>
          <w:lang w:val="pt-PT"/>
        </w:rPr>
        <w:t>,</w:t>
      </w:r>
      <w:r w:rsidRPr="00914A29">
        <w:rPr>
          <w:lang w:val="pt-PT"/>
        </w:rPr>
        <w:t xml:space="preserve"> que podem existir num ou mais domínios e nas dimensões selecionadas.</w:t>
      </w:r>
    </w:p>
    <w:p w14:paraId="72E5A3E2" w14:textId="77777777" w:rsidR="000C56D1" w:rsidRPr="00914A29" w:rsidRDefault="000C56D1" w:rsidP="00914A29">
      <w:pPr>
        <w:spacing w:line="360" w:lineRule="auto"/>
        <w:ind w:firstLine="720"/>
        <w:jc w:val="both"/>
        <w:rPr>
          <w:lang w:val="pt-PT"/>
        </w:rPr>
      </w:pPr>
      <w:r w:rsidRPr="00914A29">
        <w:rPr>
          <w:lang w:val="pt-PT"/>
        </w:rPr>
        <w:t>Após a escolha de um ou mais membros de uma dimensão, o portal filtra quais as dimensões e membros possíveis de relacionar com os membros escolhidos, em função das séries existentes.</w:t>
      </w:r>
    </w:p>
    <w:p w14:paraId="6ECD0006" w14:textId="2D8455F7" w:rsidR="000C56D1" w:rsidRPr="00914A29" w:rsidRDefault="000C56D1" w:rsidP="003F3F6C">
      <w:pPr>
        <w:spacing w:line="360" w:lineRule="auto"/>
        <w:ind w:firstLine="720"/>
        <w:jc w:val="both"/>
        <w:rPr>
          <w:lang w:val="pt-PT"/>
        </w:rPr>
      </w:pPr>
      <w:r w:rsidRPr="00914A29">
        <w:rPr>
          <w:lang w:val="pt-PT"/>
        </w:rPr>
        <w:t>Uma vez concluída a seleção de domínios, dimensões e membros</w:t>
      </w:r>
      <w:r w:rsidR="00956A39" w:rsidRPr="00914A29">
        <w:rPr>
          <w:lang w:val="pt-PT"/>
        </w:rPr>
        <w:t>, clicando na</w:t>
      </w:r>
      <w:r w:rsidRPr="00914A29">
        <w:rPr>
          <w:lang w:val="pt-PT"/>
        </w:rPr>
        <w:t xml:space="preserve"> caixa "Membros selecionados" </w:t>
      </w:r>
      <w:r w:rsidR="00956A39" w:rsidRPr="00914A29">
        <w:rPr>
          <w:lang w:val="pt-PT"/>
        </w:rPr>
        <w:t xml:space="preserve">é possível aceder </w:t>
      </w:r>
      <w:r w:rsidRPr="00914A29">
        <w:rPr>
          <w:lang w:val="pt-PT"/>
        </w:rPr>
        <w:t xml:space="preserve">às séries através do botão “Ir para Séries Associadas”. Os resultados dos filtros aplicados serão apresentados em "Lista de séries". O </w:t>
      </w:r>
      <w:r w:rsidRPr="00914A29">
        <w:rPr>
          <w:i/>
          <w:iCs/>
          <w:lang w:val="pt-PT"/>
        </w:rPr>
        <w:t>download</w:t>
      </w:r>
      <w:r w:rsidRPr="00914A29">
        <w:rPr>
          <w:lang w:val="pt-PT"/>
        </w:rPr>
        <w:t xml:space="preserve"> pode ser feito </w:t>
      </w:r>
      <w:r w:rsidR="00B3527D" w:rsidRPr="00914A29">
        <w:rPr>
          <w:lang w:val="pt-PT"/>
        </w:rPr>
        <w:t xml:space="preserve">no formato </w:t>
      </w:r>
      <w:r w:rsidRPr="00914A29">
        <w:rPr>
          <w:lang w:val="pt-PT"/>
        </w:rPr>
        <w:t xml:space="preserve">CSV ou Excel. </w:t>
      </w:r>
    </w:p>
    <w:p w14:paraId="4986C7D0" w14:textId="5A343B67" w:rsidR="000C56D1" w:rsidRPr="00914A29" w:rsidRDefault="000C56D1" w:rsidP="003F3F6C">
      <w:pPr>
        <w:spacing w:line="360" w:lineRule="auto"/>
        <w:ind w:firstLine="720"/>
        <w:jc w:val="both"/>
        <w:rPr>
          <w:lang w:val="pt-PT"/>
        </w:rPr>
      </w:pPr>
      <w:r w:rsidRPr="00914A29">
        <w:rPr>
          <w:lang w:val="pt-PT"/>
        </w:rPr>
        <w:t>A partir desta página,</w:t>
      </w:r>
      <w:r w:rsidR="00956A39" w:rsidRPr="00914A29">
        <w:rPr>
          <w:lang w:val="pt-PT"/>
        </w:rPr>
        <w:t xml:space="preserve"> é possível </w:t>
      </w:r>
      <w:r w:rsidRPr="00914A29">
        <w:rPr>
          <w:lang w:val="pt-PT"/>
        </w:rPr>
        <w:t>regressar ao passo anterior, através do botão “Editar seleção” (no lado esquerdo do ecrã), mantendo a filtragem de membros. Pode</w:t>
      </w:r>
      <w:r w:rsidR="00956A39" w:rsidRPr="00914A29">
        <w:rPr>
          <w:lang w:val="pt-PT"/>
        </w:rPr>
        <w:t xml:space="preserve">-se </w:t>
      </w:r>
      <w:r w:rsidRPr="00914A29">
        <w:rPr>
          <w:lang w:val="pt-PT"/>
        </w:rPr>
        <w:t>ainda clicar em "Iniciar nova seleção" para limpar todos os domínios, dimensões e membros selecionados</w:t>
      </w:r>
      <w:sdt>
        <w:sdtPr>
          <w:rPr>
            <w:lang w:val="pt-PT"/>
          </w:rPr>
          <w:id w:val="-680742545"/>
          <w:citation/>
        </w:sdtPr>
        <w:sdtEndPr/>
        <w:sdtContent>
          <w:r w:rsidRPr="00914A29">
            <w:rPr>
              <w:lang w:val="pt-PT"/>
            </w:rPr>
            <w:fldChar w:fldCharType="begin"/>
          </w:r>
          <w:r w:rsidRPr="00914A29">
            <w:rPr>
              <w:lang w:val="pt-PT"/>
            </w:rPr>
            <w:instrText xml:space="preserve">CITATION bps202 \l 2070 </w:instrText>
          </w:r>
          <w:r w:rsidRPr="00914A29">
            <w:rPr>
              <w:lang w:val="pt-PT"/>
            </w:rPr>
            <w:fldChar w:fldCharType="separate"/>
          </w:r>
          <w:r w:rsidRPr="00914A29">
            <w:rPr>
              <w:noProof/>
              <w:lang w:val="pt-PT"/>
            </w:rPr>
            <w:t xml:space="preserve"> (Banco de Portugal, bpstat, 2020)</w:t>
          </w:r>
          <w:r w:rsidRPr="00914A29">
            <w:rPr>
              <w:lang w:val="pt-PT"/>
            </w:rPr>
            <w:fldChar w:fldCharType="end"/>
          </w:r>
        </w:sdtContent>
      </w:sdt>
      <w:r w:rsidR="00956A39" w:rsidRPr="00914A29">
        <w:rPr>
          <w:lang w:val="pt-PT"/>
        </w:rPr>
        <w:t>.</w:t>
      </w:r>
    </w:p>
    <w:p w14:paraId="52AC441D" w14:textId="3839A146" w:rsidR="000C56D1" w:rsidRPr="00914A29" w:rsidRDefault="000C56D1" w:rsidP="003F3F6C">
      <w:pPr>
        <w:spacing w:line="360" w:lineRule="auto"/>
        <w:ind w:firstLine="720"/>
        <w:jc w:val="both"/>
        <w:rPr>
          <w:lang w:val="pt-PT"/>
        </w:rPr>
      </w:pPr>
      <w:r w:rsidRPr="00914A29">
        <w:rPr>
          <w:lang w:val="pt-PT"/>
        </w:rPr>
        <w:t xml:space="preserve">Para consultar de forma mais pratica como é realizada a navegação no </w:t>
      </w:r>
      <w:proofErr w:type="spellStart"/>
      <w:r w:rsidRPr="00914A29">
        <w:rPr>
          <w:lang w:val="pt-PT"/>
        </w:rPr>
        <w:t>BP</w:t>
      </w:r>
      <w:r w:rsidR="00395268" w:rsidRPr="00914A29">
        <w:rPr>
          <w:lang w:val="pt-PT"/>
        </w:rPr>
        <w:t>s</w:t>
      </w:r>
      <w:r w:rsidRPr="00914A29">
        <w:rPr>
          <w:lang w:val="pt-PT"/>
        </w:rPr>
        <w:t>tat</w:t>
      </w:r>
      <w:proofErr w:type="spellEnd"/>
      <w:r w:rsidRPr="00914A29">
        <w:rPr>
          <w:lang w:val="pt-PT"/>
        </w:rPr>
        <w:t xml:space="preserve"> é possível ver o vídeo institucional do Banco de Portugal que se encontra no seguinte </w:t>
      </w:r>
      <w:r w:rsidRPr="00914A29">
        <w:rPr>
          <w:i/>
          <w:iCs/>
          <w:lang w:val="pt-PT"/>
        </w:rPr>
        <w:t>link</w:t>
      </w:r>
      <w:r w:rsidR="004834B9" w:rsidRPr="00914A29">
        <w:rPr>
          <w:i/>
          <w:iCs/>
          <w:lang w:val="pt-PT"/>
        </w:rPr>
        <w:t>:</w:t>
      </w:r>
      <w:r w:rsidRPr="00914A29">
        <w:rPr>
          <w:i/>
          <w:iCs/>
          <w:lang w:val="pt-PT"/>
        </w:rPr>
        <w:t xml:space="preserve"> </w:t>
      </w:r>
      <w:hyperlink r:id="rId10" w:history="1">
        <w:r w:rsidRPr="00914A29">
          <w:rPr>
            <w:rStyle w:val="Hyperlink"/>
            <w:lang w:val="pt-PT"/>
          </w:rPr>
          <w:t>https://www.youtube.com/watch?v=X-YvnEjZnr0&amp;feature=emb_logo</w:t>
        </w:r>
      </w:hyperlink>
      <w:r w:rsidRPr="00914A29">
        <w:rPr>
          <w:lang w:val="pt-PT"/>
        </w:rPr>
        <w:t>.</w:t>
      </w:r>
    </w:p>
    <w:p w14:paraId="35BDE64D" w14:textId="7711FE93" w:rsidR="000C56D1" w:rsidRPr="00914A29" w:rsidRDefault="000C56D1" w:rsidP="003F3F6C">
      <w:pPr>
        <w:spacing w:line="360" w:lineRule="auto"/>
        <w:ind w:firstLine="720"/>
        <w:jc w:val="both"/>
        <w:rPr>
          <w:lang w:val="pt-PT"/>
        </w:rPr>
      </w:pPr>
      <w:r w:rsidRPr="00914A29">
        <w:rPr>
          <w:lang w:val="pt-PT"/>
        </w:rPr>
        <w:t>O portal das estatísticas do Banco de Portugal possibilita, também, filtrar a informação e pesquisar séries e conteúdos estatísticos.</w:t>
      </w:r>
    </w:p>
    <w:p w14:paraId="5138E2AD" w14:textId="30702C5F" w:rsidR="000C56D1" w:rsidRPr="00914A29" w:rsidRDefault="00EC23E0" w:rsidP="003F3F6C">
      <w:pPr>
        <w:spacing w:line="360" w:lineRule="auto"/>
        <w:ind w:firstLine="720"/>
        <w:jc w:val="both"/>
        <w:rPr>
          <w:lang w:val="pt-PT"/>
        </w:rPr>
      </w:pPr>
      <w:r w:rsidRPr="00914A29">
        <w:rPr>
          <w:lang w:val="pt-PT"/>
        </w:rPr>
        <w:t>N</w:t>
      </w:r>
      <w:r w:rsidR="000C56D1" w:rsidRPr="00914A29">
        <w:rPr>
          <w:lang w:val="pt-PT"/>
        </w:rPr>
        <w:t>a parte superior do ecrã encontra</w:t>
      </w:r>
      <w:r w:rsidRPr="00914A29">
        <w:rPr>
          <w:lang w:val="pt-PT"/>
        </w:rPr>
        <w:t>-se</w:t>
      </w:r>
      <w:r w:rsidR="000C56D1" w:rsidRPr="00914A29">
        <w:rPr>
          <w:lang w:val="pt-PT"/>
        </w:rPr>
        <w:t xml:space="preserve"> a caixa “Pesquisar”, através da qual </w:t>
      </w:r>
      <w:r w:rsidRPr="00914A29">
        <w:rPr>
          <w:lang w:val="pt-PT"/>
        </w:rPr>
        <w:t xml:space="preserve">se </w:t>
      </w:r>
      <w:r w:rsidR="000C56D1" w:rsidRPr="00914A29">
        <w:rPr>
          <w:lang w:val="pt-PT"/>
        </w:rPr>
        <w:t xml:space="preserve">pode aceder facilmente à informação </w:t>
      </w:r>
      <w:r w:rsidRPr="00914A29">
        <w:rPr>
          <w:lang w:val="pt-PT"/>
        </w:rPr>
        <w:t>desejada</w:t>
      </w:r>
      <w:r w:rsidR="000C56D1" w:rsidRPr="00914A29">
        <w:rPr>
          <w:lang w:val="pt-PT"/>
        </w:rPr>
        <w:t xml:space="preserve">, inserindo o termo que </w:t>
      </w:r>
      <w:r w:rsidRPr="00914A29">
        <w:rPr>
          <w:lang w:val="pt-PT"/>
        </w:rPr>
        <w:t xml:space="preserve">se </w:t>
      </w:r>
      <w:r w:rsidR="000C56D1" w:rsidRPr="00914A29">
        <w:rPr>
          <w:lang w:val="pt-PT"/>
        </w:rPr>
        <w:t>pretende pesquisar.</w:t>
      </w:r>
    </w:p>
    <w:p w14:paraId="0E5CE45D" w14:textId="26BB0D3F" w:rsidR="000C56D1" w:rsidRPr="00914A29" w:rsidRDefault="000C56D1" w:rsidP="003F3F6C">
      <w:pPr>
        <w:spacing w:line="360" w:lineRule="auto"/>
        <w:ind w:firstLine="720"/>
        <w:jc w:val="both"/>
        <w:rPr>
          <w:lang w:val="pt-PT"/>
        </w:rPr>
      </w:pPr>
      <w:r w:rsidRPr="00914A29">
        <w:rPr>
          <w:lang w:val="pt-PT"/>
        </w:rPr>
        <w:t>Este é um motor de pesquisa global em todo o portal, cujos resultados são apresentados por séries e conteúdos relacionados com o termo introduzido</w:t>
      </w:r>
      <w:sdt>
        <w:sdtPr>
          <w:rPr>
            <w:lang w:val="pt-PT"/>
          </w:rPr>
          <w:id w:val="1317768773"/>
          <w:citation/>
        </w:sdtPr>
        <w:sdtEndPr/>
        <w:sdtContent>
          <w:r w:rsidRPr="00914A29">
            <w:rPr>
              <w:lang w:val="pt-PT"/>
            </w:rPr>
            <w:fldChar w:fldCharType="begin"/>
          </w:r>
          <w:r w:rsidRPr="00914A29">
            <w:rPr>
              <w:lang w:val="pt-PT"/>
            </w:rPr>
            <w:instrText xml:space="preserve">CITATION bps201 \l 2070 </w:instrText>
          </w:r>
          <w:r w:rsidRPr="00914A29">
            <w:rPr>
              <w:lang w:val="pt-PT"/>
            </w:rPr>
            <w:fldChar w:fldCharType="separate"/>
          </w:r>
          <w:r w:rsidRPr="00914A29">
            <w:rPr>
              <w:noProof/>
              <w:lang w:val="pt-PT"/>
            </w:rPr>
            <w:t xml:space="preserve"> (Banco de Portugal, bpstat, 2020)</w:t>
          </w:r>
          <w:r w:rsidRPr="00914A29">
            <w:rPr>
              <w:lang w:val="pt-PT"/>
            </w:rPr>
            <w:fldChar w:fldCharType="end"/>
          </w:r>
        </w:sdtContent>
      </w:sdt>
      <w:r w:rsidR="00EC23E0" w:rsidRPr="00914A29">
        <w:rPr>
          <w:lang w:val="pt-PT"/>
        </w:rPr>
        <w:t>.</w:t>
      </w:r>
    </w:p>
    <w:p w14:paraId="1CB16B46" w14:textId="70F7FA22" w:rsidR="000C56D1" w:rsidRPr="00914A29" w:rsidRDefault="000C56D1" w:rsidP="003F3F6C">
      <w:pPr>
        <w:spacing w:line="360" w:lineRule="auto"/>
        <w:ind w:firstLine="720"/>
        <w:jc w:val="both"/>
        <w:rPr>
          <w:lang w:val="pt-PT"/>
        </w:rPr>
      </w:pPr>
      <w:r w:rsidRPr="00914A29">
        <w:rPr>
          <w:lang w:val="pt-PT"/>
        </w:rPr>
        <w:t xml:space="preserve">Para mais informações sobre esta pesquisa por filtro é possível aceder ao seguinte </w:t>
      </w:r>
      <w:r w:rsidRPr="00914A29">
        <w:rPr>
          <w:i/>
          <w:iCs/>
          <w:lang w:val="pt-PT"/>
        </w:rPr>
        <w:t>link</w:t>
      </w:r>
      <w:r w:rsidR="00EC23E0" w:rsidRPr="00914A29">
        <w:rPr>
          <w:lang w:val="pt-PT"/>
        </w:rPr>
        <w:t>:</w:t>
      </w:r>
      <w:r w:rsidRPr="00914A29">
        <w:t xml:space="preserve"> </w:t>
      </w:r>
      <w:hyperlink r:id="rId11" w:history="1">
        <w:r w:rsidRPr="00914A29">
          <w:rPr>
            <w:rStyle w:val="Hyperlink"/>
            <w:lang w:val="pt-PT"/>
          </w:rPr>
          <w:t>https://www.youtube.com/watch?time_continue=29&amp;v=H5wy_iNevpY&amp;feature=emb_logo</w:t>
        </w:r>
      </w:hyperlink>
      <w:r w:rsidRPr="00914A29">
        <w:rPr>
          <w:lang w:val="pt-PT"/>
        </w:rPr>
        <w:t>.</w:t>
      </w:r>
    </w:p>
    <w:p w14:paraId="0AC4C040" w14:textId="77777777" w:rsidR="001E3A3D" w:rsidRDefault="000C56D1" w:rsidP="001E3A3D">
      <w:pPr>
        <w:spacing w:line="360" w:lineRule="auto"/>
        <w:jc w:val="both"/>
        <w:rPr>
          <w:lang w:val="pt-PT"/>
        </w:rPr>
      </w:pPr>
      <w:r w:rsidRPr="00914A29">
        <w:rPr>
          <w:lang w:val="pt-PT"/>
        </w:rPr>
        <w:tab/>
        <w:t xml:space="preserve">Por último, de referir que todos os dados do </w:t>
      </w:r>
      <w:proofErr w:type="spellStart"/>
      <w:r w:rsidRPr="00914A29">
        <w:rPr>
          <w:lang w:val="pt-PT"/>
        </w:rPr>
        <w:t>BPstat</w:t>
      </w:r>
      <w:proofErr w:type="spellEnd"/>
      <w:r w:rsidRPr="00914A29">
        <w:rPr>
          <w:lang w:val="pt-PT"/>
        </w:rPr>
        <w:t xml:space="preserve"> são de livre acesso ao público e gratuitos. </w:t>
      </w:r>
    </w:p>
    <w:p w14:paraId="066ACA1E" w14:textId="0BE92889" w:rsidR="00EC23E0" w:rsidRPr="001E3A3D" w:rsidRDefault="00EC23E0" w:rsidP="001E3A3D">
      <w:pPr>
        <w:pStyle w:val="Heading1"/>
      </w:pPr>
      <w:bookmarkStart w:id="3" w:name="_Toc53943869"/>
      <w:proofErr w:type="spellStart"/>
      <w:r w:rsidRPr="001E3A3D">
        <w:lastRenderedPageBreak/>
        <w:t>Demostração</w:t>
      </w:r>
      <w:proofErr w:type="spellEnd"/>
      <w:r w:rsidRPr="001E3A3D">
        <w:t xml:space="preserve"> de </w:t>
      </w:r>
      <w:proofErr w:type="spellStart"/>
      <w:r w:rsidRPr="001E3A3D">
        <w:t>importação</w:t>
      </w:r>
      <w:proofErr w:type="spellEnd"/>
      <w:r w:rsidRPr="001E3A3D">
        <w:t xml:space="preserve"> de dados para Stata</w:t>
      </w:r>
      <w:bookmarkEnd w:id="3"/>
    </w:p>
    <w:p w14:paraId="40B4BC82" w14:textId="088C7A84" w:rsidR="00EC23E0" w:rsidRPr="00914A29" w:rsidRDefault="00EC23E0" w:rsidP="00914A29">
      <w:pPr>
        <w:spacing w:line="360" w:lineRule="auto"/>
        <w:ind w:firstLine="720"/>
        <w:jc w:val="both"/>
        <w:rPr>
          <w:lang w:val="pt-PT"/>
        </w:rPr>
      </w:pPr>
      <w:r w:rsidRPr="00914A29">
        <w:rPr>
          <w:lang w:val="pt-PT"/>
        </w:rPr>
        <w:t xml:space="preserve">A importação de dados para o software </w:t>
      </w:r>
      <w:proofErr w:type="spellStart"/>
      <w:r w:rsidRPr="00914A29">
        <w:rPr>
          <w:lang w:val="pt-PT"/>
        </w:rPr>
        <w:t>Stata</w:t>
      </w:r>
      <w:proofErr w:type="spellEnd"/>
      <w:r w:rsidRPr="00914A29">
        <w:rPr>
          <w:lang w:val="pt-PT"/>
        </w:rPr>
        <w:t xml:space="preserve"> é bastante importante</w:t>
      </w:r>
      <w:r w:rsidR="001034A8" w:rsidRPr="00914A29">
        <w:rPr>
          <w:lang w:val="pt-PT"/>
        </w:rPr>
        <w:t>,</w:t>
      </w:r>
      <w:r w:rsidRPr="00914A29">
        <w:rPr>
          <w:lang w:val="pt-PT"/>
        </w:rPr>
        <w:t xml:space="preserve"> uma vez que é um dos </w:t>
      </w:r>
      <w:r w:rsidRPr="00914A29">
        <w:rPr>
          <w:i/>
          <w:iCs/>
          <w:lang w:val="pt-PT"/>
        </w:rPr>
        <w:t>softwares</w:t>
      </w:r>
      <w:r w:rsidRPr="00914A29">
        <w:rPr>
          <w:lang w:val="pt-PT"/>
        </w:rPr>
        <w:t xml:space="preserve"> de análise de dados mais completo. Sendo assim, existem </w:t>
      </w:r>
      <w:r w:rsidR="001034A8" w:rsidRPr="00914A29">
        <w:rPr>
          <w:lang w:val="pt-PT"/>
        </w:rPr>
        <w:t>três</w:t>
      </w:r>
      <w:r w:rsidRPr="00914A29">
        <w:rPr>
          <w:lang w:val="pt-PT"/>
        </w:rPr>
        <w:t xml:space="preserve"> formas de importar dados para o </w:t>
      </w:r>
      <w:proofErr w:type="spellStart"/>
      <w:r w:rsidRPr="00914A29">
        <w:rPr>
          <w:lang w:val="pt-PT"/>
        </w:rPr>
        <w:t>Stata</w:t>
      </w:r>
      <w:proofErr w:type="spellEnd"/>
      <w:r w:rsidR="001034A8" w:rsidRPr="00914A29">
        <w:rPr>
          <w:lang w:val="pt-PT"/>
        </w:rPr>
        <w:t>,</w:t>
      </w:r>
      <w:r w:rsidRPr="00914A29">
        <w:rPr>
          <w:lang w:val="pt-PT"/>
        </w:rPr>
        <w:t xml:space="preserve"> utilizando a fonte de dados </w:t>
      </w:r>
      <w:proofErr w:type="spellStart"/>
      <w:r w:rsidRPr="00914A29">
        <w:rPr>
          <w:lang w:val="pt-PT"/>
        </w:rPr>
        <w:t>BP</w:t>
      </w:r>
      <w:r w:rsidR="00395268" w:rsidRPr="00914A29">
        <w:rPr>
          <w:lang w:val="pt-PT"/>
        </w:rPr>
        <w:t>st</w:t>
      </w:r>
      <w:r w:rsidRPr="00914A29">
        <w:rPr>
          <w:lang w:val="pt-PT"/>
        </w:rPr>
        <w:t>at</w:t>
      </w:r>
      <w:proofErr w:type="spellEnd"/>
      <w:r w:rsidRPr="00914A29">
        <w:rPr>
          <w:lang w:val="pt-PT"/>
        </w:rPr>
        <w:t>. A importação pode ser feita de forma indireta e direta.</w:t>
      </w:r>
      <w:r w:rsidR="001034A8" w:rsidRPr="00914A29">
        <w:rPr>
          <w:lang w:val="pt-PT"/>
        </w:rPr>
        <w:t xml:space="preserve"> </w:t>
      </w:r>
      <w:r w:rsidRPr="00914A29">
        <w:rPr>
          <w:lang w:val="pt-PT"/>
        </w:rPr>
        <w:t>Existe</w:t>
      </w:r>
      <w:r w:rsidR="001034A8" w:rsidRPr="00914A29">
        <w:rPr>
          <w:lang w:val="pt-PT"/>
        </w:rPr>
        <w:t>,</w:t>
      </w:r>
      <w:r w:rsidRPr="00914A29">
        <w:rPr>
          <w:lang w:val="pt-PT"/>
        </w:rPr>
        <w:t xml:space="preserve"> assim</w:t>
      </w:r>
      <w:r w:rsidR="001034A8" w:rsidRPr="00914A29">
        <w:rPr>
          <w:lang w:val="pt-PT"/>
        </w:rPr>
        <w:t>,</w:t>
      </w:r>
      <w:r w:rsidRPr="00914A29">
        <w:rPr>
          <w:lang w:val="pt-PT"/>
        </w:rPr>
        <w:t xml:space="preserve"> duas formas de fazer a importação de forma indireta. Através do </w:t>
      </w:r>
      <w:proofErr w:type="spellStart"/>
      <w:r w:rsidRPr="00914A29">
        <w:rPr>
          <w:lang w:val="pt-PT"/>
        </w:rPr>
        <w:t>BP</w:t>
      </w:r>
      <w:r w:rsidR="00395268" w:rsidRPr="00914A29">
        <w:rPr>
          <w:lang w:val="pt-PT"/>
        </w:rPr>
        <w:t>s</w:t>
      </w:r>
      <w:r w:rsidRPr="00914A29">
        <w:rPr>
          <w:lang w:val="pt-PT"/>
        </w:rPr>
        <w:t>tat</w:t>
      </w:r>
      <w:proofErr w:type="spellEnd"/>
      <w:r w:rsidRPr="00914A29">
        <w:rPr>
          <w:lang w:val="pt-PT"/>
        </w:rPr>
        <w:t xml:space="preserve"> é possível fazer o </w:t>
      </w:r>
      <w:r w:rsidRPr="00914A29">
        <w:rPr>
          <w:i/>
          <w:iCs/>
          <w:lang w:val="pt-PT"/>
        </w:rPr>
        <w:t>download</w:t>
      </w:r>
      <w:r w:rsidRPr="00914A29">
        <w:rPr>
          <w:lang w:val="pt-PT"/>
        </w:rPr>
        <w:t xml:space="preserve"> dos dados pretendidos no formado Excel ou CSV. Depois de fazer esse </w:t>
      </w:r>
      <w:r w:rsidRPr="00914A29">
        <w:rPr>
          <w:i/>
          <w:iCs/>
          <w:lang w:val="pt-PT"/>
        </w:rPr>
        <w:t>download</w:t>
      </w:r>
      <w:r w:rsidR="001034A8" w:rsidRPr="00914A29">
        <w:rPr>
          <w:lang w:val="pt-PT"/>
        </w:rPr>
        <w:t>,</w:t>
      </w:r>
      <w:r w:rsidRPr="00914A29">
        <w:rPr>
          <w:lang w:val="pt-PT"/>
        </w:rPr>
        <w:t xml:space="preserve"> a importação passa a ser feita para o </w:t>
      </w:r>
      <w:proofErr w:type="spellStart"/>
      <w:r w:rsidRPr="00914A29">
        <w:rPr>
          <w:lang w:val="pt-PT"/>
        </w:rPr>
        <w:t>Stata</w:t>
      </w:r>
      <w:proofErr w:type="spellEnd"/>
      <w:r w:rsidR="001034A8" w:rsidRPr="00914A29">
        <w:rPr>
          <w:lang w:val="pt-PT"/>
        </w:rPr>
        <w:t>,</w:t>
      </w:r>
      <w:r w:rsidRPr="00914A29">
        <w:rPr>
          <w:lang w:val="pt-PT"/>
        </w:rPr>
        <w:t xml:space="preserve"> indicando ao software qual o formato dos dados a serem importados.</w:t>
      </w:r>
    </w:p>
    <w:p w14:paraId="70B0AA5B" w14:textId="447FE523" w:rsidR="00EC23E0" w:rsidRPr="00914A29" w:rsidRDefault="00EC23E0" w:rsidP="00914A29">
      <w:pPr>
        <w:spacing w:line="360" w:lineRule="auto"/>
        <w:jc w:val="both"/>
        <w:rPr>
          <w:lang w:val="pt-PT"/>
        </w:rPr>
      </w:pPr>
      <w:r w:rsidRPr="00914A29">
        <w:rPr>
          <w:lang w:val="pt-PT"/>
        </w:rPr>
        <w:t xml:space="preserve">Também é possível importar os dados do </w:t>
      </w:r>
      <w:proofErr w:type="spellStart"/>
      <w:r w:rsidRPr="00914A29">
        <w:rPr>
          <w:lang w:val="pt-PT"/>
        </w:rPr>
        <w:t>BP</w:t>
      </w:r>
      <w:r w:rsidR="00395268" w:rsidRPr="00914A29">
        <w:rPr>
          <w:lang w:val="pt-PT"/>
        </w:rPr>
        <w:t>s</w:t>
      </w:r>
      <w:r w:rsidRPr="00914A29">
        <w:rPr>
          <w:lang w:val="pt-PT"/>
        </w:rPr>
        <w:t>tat</w:t>
      </w:r>
      <w:proofErr w:type="spellEnd"/>
      <w:r w:rsidRPr="00914A29">
        <w:rPr>
          <w:lang w:val="pt-PT"/>
        </w:rPr>
        <w:t xml:space="preserve"> para o </w:t>
      </w:r>
      <w:proofErr w:type="spellStart"/>
      <w:r w:rsidRPr="00914A29">
        <w:rPr>
          <w:lang w:val="pt-PT"/>
        </w:rPr>
        <w:t>Stata</w:t>
      </w:r>
      <w:proofErr w:type="spellEnd"/>
      <w:r w:rsidRPr="00914A29">
        <w:rPr>
          <w:lang w:val="pt-PT"/>
        </w:rPr>
        <w:t xml:space="preserve"> sem fazer </w:t>
      </w:r>
      <w:r w:rsidRPr="00914A29">
        <w:rPr>
          <w:i/>
          <w:iCs/>
          <w:lang w:val="pt-PT"/>
        </w:rPr>
        <w:t xml:space="preserve">download </w:t>
      </w:r>
      <w:r w:rsidRPr="00914A29">
        <w:rPr>
          <w:lang w:val="pt-PT"/>
        </w:rPr>
        <w:t>dos dados pretendidos</w:t>
      </w:r>
      <w:r w:rsidR="001034A8" w:rsidRPr="00914A29">
        <w:rPr>
          <w:lang w:val="pt-PT"/>
        </w:rPr>
        <w:t xml:space="preserve"> para o computador</w:t>
      </w:r>
      <w:r w:rsidRPr="00914A29">
        <w:rPr>
          <w:lang w:val="pt-PT"/>
        </w:rPr>
        <w:t xml:space="preserve">. A extensão existente não é </w:t>
      </w:r>
      <w:r w:rsidR="001034A8" w:rsidRPr="00914A29">
        <w:rPr>
          <w:lang w:val="pt-PT"/>
        </w:rPr>
        <w:t>oficial,</w:t>
      </w:r>
      <w:r w:rsidRPr="00914A29">
        <w:rPr>
          <w:lang w:val="pt-PT"/>
        </w:rPr>
        <w:t xml:space="preserve"> mas é disponibilizada de forma gratuita e livremente a toda a comunidade.</w:t>
      </w:r>
    </w:p>
    <w:p w14:paraId="44844AD0" w14:textId="2D458D35" w:rsidR="00EC23E0" w:rsidRPr="00914A29" w:rsidRDefault="00EC23E0" w:rsidP="00914A29">
      <w:pPr>
        <w:spacing w:line="360" w:lineRule="auto"/>
        <w:ind w:firstLine="720"/>
        <w:jc w:val="both"/>
        <w:rPr>
          <w:lang w:val="pt-PT"/>
        </w:rPr>
      </w:pPr>
      <w:r w:rsidRPr="00914A29">
        <w:rPr>
          <w:lang w:val="pt-PT"/>
        </w:rPr>
        <w:t>De seguida</w:t>
      </w:r>
      <w:r w:rsidR="001034A8" w:rsidRPr="00914A29">
        <w:rPr>
          <w:lang w:val="pt-PT"/>
        </w:rPr>
        <w:t>,</w:t>
      </w:r>
      <w:r w:rsidRPr="00914A29">
        <w:rPr>
          <w:lang w:val="pt-PT"/>
        </w:rPr>
        <w:t xml:space="preserve"> será explicado com </w:t>
      </w:r>
      <w:proofErr w:type="gramStart"/>
      <w:r w:rsidRPr="00914A29">
        <w:rPr>
          <w:lang w:val="pt-PT"/>
        </w:rPr>
        <w:t>um exemplo</w:t>
      </w:r>
      <w:r w:rsidR="003C3B79">
        <w:rPr>
          <w:lang w:val="pt-PT"/>
        </w:rPr>
        <w:t>s</w:t>
      </w:r>
      <w:r w:rsidRPr="00914A29">
        <w:rPr>
          <w:lang w:val="pt-PT"/>
        </w:rPr>
        <w:t xml:space="preserve"> simples</w:t>
      </w:r>
      <w:proofErr w:type="gramEnd"/>
      <w:r w:rsidRPr="00914A29">
        <w:rPr>
          <w:lang w:val="pt-PT"/>
        </w:rPr>
        <w:t xml:space="preserve"> os três métodos de importar os dados para o </w:t>
      </w:r>
      <w:proofErr w:type="spellStart"/>
      <w:r w:rsidRPr="00914A29">
        <w:rPr>
          <w:lang w:val="pt-PT"/>
        </w:rPr>
        <w:t>Stata</w:t>
      </w:r>
      <w:proofErr w:type="spellEnd"/>
      <w:r w:rsidRPr="00914A29">
        <w:rPr>
          <w:lang w:val="pt-PT"/>
        </w:rPr>
        <w:t>.</w:t>
      </w:r>
    </w:p>
    <w:p w14:paraId="2BC87296" w14:textId="3136E16B" w:rsidR="00EC23E0" w:rsidRPr="00914A29" w:rsidRDefault="00EC23E0" w:rsidP="00914A29">
      <w:pPr>
        <w:spacing w:line="360" w:lineRule="auto"/>
        <w:ind w:firstLine="720"/>
        <w:jc w:val="both"/>
        <w:rPr>
          <w:lang w:val="pt-PT"/>
        </w:rPr>
      </w:pPr>
      <w:r w:rsidRPr="00914A29">
        <w:rPr>
          <w:lang w:val="pt-PT"/>
        </w:rPr>
        <w:t xml:space="preserve">Através do </w:t>
      </w:r>
      <w:proofErr w:type="spellStart"/>
      <w:r w:rsidRPr="00914A29">
        <w:rPr>
          <w:lang w:val="pt-PT"/>
        </w:rPr>
        <w:t>BP</w:t>
      </w:r>
      <w:r w:rsidR="00395268" w:rsidRPr="00914A29">
        <w:rPr>
          <w:lang w:val="pt-PT"/>
        </w:rPr>
        <w:t>s</w:t>
      </w:r>
      <w:r w:rsidR="001034A8" w:rsidRPr="00914A29">
        <w:rPr>
          <w:lang w:val="pt-PT"/>
        </w:rPr>
        <w:t>tat</w:t>
      </w:r>
      <w:proofErr w:type="spellEnd"/>
      <w:r w:rsidRPr="00914A29">
        <w:rPr>
          <w:lang w:val="pt-PT"/>
        </w:rPr>
        <w:t xml:space="preserve"> foram obtidos os valores mensais da divida pública portuguesa de 31/08/2015 a 31/08/2020, em milhões de euros, na ótica de Maastricht.</w:t>
      </w:r>
      <w:r w:rsidR="005E7C66" w:rsidRPr="00914A29">
        <w:rPr>
          <w:lang w:val="pt-PT"/>
        </w:rPr>
        <w:t xml:space="preserve"> Na figura 1 é apresentada a seleção realizada.</w:t>
      </w:r>
    </w:p>
    <w:p w14:paraId="7FC32F9E" w14:textId="41EBDCA4" w:rsidR="00E445D0" w:rsidRPr="00914A29" w:rsidRDefault="00E445D0" w:rsidP="00914A29">
      <w:pPr>
        <w:spacing w:line="360" w:lineRule="auto"/>
        <w:ind w:firstLine="720"/>
        <w:jc w:val="both"/>
        <w:rPr>
          <w:lang w:val="pt-PT"/>
        </w:rPr>
      </w:pPr>
    </w:p>
    <w:p w14:paraId="103E75ED" w14:textId="77777777" w:rsidR="005E7C66" w:rsidRPr="00914A29" w:rsidRDefault="00E445D0" w:rsidP="00914A29">
      <w:pPr>
        <w:keepNext/>
        <w:spacing w:line="360" w:lineRule="auto"/>
        <w:jc w:val="center"/>
      </w:pPr>
      <w:r w:rsidRPr="00914A29">
        <w:rPr>
          <w:noProof/>
          <w:lang w:val="pt-PT"/>
        </w:rPr>
        <w:drawing>
          <wp:inline distT="0" distB="0" distL="0" distR="0" wp14:anchorId="284F9BE1" wp14:editId="5DE25130">
            <wp:extent cx="4783209" cy="1612800"/>
            <wp:effectExtent l="0" t="0" r="508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0523" cy="1669215"/>
                    </a:xfrm>
                    <a:prstGeom prst="rect">
                      <a:avLst/>
                    </a:prstGeom>
                  </pic:spPr>
                </pic:pic>
              </a:graphicData>
            </a:graphic>
          </wp:inline>
        </w:drawing>
      </w:r>
    </w:p>
    <w:p w14:paraId="22615FA0" w14:textId="2B370E44" w:rsidR="000C56D1" w:rsidRPr="00914A29" w:rsidRDefault="005E7C66" w:rsidP="00914A29">
      <w:pPr>
        <w:pStyle w:val="Caption"/>
        <w:spacing w:line="360" w:lineRule="auto"/>
        <w:jc w:val="center"/>
        <w:rPr>
          <w:b/>
          <w:bCs/>
          <w:sz w:val="24"/>
          <w:szCs w:val="24"/>
          <w:lang w:val="pt-PT"/>
        </w:rPr>
      </w:pPr>
      <w:r w:rsidRPr="00914A29">
        <w:rPr>
          <w:sz w:val="24"/>
          <w:szCs w:val="24"/>
        </w:rPr>
        <w:t xml:space="preserve">Figura </w:t>
      </w:r>
      <w:r w:rsidRPr="00914A29">
        <w:rPr>
          <w:sz w:val="24"/>
          <w:szCs w:val="24"/>
        </w:rPr>
        <w:fldChar w:fldCharType="begin"/>
      </w:r>
      <w:r w:rsidRPr="00914A29">
        <w:rPr>
          <w:sz w:val="24"/>
          <w:szCs w:val="24"/>
        </w:rPr>
        <w:instrText xml:space="preserve"> SEQ Figura \* ARABIC </w:instrText>
      </w:r>
      <w:r w:rsidRPr="00914A29">
        <w:rPr>
          <w:sz w:val="24"/>
          <w:szCs w:val="24"/>
        </w:rPr>
        <w:fldChar w:fldCharType="separate"/>
      </w:r>
      <w:r w:rsidR="000E27B9">
        <w:rPr>
          <w:noProof/>
          <w:sz w:val="24"/>
          <w:szCs w:val="24"/>
        </w:rPr>
        <w:t>1</w:t>
      </w:r>
      <w:r w:rsidRPr="00914A29">
        <w:rPr>
          <w:sz w:val="24"/>
          <w:szCs w:val="24"/>
        </w:rPr>
        <w:fldChar w:fldCharType="end"/>
      </w:r>
      <w:r w:rsidRPr="00914A29">
        <w:rPr>
          <w:sz w:val="24"/>
          <w:szCs w:val="24"/>
          <w:lang w:val="pt-PT"/>
        </w:rPr>
        <w:t>: Dados selecionados para o exemplo</w:t>
      </w:r>
    </w:p>
    <w:p w14:paraId="50390047" w14:textId="59478ECC" w:rsidR="00E445D0" w:rsidRPr="00914A29" w:rsidRDefault="00E445D0" w:rsidP="00914A29">
      <w:pPr>
        <w:spacing w:line="360" w:lineRule="auto"/>
        <w:jc w:val="center"/>
        <w:rPr>
          <w:b/>
          <w:bCs/>
          <w:lang w:val="pt-PT"/>
        </w:rPr>
      </w:pPr>
    </w:p>
    <w:p w14:paraId="27FB7C65" w14:textId="4592D899" w:rsidR="005E7C66" w:rsidRPr="00914A29" w:rsidRDefault="005E7C66" w:rsidP="00914A29">
      <w:pPr>
        <w:spacing w:line="360" w:lineRule="auto"/>
        <w:jc w:val="both"/>
        <w:rPr>
          <w:b/>
          <w:bCs/>
          <w:lang w:val="pt-PT"/>
        </w:rPr>
      </w:pPr>
    </w:p>
    <w:p w14:paraId="5849DB77" w14:textId="77777777" w:rsidR="00D84A40" w:rsidRPr="00914A29" w:rsidRDefault="00D84A40" w:rsidP="00914A29">
      <w:pPr>
        <w:spacing w:line="360" w:lineRule="auto"/>
        <w:jc w:val="both"/>
        <w:rPr>
          <w:b/>
          <w:bCs/>
          <w:lang w:val="pt-PT"/>
        </w:rPr>
      </w:pPr>
    </w:p>
    <w:p w14:paraId="434ACE26" w14:textId="77777777" w:rsidR="00D84A40" w:rsidRPr="00914A29" w:rsidRDefault="00D84A40" w:rsidP="00914A29">
      <w:pPr>
        <w:spacing w:line="360" w:lineRule="auto"/>
        <w:jc w:val="both"/>
        <w:rPr>
          <w:b/>
          <w:bCs/>
          <w:lang w:val="pt-PT"/>
        </w:rPr>
      </w:pPr>
    </w:p>
    <w:p w14:paraId="717B7DF3" w14:textId="77777777" w:rsidR="00D84A40" w:rsidRPr="00914A29" w:rsidRDefault="00D84A40" w:rsidP="00914A29">
      <w:pPr>
        <w:spacing w:line="360" w:lineRule="auto"/>
        <w:jc w:val="both"/>
        <w:rPr>
          <w:b/>
          <w:bCs/>
          <w:lang w:val="pt-PT"/>
        </w:rPr>
      </w:pPr>
    </w:p>
    <w:p w14:paraId="7C0CF9FE" w14:textId="6DEFA84E" w:rsidR="00E445D0" w:rsidRPr="00914A29" w:rsidRDefault="00907A9D" w:rsidP="001E3A3D">
      <w:pPr>
        <w:pStyle w:val="Heading1"/>
      </w:pPr>
      <w:bookmarkStart w:id="4" w:name="_Toc53943870"/>
      <w:r w:rsidRPr="00914A29">
        <w:rPr>
          <w:noProof/>
        </w:rPr>
        <w:lastRenderedPageBreak/>
        <w:drawing>
          <wp:anchor distT="0" distB="0" distL="114300" distR="114300" simplePos="0" relativeHeight="251659264" behindDoc="1" locked="0" layoutInCell="1" allowOverlap="1" wp14:anchorId="5352AEE2" wp14:editId="54A38836">
            <wp:simplePos x="0" y="0"/>
            <wp:positionH relativeFrom="column">
              <wp:posOffset>3389630</wp:posOffset>
            </wp:positionH>
            <wp:positionV relativeFrom="paragraph">
              <wp:posOffset>166254</wp:posOffset>
            </wp:positionV>
            <wp:extent cx="2569845" cy="2091690"/>
            <wp:effectExtent l="0" t="0" r="0" b="3810"/>
            <wp:wrapTight wrapText="bothSides">
              <wp:wrapPolygon edited="0">
                <wp:start x="0" y="0"/>
                <wp:lineTo x="0" y="21508"/>
                <wp:lineTo x="21456" y="21508"/>
                <wp:lineTo x="21456"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9845" cy="209169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445D0" w:rsidRPr="00914A29">
        <w:t>Importação</w:t>
      </w:r>
      <w:proofErr w:type="spellEnd"/>
      <w:r w:rsidR="00E445D0" w:rsidRPr="00914A29">
        <w:t xml:space="preserve"> no </w:t>
      </w:r>
      <w:proofErr w:type="spellStart"/>
      <w:r w:rsidR="00E445D0" w:rsidRPr="00914A29">
        <w:t>formato</w:t>
      </w:r>
      <w:proofErr w:type="spellEnd"/>
      <w:r w:rsidR="00E445D0" w:rsidRPr="00914A29">
        <w:t xml:space="preserve"> Excel</w:t>
      </w:r>
      <w:bookmarkEnd w:id="4"/>
    </w:p>
    <w:p w14:paraId="30FA7861" w14:textId="2C1FFCE7" w:rsidR="00E445D0" w:rsidRPr="00914A29" w:rsidRDefault="00E445D0" w:rsidP="00914A29">
      <w:pPr>
        <w:spacing w:line="360" w:lineRule="auto"/>
        <w:ind w:firstLine="720"/>
        <w:jc w:val="both"/>
        <w:rPr>
          <w:lang w:val="pt-PT"/>
        </w:rPr>
      </w:pPr>
      <w:r w:rsidRPr="00914A29">
        <w:rPr>
          <w:lang w:val="pt-PT"/>
        </w:rPr>
        <w:t>A importação de dados feita através d</w:t>
      </w:r>
      <w:r w:rsidR="00782F1A" w:rsidRPr="00914A29">
        <w:rPr>
          <w:lang w:val="pt-PT"/>
        </w:rPr>
        <w:t>o E</w:t>
      </w:r>
      <w:r w:rsidRPr="00914A29">
        <w:rPr>
          <w:lang w:val="pt-PT"/>
        </w:rPr>
        <w:t>xcel pode ser realizada através de cliques</w:t>
      </w:r>
      <w:r w:rsidR="00782F1A" w:rsidRPr="00914A29">
        <w:rPr>
          <w:lang w:val="pt-PT"/>
        </w:rPr>
        <w:t>,</w:t>
      </w:r>
      <w:r w:rsidRPr="00914A29">
        <w:rPr>
          <w:lang w:val="pt-PT"/>
        </w:rPr>
        <w:t xml:space="preserve"> como também de linha de código. Usando os cliques basta selecionar a aba “file”, “</w:t>
      </w:r>
      <w:proofErr w:type="spellStart"/>
      <w:r w:rsidRPr="00914A29">
        <w:rPr>
          <w:lang w:val="pt-PT"/>
        </w:rPr>
        <w:t>import</w:t>
      </w:r>
      <w:proofErr w:type="spellEnd"/>
      <w:r w:rsidRPr="00914A29">
        <w:rPr>
          <w:lang w:val="pt-PT"/>
        </w:rPr>
        <w:t>” e</w:t>
      </w:r>
      <w:r w:rsidR="00782F1A" w:rsidRPr="00914A29">
        <w:rPr>
          <w:lang w:val="pt-PT"/>
        </w:rPr>
        <w:t>,</w:t>
      </w:r>
      <w:r w:rsidRPr="00914A29">
        <w:rPr>
          <w:lang w:val="pt-PT"/>
        </w:rPr>
        <w:t xml:space="preserve"> de seguida</w:t>
      </w:r>
      <w:r w:rsidR="00782F1A" w:rsidRPr="00914A29">
        <w:rPr>
          <w:lang w:val="pt-PT"/>
        </w:rPr>
        <w:t>,</w:t>
      </w:r>
      <w:r w:rsidRPr="00914A29">
        <w:rPr>
          <w:lang w:val="pt-PT"/>
        </w:rPr>
        <w:t xml:space="preserve"> “Excel </w:t>
      </w:r>
      <w:proofErr w:type="spellStart"/>
      <w:r w:rsidRPr="00914A29">
        <w:rPr>
          <w:lang w:val="pt-PT"/>
        </w:rPr>
        <w:t>spreadsheet</w:t>
      </w:r>
      <w:proofErr w:type="spellEnd"/>
      <w:r w:rsidRPr="00914A29">
        <w:rPr>
          <w:lang w:val="pt-PT"/>
        </w:rPr>
        <w:t>(*.xls;.xlsx)”. Depois</w:t>
      </w:r>
      <w:r w:rsidR="00782F1A" w:rsidRPr="00914A29">
        <w:rPr>
          <w:lang w:val="pt-PT"/>
        </w:rPr>
        <w:t>,</w:t>
      </w:r>
      <w:r w:rsidRPr="00914A29">
        <w:rPr>
          <w:lang w:val="pt-PT"/>
        </w:rPr>
        <w:t xml:space="preserve"> aparece uma janela onde é possível procurar o ficheiro Excel desejado.</w:t>
      </w:r>
    </w:p>
    <w:p w14:paraId="13E8E01B" w14:textId="51A41EA2" w:rsidR="00E445D0" w:rsidRPr="00914A29" w:rsidRDefault="00907A9D" w:rsidP="00914A29">
      <w:pPr>
        <w:spacing w:line="360" w:lineRule="auto"/>
        <w:ind w:firstLine="720"/>
        <w:jc w:val="both"/>
        <w:rPr>
          <w:lang w:val="pt-PT"/>
        </w:rPr>
      </w:pPr>
      <w:r w:rsidRPr="00914A29">
        <w:rPr>
          <w:noProof/>
        </w:rPr>
        <mc:AlternateContent>
          <mc:Choice Requires="wps">
            <w:drawing>
              <wp:anchor distT="0" distB="0" distL="114300" distR="114300" simplePos="0" relativeHeight="251661312" behindDoc="1" locked="0" layoutInCell="1" allowOverlap="1" wp14:anchorId="254E2368" wp14:editId="0D1803AB">
                <wp:simplePos x="0" y="0"/>
                <wp:positionH relativeFrom="column">
                  <wp:posOffset>3389630</wp:posOffset>
                </wp:positionH>
                <wp:positionV relativeFrom="paragraph">
                  <wp:posOffset>302864</wp:posOffset>
                </wp:positionV>
                <wp:extent cx="2569845" cy="635"/>
                <wp:effectExtent l="0" t="0" r="0" b="12065"/>
                <wp:wrapTight wrapText="bothSides">
                  <wp:wrapPolygon edited="0">
                    <wp:start x="0" y="0"/>
                    <wp:lineTo x="0" y="0"/>
                    <wp:lineTo x="21456" y="0"/>
                    <wp:lineTo x="214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569845" cy="635"/>
                        </a:xfrm>
                        <a:prstGeom prst="rect">
                          <a:avLst/>
                        </a:prstGeom>
                        <a:solidFill>
                          <a:prstClr val="white"/>
                        </a:solidFill>
                        <a:ln>
                          <a:noFill/>
                        </a:ln>
                      </wps:spPr>
                      <wps:txbx>
                        <w:txbxContent>
                          <w:p w14:paraId="006A6BD0" w14:textId="0354EB71" w:rsidR="00642716" w:rsidRPr="007264BC" w:rsidRDefault="00642716" w:rsidP="005E7C66">
                            <w:pPr>
                              <w:pStyle w:val="Caption"/>
                              <w:jc w:val="center"/>
                              <w:rPr>
                                <w:noProof/>
                                <w:lang w:val="pt-PT"/>
                              </w:rPr>
                            </w:pPr>
                            <w:r>
                              <w:t xml:space="preserve">Figura </w:t>
                            </w:r>
                            <w:fldSimple w:instr=" SEQ Figura \* ARABIC ">
                              <w:r w:rsidR="000E27B9">
                                <w:rPr>
                                  <w:noProof/>
                                </w:rPr>
                                <w:t>2</w:t>
                              </w:r>
                            </w:fldSimple>
                            <w:r>
                              <w:rPr>
                                <w:lang w:val="pt-PT"/>
                              </w:rPr>
                              <w:t>: Importação em formato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E2368" id="Text Box 2" o:spid="_x0000_s1031" type="#_x0000_t202" style="position:absolute;left:0;text-align:left;margin-left:266.9pt;margin-top:23.85pt;width:202.3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" stroked="f">
                <v:textbox style="mso-fit-shape-to-text:t" inset="0,0,0,0">
                  <w:txbxContent>
                    <w:p w14:paraId="006A6BD0" w14:textId="0354EB71" w:rsidR="00642716" w:rsidRPr="007264BC" w:rsidRDefault="00642716" w:rsidP="005E7C66">
                      <w:pPr>
                        <w:pStyle w:val="Caption"/>
                        <w:jc w:val="center"/>
                        <w:rPr>
                          <w:noProof/>
                          <w:lang w:val="pt-PT"/>
                        </w:rPr>
                      </w:pPr>
                      <w:r>
                        <w:t xml:space="preserve">Figura </w:t>
                      </w:r>
                      <w:fldSimple w:instr=" SEQ Figura \* ARABIC ">
                        <w:r w:rsidR="000E27B9">
                          <w:rPr>
                            <w:noProof/>
                          </w:rPr>
                          <w:t>2</w:t>
                        </w:r>
                      </w:fldSimple>
                      <w:r>
                        <w:rPr>
                          <w:lang w:val="pt-PT"/>
                        </w:rPr>
                        <w:t>: Importação em formato Excel</w:t>
                      </w:r>
                    </w:p>
                  </w:txbxContent>
                </v:textbox>
                <w10:wrap type="tight"/>
              </v:shape>
            </w:pict>
          </mc:Fallback>
        </mc:AlternateContent>
      </w:r>
      <w:r w:rsidR="00E445D0" w:rsidRPr="00914A29">
        <w:rPr>
          <w:lang w:val="pt-PT"/>
        </w:rPr>
        <w:t>Depois de selecionar o ficheiro indicado através da opção “browser”</w:t>
      </w:r>
      <w:r w:rsidR="00F97804" w:rsidRPr="00914A29">
        <w:rPr>
          <w:lang w:val="pt-PT"/>
        </w:rPr>
        <w:t>,</w:t>
      </w:r>
      <w:r w:rsidR="00E445D0" w:rsidRPr="00914A29">
        <w:rPr>
          <w:lang w:val="pt-PT"/>
        </w:rPr>
        <w:t xml:space="preserve"> é importante fornecer algumas informações ao </w:t>
      </w:r>
      <w:proofErr w:type="spellStart"/>
      <w:r w:rsidR="00E445D0" w:rsidRPr="00914A29">
        <w:rPr>
          <w:lang w:val="pt-PT"/>
        </w:rPr>
        <w:t>Stata</w:t>
      </w:r>
      <w:proofErr w:type="spellEnd"/>
      <w:r w:rsidR="00E445D0" w:rsidRPr="00914A29">
        <w:rPr>
          <w:lang w:val="pt-PT"/>
        </w:rPr>
        <w:t>. Na opção “</w:t>
      </w:r>
      <w:proofErr w:type="spellStart"/>
      <w:r w:rsidR="00E445D0" w:rsidRPr="00914A29">
        <w:rPr>
          <w:lang w:val="pt-PT"/>
        </w:rPr>
        <w:t>worksheet</w:t>
      </w:r>
      <w:proofErr w:type="spellEnd"/>
      <w:r w:rsidR="00E445D0" w:rsidRPr="00914A29">
        <w:rPr>
          <w:lang w:val="pt-PT"/>
        </w:rPr>
        <w:t xml:space="preserve">” é possível indicar se se está a importar dados ou </w:t>
      </w:r>
      <w:r w:rsidR="00E445D0" w:rsidRPr="00914A29">
        <w:rPr>
          <w:i/>
          <w:iCs/>
          <w:lang w:val="pt-PT"/>
        </w:rPr>
        <w:t xml:space="preserve">meta </w:t>
      </w:r>
      <w:proofErr w:type="spellStart"/>
      <w:r w:rsidR="00E445D0" w:rsidRPr="00914A29">
        <w:rPr>
          <w:i/>
          <w:iCs/>
          <w:lang w:val="pt-PT"/>
        </w:rPr>
        <w:t>info</w:t>
      </w:r>
      <w:proofErr w:type="spellEnd"/>
      <w:r w:rsidR="00F97804" w:rsidRPr="00914A29">
        <w:rPr>
          <w:i/>
          <w:iCs/>
          <w:lang w:val="pt-PT"/>
        </w:rPr>
        <w:t xml:space="preserve"> </w:t>
      </w:r>
      <w:r w:rsidR="00F97804" w:rsidRPr="00914A29">
        <w:rPr>
          <w:lang w:val="pt-PT"/>
        </w:rPr>
        <w:t>(meta dados)</w:t>
      </w:r>
      <w:r w:rsidR="00E445D0" w:rsidRPr="00914A29">
        <w:rPr>
          <w:lang w:val="pt-PT"/>
        </w:rPr>
        <w:t xml:space="preserve">. Na </w:t>
      </w:r>
      <w:r w:rsidR="00F97804" w:rsidRPr="00914A29">
        <w:rPr>
          <w:lang w:val="pt-PT"/>
        </w:rPr>
        <w:t>o</w:t>
      </w:r>
      <w:r w:rsidR="00E445D0" w:rsidRPr="00914A29">
        <w:rPr>
          <w:lang w:val="pt-PT"/>
        </w:rPr>
        <w:t>pção “</w:t>
      </w:r>
      <w:proofErr w:type="spellStart"/>
      <w:r w:rsidR="00E445D0" w:rsidRPr="00914A29">
        <w:rPr>
          <w:lang w:val="pt-PT"/>
        </w:rPr>
        <w:t>Cell</w:t>
      </w:r>
      <w:proofErr w:type="spellEnd"/>
      <w:r w:rsidR="00E445D0" w:rsidRPr="00914A29">
        <w:rPr>
          <w:lang w:val="pt-PT"/>
        </w:rPr>
        <w:t xml:space="preserve"> range” é onde se indica as linhas e colunas a importar. Se a primeira linha corresponder ao nome das variáveis</w:t>
      </w:r>
      <w:r w:rsidR="00F97804" w:rsidRPr="00914A29">
        <w:rPr>
          <w:lang w:val="pt-PT"/>
        </w:rPr>
        <w:t>,</w:t>
      </w:r>
      <w:r w:rsidR="00E445D0" w:rsidRPr="00914A29">
        <w:rPr>
          <w:lang w:val="pt-PT"/>
        </w:rPr>
        <w:t xml:space="preserve"> então deve-se selecionar a opção “</w:t>
      </w:r>
      <w:proofErr w:type="spellStart"/>
      <w:r w:rsidR="00E445D0" w:rsidRPr="00914A29">
        <w:rPr>
          <w:lang w:val="pt-PT"/>
        </w:rPr>
        <w:t>import</w:t>
      </w:r>
      <w:proofErr w:type="spellEnd"/>
      <w:r w:rsidR="00E445D0" w:rsidRPr="00914A29">
        <w:rPr>
          <w:lang w:val="pt-PT"/>
        </w:rPr>
        <w:t xml:space="preserve"> </w:t>
      </w:r>
      <w:proofErr w:type="spellStart"/>
      <w:r w:rsidR="00E445D0" w:rsidRPr="00914A29">
        <w:rPr>
          <w:lang w:val="pt-PT"/>
        </w:rPr>
        <w:t>first</w:t>
      </w:r>
      <w:proofErr w:type="spellEnd"/>
      <w:r w:rsidR="00E445D0" w:rsidRPr="00914A29">
        <w:rPr>
          <w:lang w:val="pt-PT"/>
        </w:rPr>
        <w:t xml:space="preserve"> </w:t>
      </w:r>
      <w:proofErr w:type="spellStart"/>
      <w:r w:rsidR="00E445D0" w:rsidRPr="00914A29">
        <w:rPr>
          <w:lang w:val="pt-PT"/>
        </w:rPr>
        <w:t>row</w:t>
      </w:r>
      <w:proofErr w:type="spellEnd"/>
      <w:r w:rsidR="00E445D0" w:rsidRPr="00914A29">
        <w:rPr>
          <w:lang w:val="pt-PT"/>
        </w:rPr>
        <w:t xml:space="preserve"> as </w:t>
      </w:r>
      <w:proofErr w:type="spellStart"/>
      <w:r w:rsidR="00E445D0" w:rsidRPr="00914A29">
        <w:rPr>
          <w:lang w:val="pt-PT"/>
        </w:rPr>
        <w:t>variable</w:t>
      </w:r>
      <w:proofErr w:type="spellEnd"/>
      <w:r w:rsidR="00E445D0" w:rsidRPr="00914A29">
        <w:rPr>
          <w:lang w:val="pt-PT"/>
        </w:rPr>
        <w:t xml:space="preserve"> </w:t>
      </w:r>
      <w:proofErr w:type="spellStart"/>
      <w:r w:rsidR="00E445D0" w:rsidRPr="00914A29">
        <w:rPr>
          <w:lang w:val="pt-PT"/>
        </w:rPr>
        <w:t>names</w:t>
      </w:r>
      <w:proofErr w:type="spellEnd"/>
      <w:r w:rsidR="00E445D0" w:rsidRPr="00914A29">
        <w:rPr>
          <w:lang w:val="pt-PT"/>
        </w:rPr>
        <w:t>”. Por último</w:t>
      </w:r>
      <w:r w:rsidR="00F97804" w:rsidRPr="00914A29">
        <w:rPr>
          <w:lang w:val="pt-PT"/>
        </w:rPr>
        <w:t>,</w:t>
      </w:r>
      <w:r w:rsidR="00E445D0" w:rsidRPr="00914A29">
        <w:rPr>
          <w:lang w:val="pt-PT"/>
        </w:rPr>
        <w:t xml:space="preserve"> é seleciona</w:t>
      </w:r>
      <w:r w:rsidR="00F97804" w:rsidRPr="00914A29">
        <w:rPr>
          <w:lang w:val="pt-PT"/>
        </w:rPr>
        <w:t>-se</w:t>
      </w:r>
      <w:r w:rsidR="00E445D0" w:rsidRPr="00914A29">
        <w:rPr>
          <w:lang w:val="pt-PT"/>
        </w:rPr>
        <w:t xml:space="preserve"> a opção “ok” e a importação dos dados está concluída. Será depois visível a linha de código que corresponde </w:t>
      </w:r>
      <w:r w:rsidR="00F97804" w:rsidRPr="00914A29">
        <w:rPr>
          <w:lang w:val="pt-PT"/>
        </w:rPr>
        <w:t>à</w:t>
      </w:r>
      <w:r w:rsidR="00E445D0" w:rsidRPr="00914A29">
        <w:rPr>
          <w:lang w:val="pt-PT"/>
        </w:rPr>
        <w:t>s nossas ações.</w:t>
      </w:r>
    </w:p>
    <w:p w14:paraId="359F1A17" w14:textId="38BE8612" w:rsidR="00873B6B" w:rsidRPr="00914A29" w:rsidRDefault="00E445D0" w:rsidP="001E3A3D">
      <w:pPr>
        <w:spacing w:line="360" w:lineRule="auto"/>
        <w:ind w:firstLine="720"/>
        <w:jc w:val="both"/>
        <w:rPr>
          <w:lang w:val="pt-PT"/>
        </w:rPr>
      </w:pPr>
      <w:r w:rsidRPr="00914A29">
        <w:rPr>
          <w:lang w:val="pt-PT"/>
        </w:rPr>
        <w:t xml:space="preserve">Na </w:t>
      </w:r>
      <w:r w:rsidR="00B27CA0" w:rsidRPr="00914A29">
        <w:rPr>
          <w:lang w:val="pt-PT"/>
        </w:rPr>
        <w:t>Figura 2</w:t>
      </w:r>
      <w:r w:rsidRPr="00914A29">
        <w:rPr>
          <w:lang w:val="pt-PT"/>
        </w:rPr>
        <w:t xml:space="preserve"> está presente a execução do exemplo escolhido para este trabalho. </w:t>
      </w:r>
    </w:p>
    <w:p w14:paraId="7890CFF9" w14:textId="03CB9EFE" w:rsidR="00BE3254" w:rsidRPr="00914A29" w:rsidRDefault="00954E90" w:rsidP="00914A29">
      <w:pPr>
        <w:spacing w:line="360" w:lineRule="auto"/>
        <w:ind w:firstLine="720"/>
        <w:jc w:val="both"/>
        <w:rPr>
          <w:lang w:val="pt-PT"/>
        </w:rPr>
      </w:pPr>
      <w:r w:rsidRPr="00914A29">
        <w:rPr>
          <w:lang w:val="pt-PT"/>
        </w:rPr>
        <w:t>Contudo, esta importação pode ser feita através de uma linha de código que traduz todos os passos realizados em cima.</w:t>
      </w:r>
      <w:r w:rsidR="00BE3254" w:rsidRPr="00914A29">
        <w:rPr>
          <w:noProof/>
        </w:rPr>
        <mc:AlternateContent>
          <mc:Choice Requires="wps">
            <w:drawing>
              <wp:anchor distT="0" distB="0" distL="114300" distR="114300" simplePos="0" relativeHeight="251665408" behindDoc="0" locked="0" layoutInCell="1" allowOverlap="1" wp14:anchorId="6161E575" wp14:editId="7C9FEEA5">
                <wp:simplePos x="0" y="0"/>
                <wp:positionH relativeFrom="column">
                  <wp:posOffset>0</wp:posOffset>
                </wp:positionH>
                <wp:positionV relativeFrom="paragraph">
                  <wp:posOffset>1465580</wp:posOffset>
                </wp:positionV>
                <wp:extent cx="594360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6A00392" w14:textId="64BE0816" w:rsidR="00642716" w:rsidRPr="00A832A7" w:rsidRDefault="00642716" w:rsidP="00BE3254">
                            <w:pPr>
                              <w:pStyle w:val="Caption"/>
                              <w:jc w:val="center"/>
                              <w:rPr>
                                <w:noProof/>
                                <w:lang w:val="pt-PT"/>
                              </w:rPr>
                            </w:pPr>
                            <w:r>
                              <w:t xml:space="preserve">Figura </w:t>
                            </w:r>
                            <w:fldSimple w:instr=" SEQ Figura \* ARABIC ">
                              <w:r w:rsidR="000E27B9">
                                <w:rPr>
                                  <w:noProof/>
                                </w:rPr>
                                <w:t>3</w:t>
                              </w:r>
                            </w:fldSimple>
                            <w:r>
                              <w:rPr>
                                <w:lang w:val="pt-PT"/>
                              </w:rPr>
                              <w:t>: Linha de código produzida pela importação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1E575" id="Text Box 5" o:spid="_x0000_s1032" type="#_x0000_t202" style="position:absolute;left:0;text-align:left;margin-left:0;margin-top:115.4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" stroked="f">
                <v:textbox style="mso-fit-shape-to-text:t" inset="0,0,0,0">
                  <w:txbxContent>
                    <w:p w14:paraId="66A00392" w14:textId="64BE0816" w:rsidR="00642716" w:rsidRPr="00A832A7" w:rsidRDefault="00642716" w:rsidP="00BE3254">
                      <w:pPr>
                        <w:pStyle w:val="Caption"/>
                        <w:jc w:val="center"/>
                        <w:rPr>
                          <w:noProof/>
                          <w:lang w:val="pt-PT"/>
                        </w:rPr>
                      </w:pPr>
                      <w:r>
                        <w:t xml:space="preserve">Figura </w:t>
                      </w:r>
                      <w:fldSimple w:instr=" SEQ Figura \* ARABIC ">
                        <w:r w:rsidR="000E27B9">
                          <w:rPr>
                            <w:noProof/>
                          </w:rPr>
                          <w:t>3</w:t>
                        </w:r>
                      </w:fldSimple>
                      <w:r>
                        <w:rPr>
                          <w:lang w:val="pt-PT"/>
                        </w:rPr>
                        <w:t>: Linha de código produzida pela importação</w:t>
                      </w:r>
                    </w:p>
                  </w:txbxContent>
                </v:textbox>
                <w10:wrap type="topAndBottom"/>
              </v:shape>
            </w:pict>
          </mc:Fallback>
        </mc:AlternateContent>
      </w:r>
      <w:r w:rsidR="00BE3254" w:rsidRPr="00914A29">
        <w:rPr>
          <w:noProof/>
          <w:lang w:val="pt-PT"/>
        </w:rPr>
        <w:drawing>
          <wp:anchor distT="0" distB="0" distL="114300" distR="114300" simplePos="0" relativeHeight="251663360" behindDoc="0" locked="0" layoutInCell="1" allowOverlap="1" wp14:anchorId="78F22F35" wp14:editId="1B610708">
            <wp:simplePos x="0" y="0"/>
            <wp:positionH relativeFrom="column">
              <wp:posOffset>0</wp:posOffset>
            </wp:positionH>
            <wp:positionV relativeFrom="paragraph">
              <wp:posOffset>184150</wp:posOffset>
            </wp:positionV>
            <wp:extent cx="5943600" cy="1224280"/>
            <wp:effectExtent l="0" t="0" r="0" b="0"/>
            <wp:wrapTopAndBottom/>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224280"/>
                    </a:xfrm>
                    <a:prstGeom prst="rect">
                      <a:avLst/>
                    </a:prstGeom>
                  </pic:spPr>
                </pic:pic>
              </a:graphicData>
            </a:graphic>
            <wp14:sizeRelH relativeFrom="page">
              <wp14:pctWidth>0</wp14:pctWidth>
            </wp14:sizeRelH>
            <wp14:sizeRelV relativeFrom="page">
              <wp14:pctHeight>0</wp14:pctHeight>
            </wp14:sizeRelV>
          </wp:anchor>
        </w:drawing>
      </w:r>
    </w:p>
    <w:p w14:paraId="662E0F19" w14:textId="318A61EB" w:rsidR="00A6051C" w:rsidRPr="00914A29" w:rsidRDefault="00A6051C" w:rsidP="00914A29">
      <w:pPr>
        <w:spacing w:line="360" w:lineRule="auto"/>
        <w:ind w:firstLine="720"/>
        <w:jc w:val="both"/>
        <w:rPr>
          <w:lang w:val="pt-PT"/>
        </w:rPr>
      </w:pPr>
      <w:r w:rsidRPr="00914A29">
        <w:rPr>
          <w:lang w:val="pt-PT"/>
        </w:rPr>
        <w:t>Descrevendo a figura 3, “</w:t>
      </w:r>
      <w:proofErr w:type="spellStart"/>
      <w:r w:rsidRPr="00914A29">
        <w:rPr>
          <w:lang w:val="pt-PT"/>
        </w:rPr>
        <w:t>importexcel</w:t>
      </w:r>
      <w:proofErr w:type="spellEnd"/>
      <w:r w:rsidRPr="00914A29">
        <w:rPr>
          <w:lang w:val="pt-PT"/>
        </w:rPr>
        <w:t>"/</w:t>
      </w:r>
      <w:proofErr w:type="spellStart"/>
      <w:r w:rsidRPr="00914A29">
        <w:rPr>
          <w:lang w:val="pt-PT"/>
        </w:rPr>
        <w:t>Users</w:t>
      </w:r>
      <w:proofErr w:type="spellEnd"/>
      <w:r w:rsidRPr="00914A29">
        <w:rPr>
          <w:lang w:val="pt-PT"/>
        </w:rPr>
        <w:t>/</w:t>
      </w:r>
      <w:proofErr w:type="spellStart"/>
      <w:r w:rsidRPr="00914A29">
        <w:rPr>
          <w:lang w:val="pt-PT"/>
        </w:rPr>
        <w:t>goncalovieira</w:t>
      </w:r>
      <w:proofErr w:type="spellEnd"/>
      <w:r w:rsidRPr="00914A29">
        <w:rPr>
          <w:lang w:val="pt-PT"/>
        </w:rPr>
        <w:t>/Desktop/</w:t>
      </w:r>
      <w:proofErr w:type="spellStart"/>
      <w:r w:rsidRPr="00914A29">
        <w:rPr>
          <w:lang w:val="pt-PT"/>
        </w:rPr>
        <w:t>DemonstraçãoBP</w:t>
      </w:r>
      <w:proofErr w:type="spellEnd"/>
      <w:r w:rsidRPr="00914A29">
        <w:rPr>
          <w:lang w:val="pt-PT"/>
        </w:rPr>
        <w:t>&gt; /obs20201012142857.xlsx" corresponde à parte da linha de comando que indica a localização do ficheiro e o seu formato. “</w:t>
      </w:r>
      <w:proofErr w:type="spellStart"/>
      <w:r w:rsidRPr="00914A29">
        <w:rPr>
          <w:lang w:val="pt-PT"/>
        </w:rPr>
        <w:t>sheet</w:t>
      </w:r>
      <w:proofErr w:type="spellEnd"/>
      <w:r w:rsidRPr="00914A29">
        <w:rPr>
          <w:lang w:val="pt-PT"/>
        </w:rPr>
        <w:t>("Dados")” indica a informação de que se está a importar dados, “</w:t>
      </w:r>
      <w:proofErr w:type="spellStart"/>
      <w:proofErr w:type="gramStart"/>
      <w:r w:rsidRPr="00914A29">
        <w:rPr>
          <w:lang w:val="pt-PT"/>
        </w:rPr>
        <w:t>cellrange</w:t>
      </w:r>
      <w:proofErr w:type="spellEnd"/>
      <w:r w:rsidRPr="00914A29">
        <w:rPr>
          <w:lang w:val="pt-PT"/>
        </w:rPr>
        <w:t>(</w:t>
      </w:r>
      <w:proofErr w:type="gramEnd"/>
      <w:r w:rsidRPr="00914A29">
        <w:rPr>
          <w:lang w:val="pt-PT"/>
        </w:rPr>
        <w:t>A4:B65)” indica as linhas e colunas a importar e o “</w:t>
      </w:r>
      <w:proofErr w:type="spellStart"/>
      <w:r w:rsidRPr="00914A29">
        <w:rPr>
          <w:lang w:val="pt-PT"/>
        </w:rPr>
        <w:t>firstrow</w:t>
      </w:r>
      <w:proofErr w:type="spellEnd"/>
      <w:r w:rsidRPr="00914A29">
        <w:rPr>
          <w:lang w:val="pt-PT"/>
        </w:rPr>
        <w:t xml:space="preserve">” indica que a primeira linha corresponde ao nome das variáveis. </w:t>
      </w:r>
    </w:p>
    <w:p w14:paraId="7A89B64F" w14:textId="42FA067C" w:rsidR="00E50318" w:rsidRPr="00914A29" w:rsidRDefault="00E031F3" w:rsidP="001E3A3D">
      <w:pPr>
        <w:pStyle w:val="Heading1"/>
      </w:pPr>
      <w:bookmarkStart w:id="5" w:name="_Toc53943871"/>
      <w:r w:rsidRPr="00914A29">
        <w:rPr>
          <w:noProof/>
        </w:rPr>
        <w:lastRenderedPageBreak/>
        <w:drawing>
          <wp:anchor distT="0" distB="0" distL="114300" distR="114300" simplePos="0" relativeHeight="251667456" behindDoc="1" locked="0" layoutInCell="1" allowOverlap="1" wp14:anchorId="6E340154" wp14:editId="60000BF7">
            <wp:simplePos x="0" y="0"/>
            <wp:positionH relativeFrom="column">
              <wp:posOffset>3096000</wp:posOffset>
            </wp:positionH>
            <wp:positionV relativeFrom="paragraph">
              <wp:posOffset>158390</wp:posOffset>
            </wp:positionV>
            <wp:extent cx="2841625" cy="1836420"/>
            <wp:effectExtent l="0" t="0" r="3175" b="5080"/>
            <wp:wrapTight wrapText="bothSides">
              <wp:wrapPolygon edited="0">
                <wp:start x="0" y="0"/>
                <wp:lineTo x="0" y="21510"/>
                <wp:lineTo x="21528" y="21510"/>
                <wp:lineTo x="21528"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1625" cy="18364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0318" w:rsidRPr="00914A29">
        <w:t>Importação</w:t>
      </w:r>
      <w:proofErr w:type="spellEnd"/>
      <w:r w:rsidR="00E50318" w:rsidRPr="00914A29">
        <w:t xml:space="preserve"> </w:t>
      </w:r>
      <w:proofErr w:type="spellStart"/>
      <w:r w:rsidR="00E50318" w:rsidRPr="00914A29">
        <w:t>em</w:t>
      </w:r>
      <w:proofErr w:type="spellEnd"/>
      <w:r w:rsidR="00E50318" w:rsidRPr="00914A29">
        <w:t xml:space="preserve"> CSV</w:t>
      </w:r>
      <w:bookmarkEnd w:id="5"/>
    </w:p>
    <w:p w14:paraId="1023DCA1" w14:textId="3453BC90" w:rsidR="00E50318" w:rsidRPr="00914A29" w:rsidRDefault="000A4D6D" w:rsidP="00914A29">
      <w:pPr>
        <w:spacing w:line="360" w:lineRule="auto"/>
        <w:ind w:firstLine="720"/>
        <w:jc w:val="both"/>
        <w:rPr>
          <w:lang w:val="pt-PT"/>
        </w:rPr>
      </w:pPr>
      <w:r w:rsidRPr="00914A29">
        <w:rPr>
          <w:lang w:val="pt-PT"/>
        </w:rPr>
        <w:t>Tal co</w:t>
      </w:r>
      <w:r w:rsidR="00E50318" w:rsidRPr="00914A29">
        <w:rPr>
          <w:lang w:val="pt-PT"/>
        </w:rPr>
        <w:t xml:space="preserve">mo na importação de um ficheiro </w:t>
      </w:r>
      <w:r w:rsidRPr="00914A29">
        <w:rPr>
          <w:lang w:val="pt-PT"/>
        </w:rPr>
        <w:t xml:space="preserve">no formato </w:t>
      </w:r>
      <w:r w:rsidR="00E50318" w:rsidRPr="00914A29">
        <w:rPr>
          <w:lang w:val="pt-PT"/>
        </w:rPr>
        <w:t>Excel, um ficheiro CSV pode ser importado com cliques ou digitando a linha de código correspondente.</w:t>
      </w:r>
    </w:p>
    <w:p w14:paraId="381C3C8B" w14:textId="1F4A66BE" w:rsidR="00E50318" w:rsidRPr="00914A29" w:rsidRDefault="00D22D52" w:rsidP="00914A29">
      <w:pPr>
        <w:spacing w:line="360" w:lineRule="auto"/>
        <w:ind w:firstLine="720"/>
        <w:jc w:val="both"/>
        <w:rPr>
          <w:lang w:val="pt-PT"/>
        </w:rPr>
      </w:pPr>
      <w:r w:rsidRPr="00914A29">
        <w:rPr>
          <w:noProof/>
        </w:rPr>
        <mc:AlternateContent>
          <mc:Choice Requires="wps">
            <w:drawing>
              <wp:anchor distT="0" distB="0" distL="114300" distR="114300" simplePos="0" relativeHeight="251669504" behindDoc="1" locked="0" layoutInCell="1" allowOverlap="1" wp14:anchorId="45C610E5" wp14:editId="2FC8BE70">
                <wp:simplePos x="0" y="0"/>
                <wp:positionH relativeFrom="column">
                  <wp:posOffset>3095625</wp:posOffset>
                </wp:positionH>
                <wp:positionV relativeFrom="paragraph">
                  <wp:posOffset>782809</wp:posOffset>
                </wp:positionV>
                <wp:extent cx="2841625" cy="186690"/>
                <wp:effectExtent l="0" t="0" r="3175" b="3810"/>
                <wp:wrapTight wrapText="bothSides">
                  <wp:wrapPolygon edited="0">
                    <wp:start x="0" y="0"/>
                    <wp:lineTo x="0" y="20571"/>
                    <wp:lineTo x="21528" y="20571"/>
                    <wp:lineTo x="2152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841625" cy="186690"/>
                        </a:xfrm>
                        <a:prstGeom prst="rect">
                          <a:avLst/>
                        </a:prstGeom>
                        <a:solidFill>
                          <a:prstClr val="white"/>
                        </a:solidFill>
                        <a:ln>
                          <a:noFill/>
                        </a:ln>
                      </wps:spPr>
                      <wps:txbx>
                        <w:txbxContent>
                          <w:p w14:paraId="1ACB304A" w14:textId="093982C1" w:rsidR="00642716" w:rsidRPr="00BA2117" w:rsidRDefault="00642716" w:rsidP="00E031F3">
                            <w:pPr>
                              <w:pStyle w:val="Caption"/>
                              <w:jc w:val="center"/>
                              <w:rPr>
                                <w:noProof/>
                                <w:lang w:val="pt-PT"/>
                              </w:rPr>
                            </w:pPr>
                            <w:r>
                              <w:t xml:space="preserve">Figura </w:t>
                            </w:r>
                            <w:fldSimple w:instr=" SEQ Figura \* ARABIC ">
                              <w:r w:rsidR="000E27B9">
                                <w:rPr>
                                  <w:noProof/>
                                </w:rPr>
                                <w:t>4</w:t>
                              </w:r>
                            </w:fldSimple>
                            <w:r>
                              <w:rPr>
                                <w:lang w:val="pt-PT"/>
                              </w:rPr>
                              <w:t>: Importação no formato CSV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610E5" id="Text Box 7" o:spid="_x0000_s1033" type="#_x0000_t202" style="position:absolute;left:0;text-align:left;margin-left:243.75pt;margin-top:61.65pt;width:223.75pt;height:14.7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" stroked="f">
                <v:textbox inset="0,0,0,0">
                  <w:txbxContent>
                    <w:p w14:paraId="1ACB304A" w14:textId="093982C1" w:rsidR="00642716" w:rsidRPr="00BA2117" w:rsidRDefault="00642716" w:rsidP="00E031F3">
                      <w:pPr>
                        <w:pStyle w:val="Caption"/>
                        <w:jc w:val="center"/>
                        <w:rPr>
                          <w:noProof/>
                          <w:lang w:val="pt-PT"/>
                        </w:rPr>
                      </w:pPr>
                      <w:r>
                        <w:t xml:space="preserve">Figura </w:t>
                      </w:r>
                      <w:fldSimple w:instr=" SEQ Figura \* ARABIC ">
                        <w:r w:rsidR="000E27B9">
                          <w:rPr>
                            <w:noProof/>
                          </w:rPr>
                          <w:t>4</w:t>
                        </w:r>
                      </w:fldSimple>
                      <w:r>
                        <w:rPr>
                          <w:lang w:val="pt-PT"/>
                        </w:rPr>
                        <w:t>: Importação no formato CSV</w:t>
                      </w:r>
                    </w:p>
                  </w:txbxContent>
                </v:textbox>
                <w10:wrap type="tight"/>
              </v:shape>
            </w:pict>
          </mc:Fallback>
        </mc:AlternateContent>
      </w:r>
      <w:r w:rsidR="00E50318" w:rsidRPr="00914A29">
        <w:rPr>
          <w:lang w:val="pt-PT"/>
        </w:rPr>
        <w:t>Sendo assim</w:t>
      </w:r>
      <w:r w:rsidR="000A4D6D" w:rsidRPr="00914A29">
        <w:rPr>
          <w:lang w:val="pt-PT"/>
        </w:rPr>
        <w:t>,</w:t>
      </w:r>
      <w:r w:rsidR="00E50318" w:rsidRPr="00914A29">
        <w:rPr>
          <w:lang w:val="pt-PT"/>
        </w:rPr>
        <w:t xml:space="preserve"> procura</w:t>
      </w:r>
      <w:r w:rsidR="000A4D6D" w:rsidRPr="00914A29">
        <w:rPr>
          <w:lang w:val="pt-PT"/>
        </w:rPr>
        <w:t>-se</w:t>
      </w:r>
      <w:r w:rsidR="00E50318" w:rsidRPr="00914A29">
        <w:rPr>
          <w:lang w:val="pt-PT"/>
        </w:rPr>
        <w:t xml:space="preserve"> “file”</w:t>
      </w:r>
      <w:r w:rsidR="000A4D6D" w:rsidRPr="00914A29">
        <w:rPr>
          <w:lang w:val="pt-PT"/>
        </w:rPr>
        <w:t xml:space="preserve"> na barra superior,</w:t>
      </w:r>
      <w:r w:rsidR="00E50318" w:rsidRPr="00914A29">
        <w:rPr>
          <w:lang w:val="pt-PT"/>
        </w:rPr>
        <w:t xml:space="preserve"> “</w:t>
      </w:r>
      <w:proofErr w:type="spellStart"/>
      <w:r w:rsidR="00E50318" w:rsidRPr="00914A29">
        <w:rPr>
          <w:lang w:val="pt-PT"/>
        </w:rPr>
        <w:t>import</w:t>
      </w:r>
      <w:proofErr w:type="spellEnd"/>
      <w:r w:rsidR="00E50318" w:rsidRPr="00914A29">
        <w:rPr>
          <w:lang w:val="pt-PT"/>
        </w:rPr>
        <w:t xml:space="preserve"> texto data (</w:t>
      </w:r>
      <w:proofErr w:type="spellStart"/>
      <w:r w:rsidR="00E50318" w:rsidRPr="00914A29">
        <w:rPr>
          <w:lang w:val="pt-PT"/>
        </w:rPr>
        <w:t>delimited</w:t>
      </w:r>
      <w:proofErr w:type="spellEnd"/>
      <w:r w:rsidR="00E50318" w:rsidRPr="00914A29">
        <w:rPr>
          <w:lang w:val="pt-PT"/>
        </w:rPr>
        <w:t>, *.</w:t>
      </w:r>
      <w:proofErr w:type="spellStart"/>
      <w:r w:rsidR="00E50318" w:rsidRPr="00914A29">
        <w:rPr>
          <w:lang w:val="pt-PT"/>
        </w:rPr>
        <w:t>csv</w:t>
      </w:r>
      <w:proofErr w:type="spellEnd"/>
      <w:r w:rsidR="00E50318" w:rsidRPr="00914A29">
        <w:rPr>
          <w:lang w:val="pt-PT"/>
        </w:rPr>
        <w:t>, ...)</w:t>
      </w:r>
      <w:r w:rsidR="000A4D6D" w:rsidRPr="00914A29">
        <w:rPr>
          <w:lang w:val="pt-PT"/>
        </w:rPr>
        <w:t>”</w:t>
      </w:r>
      <w:r w:rsidR="00E50318" w:rsidRPr="00914A29">
        <w:rPr>
          <w:lang w:val="pt-PT"/>
        </w:rPr>
        <w:t>. De seguida</w:t>
      </w:r>
      <w:r w:rsidR="000A4D6D" w:rsidRPr="00914A29">
        <w:rPr>
          <w:lang w:val="pt-PT"/>
        </w:rPr>
        <w:t>,</w:t>
      </w:r>
      <w:r w:rsidR="00E50318" w:rsidRPr="00914A29">
        <w:rPr>
          <w:lang w:val="pt-PT"/>
        </w:rPr>
        <w:t xml:space="preserve"> aparece uma caixa onde na opção “file </w:t>
      </w:r>
      <w:proofErr w:type="spellStart"/>
      <w:r w:rsidR="00E50318" w:rsidRPr="00914A29">
        <w:rPr>
          <w:lang w:val="pt-PT"/>
        </w:rPr>
        <w:t>import</w:t>
      </w:r>
      <w:proofErr w:type="spellEnd"/>
      <w:r w:rsidR="00E50318" w:rsidRPr="00914A29">
        <w:rPr>
          <w:lang w:val="pt-PT"/>
        </w:rPr>
        <w:t>” se seleciona o documento que se quer importar.</w:t>
      </w:r>
    </w:p>
    <w:p w14:paraId="7BDCDA33" w14:textId="4D7BBE90" w:rsidR="00E445D0" w:rsidRPr="00914A29" w:rsidRDefault="00E50318" w:rsidP="00914A29">
      <w:pPr>
        <w:spacing w:line="360" w:lineRule="auto"/>
        <w:jc w:val="both"/>
        <w:rPr>
          <w:lang w:val="pt-PT"/>
        </w:rPr>
      </w:pPr>
      <w:r w:rsidRPr="00914A29">
        <w:rPr>
          <w:lang w:val="pt-PT"/>
        </w:rPr>
        <w:tab/>
        <w:t>Quando se está a realizar importação de dados em CSV</w:t>
      </w:r>
      <w:r w:rsidR="009D5B93" w:rsidRPr="00914A29">
        <w:rPr>
          <w:lang w:val="pt-PT"/>
        </w:rPr>
        <w:t>,</w:t>
      </w:r>
      <w:r w:rsidRPr="00914A29">
        <w:rPr>
          <w:lang w:val="pt-PT"/>
        </w:rPr>
        <w:t xml:space="preserve"> é preciso ter cuidado</w:t>
      </w:r>
      <w:r w:rsidR="009D5B93" w:rsidRPr="00914A29">
        <w:rPr>
          <w:lang w:val="pt-PT"/>
        </w:rPr>
        <w:t xml:space="preserve"> com</w:t>
      </w:r>
      <w:r w:rsidRPr="00914A29">
        <w:rPr>
          <w:lang w:val="pt-PT"/>
        </w:rPr>
        <w:t xml:space="preserve"> alguns detalhes. O </w:t>
      </w:r>
      <w:proofErr w:type="spellStart"/>
      <w:r w:rsidR="009D5B93" w:rsidRPr="00914A29">
        <w:rPr>
          <w:lang w:val="pt-PT"/>
        </w:rPr>
        <w:t>S</w:t>
      </w:r>
      <w:r w:rsidRPr="00914A29">
        <w:rPr>
          <w:lang w:val="pt-PT"/>
        </w:rPr>
        <w:t>tata</w:t>
      </w:r>
      <w:proofErr w:type="spellEnd"/>
      <w:r w:rsidRPr="00914A29">
        <w:rPr>
          <w:lang w:val="pt-PT"/>
        </w:rPr>
        <w:t xml:space="preserve"> pode muitas vezes identificar qual o delimitador dos dados, mas se isso não acontecer</w:t>
      </w:r>
      <w:r w:rsidR="009D5B93" w:rsidRPr="00914A29">
        <w:rPr>
          <w:lang w:val="pt-PT"/>
        </w:rPr>
        <w:t>,</w:t>
      </w:r>
      <w:r w:rsidRPr="00914A29">
        <w:rPr>
          <w:lang w:val="pt-PT"/>
        </w:rPr>
        <w:t xml:space="preserve"> é preciso indicar qual é. Neste caso em concreto estamos a falar de v</w:t>
      </w:r>
      <w:r w:rsidR="009D5B93" w:rsidRPr="00914A29">
        <w:rPr>
          <w:lang w:val="pt-PT"/>
        </w:rPr>
        <w:t>í</w:t>
      </w:r>
      <w:r w:rsidRPr="00914A29">
        <w:rPr>
          <w:lang w:val="pt-PT"/>
        </w:rPr>
        <w:t>rgulas</w:t>
      </w:r>
      <w:r w:rsidR="009D5B93" w:rsidRPr="00914A29">
        <w:rPr>
          <w:lang w:val="pt-PT"/>
        </w:rPr>
        <w:t>.</w:t>
      </w:r>
    </w:p>
    <w:p w14:paraId="3E8841F3" w14:textId="77777777" w:rsidR="00D22D52" w:rsidRPr="00914A29" w:rsidRDefault="00D22D52" w:rsidP="00914A29">
      <w:pPr>
        <w:spacing w:line="360" w:lineRule="auto"/>
        <w:jc w:val="both"/>
        <w:rPr>
          <w:lang w:val="pt-PT"/>
        </w:rPr>
      </w:pPr>
    </w:p>
    <w:p w14:paraId="2C2AFE2C" w14:textId="77777777" w:rsidR="00D22D52" w:rsidRPr="00914A29" w:rsidRDefault="00D22D52" w:rsidP="00914A29">
      <w:pPr>
        <w:keepNext/>
        <w:spacing w:line="360" w:lineRule="auto"/>
        <w:jc w:val="center"/>
      </w:pPr>
      <w:r w:rsidRPr="00914A29">
        <w:rPr>
          <w:noProof/>
          <w:lang w:val="pt-PT"/>
        </w:rPr>
        <w:drawing>
          <wp:inline distT="0" distB="0" distL="0" distR="0" wp14:anchorId="657ADF18" wp14:editId="6A847D08">
            <wp:extent cx="5943600" cy="497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497205"/>
                    </a:xfrm>
                    <a:prstGeom prst="rect">
                      <a:avLst/>
                    </a:prstGeom>
                  </pic:spPr>
                </pic:pic>
              </a:graphicData>
            </a:graphic>
          </wp:inline>
        </w:drawing>
      </w:r>
    </w:p>
    <w:p w14:paraId="34A264D4" w14:textId="6B363AE2" w:rsidR="00E031F3" w:rsidRPr="00914A29" w:rsidRDefault="00D22D52" w:rsidP="00914A29">
      <w:pPr>
        <w:pStyle w:val="Caption"/>
        <w:spacing w:line="360" w:lineRule="auto"/>
        <w:jc w:val="center"/>
        <w:rPr>
          <w:sz w:val="24"/>
          <w:szCs w:val="24"/>
          <w:lang w:val="pt-PT"/>
        </w:rPr>
      </w:pPr>
      <w:r w:rsidRPr="00914A29">
        <w:rPr>
          <w:sz w:val="24"/>
          <w:szCs w:val="24"/>
        </w:rPr>
        <w:t xml:space="preserve">Figura </w:t>
      </w:r>
      <w:r w:rsidRPr="00914A29">
        <w:rPr>
          <w:sz w:val="24"/>
          <w:szCs w:val="24"/>
        </w:rPr>
        <w:fldChar w:fldCharType="begin"/>
      </w:r>
      <w:r w:rsidRPr="00914A29">
        <w:rPr>
          <w:sz w:val="24"/>
          <w:szCs w:val="24"/>
        </w:rPr>
        <w:instrText xml:space="preserve"> SEQ Figura \* ARABIC </w:instrText>
      </w:r>
      <w:r w:rsidRPr="00914A29">
        <w:rPr>
          <w:sz w:val="24"/>
          <w:szCs w:val="24"/>
        </w:rPr>
        <w:fldChar w:fldCharType="separate"/>
      </w:r>
      <w:r w:rsidR="000E27B9">
        <w:rPr>
          <w:noProof/>
          <w:sz w:val="24"/>
          <w:szCs w:val="24"/>
        </w:rPr>
        <w:t>5</w:t>
      </w:r>
      <w:r w:rsidRPr="00914A29">
        <w:rPr>
          <w:sz w:val="24"/>
          <w:szCs w:val="24"/>
        </w:rPr>
        <w:fldChar w:fldCharType="end"/>
      </w:r>
      <w:r w:rsidRPr="00914A29">
        <w:rPr>
          <w:sz w:val="24"/>
          <w:szCs w:val="24"/>
          <w:lang w:val="pt-PT"/>
        </w:rPr>
        <w:t>: Linha de código produzida pela importação</w:t>
      </w:r>
    </w:p>
    <w:p w14:paraId="715A75C7" w14:textId="14C4A9EE" w:rsidR="00D22D52" w:rsidRPr="00914A29" w:rsidRDefault="00D22D52" w:rsidP="00914A29">
      <w:pPr>
        <w:spacing w:line="360" w:lineRule="auto"/>
        <w:jc w:val="both"/>
        <w:rPr>
          <w:lang w:val="pt-PT"/>
        </w:rPr>
      </w:pPr>
      <w:r w:rsidRPr="00914A29">
        <w:rPr>
          <w:lang w:val="pt-PT"/>
        </w:rPr>
        <w:tab/>
        <w:t>A linha de código gerada</w:t>
      </w:r>
      <w:r w:rsidR="00581D39" w:rsidRPr="00914A29">
        <w:rPr>
          <w:lang w:val="pt-PT"/>
        </w:rPr>
        <w:t xml:space="preserve"> por esta ação</w:t>
      </w:r>
      <w:r w:rsidR="0054405F" w:rsidRPr="00914A29">
        <w:rPr>
          <w:lang w:val="pt-PT"/>
        </w:rPr>
        <w:t xml:space="preserve"> está</w:t>
      </w:r>
      <w:r w:rsidR="006D7F78" w:rsidRPr="00914A29">
        <w:rPr>
          <w:lang w:val="pt-PT"/>
        </w:rPr>
        <w:t xml:space="preserve"> re</w:t>
      </w:r>
      <w:r w:rsidR="0054405F" w:rsidRPr="00914A29">
        <w:rPr>
          <w:lang w:val="pt-PT"/>
        </w:rPr>
        <w:t>pre</w:t>
      </w:r>
      <w:r w:rsidR="006D7F78" w:rsidRPr="00914A29">
        <w:rPr>
          <w:lang w:val="pt-PT"/>
        </w:rPr>
        <w:t>sent</w:t>
      </w:r>
      <w:r w:rsidR="0054405F" w:rsidRPr="00914A29">
        <w:rPr>
          <w:lang w:val="pt-PT"/>
        </w:rPr>
        <w:t>ada</w:t>
      </w:r>
      <w:r w:rsidR="006D7F78" w:rsidRPr="00914A29">
        <w:rPr>
          <w:lang w:val="pt-PT"/>
        </w:rPr>
        <w:t xml:space="preserve"> na figura</w:t>
      </w:r>
      <w:r w:rsidR="0054405F" w:rsidRPr="00914A29">
        <w:rPr>
          <w:lang w:val="pt-PT"/>
        </w:rPr>
        <w:t xml:space="preserve"> </w:t>
      </w:r>
      <w:r w:rsidR="006D7F78" w:rsidRPr="00914A29">
        <w:rPr>
          <w:lang w:val="pt-PT"/>
        </w:rPr>
        <w:t>5</w:t>
      </w:r>
      <w:r w:rsidRPr="00914A29">
        <w:rPr>
          <w:lang w:val="pt-PT"/>
        </w:rPr>
        <w:t>. “</w:t>
      </w:r>
      <w:proofErr w:type="spellStart"/>
      <w:r w:rsidRPr="00914A29">
        <w:rPr>
          <w:lang w:val="pt-PT"/>
        </w:rPr>
        <w:t>import</w:t>
      </w:r>
      <w:proofErr w:type="spellEnd"/>
      <w:r w:rsidRPr="00914A29">
        <w:rPr>
          <w:lang w:val="pt-PT"/>
        </w:rPr>
        <w:t xml:space="preserve"> </w:t>
      </w:r>
      <w:proofErr w:type="spellStart"/>
      <w:r w:rsidRPr="00914A29">
        <w:rPr>
          <w:lang w:val="pt-PT"/>
        </w:rPr>
        <w:t>delimited</w:t>
      </w:r>
      <w:proofErr w:type="spellEnd"/>
      <w:r w:rsidRPr="00914A29">
        <w:rPr>
          <w:lang w:val="pt-PT"/>
        </w:rPr>
        <w:t>” indica o formato do ficheiro importado</w:t>
      </w:r>
      <w:r w:rsidR="0054405F" w:rsidRPr="00914A29">
        <w:rPr>
          <w:lang w:val="pt-PT"/>
        </w:rPr>
        <w:t>,</w:t>
      </w:r>
      <w:r w:rsidRPr="00914A29">
        <w:rPr>
          <w:lang w:val="pt-PT"/>
        </w:rPr>
        <w:t xml:space="preserve"> vindo de seguida entre aspas a sua localização no computador e</w:t>
      </w:r>
      <w:r w:rsidR="0054405F" w:rsidRPr="00914A29">
        <w:rPr>
          <w:lang w:val="pt-PT"/>
        </w:rPr>
        <w:t>,</w:t>
      </w:r>
      <w:r w:rsidRPr="00914A29">
        <w:rPr>
          <w:lang w:val="pt-PT"/>
        </w:rPr>
        <w:t xml:space="preserve"> por último</w:t>
      </w:r>
      <w:r w:rsidR="0054405F" w:rsidRPr="00914A29">
        <w:rPr>
          <w:lang w:val="pt-PT"/>
        </w:rPr>
        <w:t>,</w:t>
      </w:r>
      <w:r w:rsidRPr="00914A29">
        <w:rPr>
          <w:lang w:val="pt-PT"/>
        </w:rPr>
        <w:t xml:space="preserve"> o “</w:t>
      </w:r>
      <w:proofErr w:type="spellStart"/>
      <w:r w:rsidRPr="00914A29">
        <w:rPr>
          <w:lang w:val="pt-PT"/>
        </w:rPr>
        <w:t>encoding</w:t>
      </w:r>
      <w:proofErr w:type="spellEnd"/>
      <w:r w:rsidRPr="00914A29">
        <w:rPr>
          <w:lang w:val="pt-PT"/>
        </w:rPr>
        <w:t xml:space="preserve"> (Windows-1252)” a linguagem do texto.</w:t>
      </w:r>
    </w:p>
    <w:p w14:paraId="57B7DBD0" w14:textId="77777777" w:rsidR="00326070" w:rsidRPr="00914A29" w:rsidRDefault="00326070" w:rsidP="00914A29">
      <w:pPr>
        <w:spacing w:line="360" w:lineRule="auto"/>
        <w:jc w:val="both"/>
        <w:rPr>
          <w:lang w:val="pt-PT"/>
        </w:rPr>
      </w:pPr>
    </w:p>
    <w:p w14:paraId="63795A86" w14:textId="0CD7A894" w:rsidR="00326070" w:rsidRPr="00914A29" w:rsidRDefault="00326070" w:rsidP="001E3A3D">
      <w:pPr>
        <w:pStyle w:val="Heading1"/>
      </w:pPr>
      <w:r w:rsidRPr="00914A29">
        <w:tab/>
      </w:r>
      <w:bookmarkStart w:id="6" w:name="_Toc53943872"/>
      <w:proofErr w:type="spellStart"/>
      <w:r w:rsidRPr="00914A29">
        <w:t>Importação</w:t>
      </w:r>
      <w:proofErr w:type="spellEnd"/>
      <w:r w:rsidRPr="00914A29">
        <w:t xml:space="preserve"> </w:t>
      </w:r>
      <w:proofErr w:type="spellStart"/>
      <w:r w:rsidRPr="00914A29">
        <w:t>direta</w:t>
      </w:r>
      <w:proofErr w:type="spellEnd"/>
      <w:r w:rsidRPr="00914A29">
        <w:t xml:space="preserve"> do </w:t>
      </w:r>
      <w:proofErr w:type="spellStart"/>
      <w:r w:rsidRPr="00914A29">
        <w:t>BP</w:t>
      </w:r>
      <w:r w:rsidR="00395268" w:rsidRPr="00914A29">
        <w:t>stat</w:t>
      </w:r>
      <w:bookmarkEnd w:id="6"/>
      <w:proofErr w:type="spellEnd"/>
    </w:p>
    <w:p w14:paraId="4192A996" w14:textId="23F431B4" w:rsidR="00326070" w:rsidRPr="00914A29" w:rsidRDefault="00326070" w:rsidP="00914A29">
      <w:pPr>
        <w:spacing w:line="360" w:lineRule="auto"/>
        <w:ind w:firstLine="720"/>
        <w:jc w:val="both"/>
        <w:rPr>
          <w:lang w:val="pt-PT"/>
        </w:rPr>
      </w:pPr>
      <w:r w:rsidRPr="00914A29">
        <w:rPr>
          <w:lang w:val="pt-PT"/>
        </w:rPr>
        <w:t>Importar os dados diretamente da fonte de dados apresenta vantagens como</w:t>
      </w:r>
      <w:r w:rsidR="00C0017F" w:rsidRPr="00914A29">
        <w:rPr>
          <w:lang w:val="pt-PT"/>
        </w:rPr>
        <w:t>,</w:t>
      </w:r>
      <w:r w:rsidRPr="00914A29">
        <w:rPr>
          <w:lang w:val="pt-PT"/>
        </w:rPr>
        <w:t xml:space="preserve"> por exemplo</w:t>
      </w:r>
      <w:r w:rsidR="00C0017F" w:rsidRPr="00914A29">
        <w:rPr>
          <w:lang w:val="pt-PT"/>
        </w:rPr>
        <w:t>,</w:t>
      </w:r>
      <w:r w:rsidRPr="00914A29">
        <w:rPr>
          <w:lang w:val="pt-PT"/>
        </w:rPr>
        <w:t xml:space="preserve"> poder atualizar a base de dados a qualquer altura, sem necessitar de fazer novo </w:t>
      </w:r>
      <w:r w:rsidRPr="00914A29">
        <w:rPr>
          <w:i/>
          <w:iCs/>
          <w:lang w:val="pt-PT"/>
        </w:rPr>
        <w:t xml:space="preserve">download </w:t>
      </w:r>
      <w:r w:rsidRPr="00914A29">
        <w:rPr>
          <w:lang w:val="pt-PT"/>
        </w:rPr>
        <w:t>dos mesmos.</w:t>
      </w:r>
    </w:p>
    <w:p w14:paraId="3280B057" w14:textId="77777777" w:rsidR="00326070" w:rsidRPr="00914A29" w:rsidRDefault="00326070" w:rsidP="00914A29">
      <w:pPr>
        <w:spacing w:line="360" w:lineRule="auto"/>
        <w:ind w:firstLine="720"/>
        <w:jc w:val="both"/>
        <w:rPr>
          <w:lang w:val="pt-PT"/>
        </w:rPr>
      </w:pPr>
      <w:r w:rsidRPr="00914A29">
        <w:rPr>
          <w:lang w:val="pt-PT"/>
        </w:rPr>
        <w:t>Para instalar a extensão “</w:t>
      </w:r>
      <w:proofErr w:type="spellStart"/>
      <w:r w:rsidRPr="00914A29">
        <w:rPr>
          <w:lang w:val="pt-PT"/>
        </w:rPr>
        <w:t>bpstatuse</w:t>
      </w:r>
      <w:proofErr w:type="spellEnd"/>
      <w:r w:rsidRPr="00914A29">
        <w:rPr>
          <w:lang w:val="pt-PT"/>
        </w:rPr>
        <w:t xml:space="preserve">” é necessário executar o comando “net </w:t>
      </w:r>
      <w:proofErr w:type="spellStart"/>
      <w:r w:rsidRPr="00914A29">
        <w:rPr>
          <w:lang w:val="pt-PT"/>
        </w:rPr>
        <w:t>install</w:t>
      </w:r>
      <w:proofErr w:type="spellEnd"/>
      <w:r w:rsidRPr="00914A29">
        <w:rPr>
          <w:lang w:val="pt-PT"/>
        </w:rPr>
        <w:t xml:space="preserve"> </w:t>
      </w:r>
      <w:proofErr w:type="spellStart"/>
      <w:r w:rsidRPr="00914A29">
        <w:rPr>
          <w:lang w:val="pt-PT"/>
        </w:rPr>
        <w:t>bpstatuse</w:t>
      </w:r>
      <w:proofErr w:type="spellEnd"/>
      <w:r w:rsidRPr="00914A29">
        <w:rPr>
          <w:lang w:val="pt-PT"/>
        </w:rPr>
        <w:t>, from("https://github.com/BPLIM/Tools/raw/master/ados/General/bpstatuse/")”.</w:t>
      </w:r>
    </w:p>
    <w:p w14:paraId="652C71A9" w14:textId="77777777" w:rsidR="00A17BFE" w:rsidRPr="00914A29" w:rsidRDefault="00326070" w:rsidP="00914A29">
      <w:pPr>
        <w:spacing w:line="360" w:lineRule="auto"/>
        <w:ind w:firstLine="720"/>
        <w:jc w:val="both"/>
        <w:rPr>
          <w:lang w:val="pt-PT"/>
        </w:rPr>
      </w:pPr>
      <w:r w:rsidRPr="00914A29">
        <w:rPr>
          <w:lang w:val="pt-PT"/>
        </w:rPr>
        <w:lastRenderedPageBreak/>
        <w:t>Para que a instalação seja possível</w:t>
      </w:r>
      <w:r w:rsidR="00A17BFE" w:rsidRPr="00914A29">
        <w:rPr>
          <w:lang w:val="pt-PT"/>
        </w:rPr>
        <w:t>,</w:t>
      </w:r>
      <w:r w:rsidRPr="00914A29">
        <w:rPr>
          <w:lang w:val="pt-PT"/>
        </w:rPr>
        <w:t xml:space="preserve"> é necessário ter a versão 16 do </w:t>
      </w:r>
      <w:proofErr w:type="spellStart"/>
      <w:r w:rsidRPr="00914A29">
        <w:rPr>
          <w:lang w:val="pt-PT"/>
        </w:rPr>
        <w:t>Stata</w:t>
      </w:r>
      <w:proofErr w:type="spellEnd"/>
      <w:r w:rsidR="00A17BFE" w:rsidRPr="00914A29">
        <w:rPr>
          <w:lang w:val="pt-PT"/>
        </w:rPr>
        <w:t>,</w:t>
      </w:r>
      <w:r w:rsidRPr="00914A29">
        <w:rPr>
          <w:lang w:val="pt-PT"/>
        </w:rPr>
        <w:t xml:space="preserve"> bem como o </w:t>
      </w:r>
      <w:proofErr w:type="spellStart"/>
      <w:r w:rsidR="00A17BFE" w:rsidRPr="00914A29">
        <w:rPr>
          <w:lang w:val="pt-PT"/>
        </w:rPr>
        <w:t>P</w:t>
      </w:r>
      <w:r w:rsidRPr="00914A29">
        <w:rPr>
          <w:lang w:val="pt-PT"/>
        </w:rPr>
        <w:t>ython</w:t>
      </w:r>
      <w:proofErr w:type="spellEnd"/>
      <w:r w:rsidR="00A17BFE" w:rsidRPr="00914A29">
        <w:rPr>
          <w:lang w:val="pt-PT"/>
        </w:rPr>
        <w:t xml:space="preserve"> atualizado com a extensão anaconda</w:t>
      </w:r>
      <w:r w:rsidRPr="00914A29">
        <w:rPr>
          <w:lang w:val="pt-PT"/>
        </w:rPr>
        <w:t xml:space="preserve">. Para isso é necessário usar o terminal do computador e usar os comandos indicados para essa finalidade. </w:t>
      </w:r>
    </w:p>
    <w:p w14:paraId="31B2FC58" w14:textId="189435DF" w:rsidR="00C91FCE" w:rsidRPr="00C91FCE" w:rsidRDefault="00326070" w:rsidP="00C91FCE">
      <w:pPr>
        <w:spacing w:line="360" w:lineRule="auto"/>
        <w:ind w:firstLine="720"/>
        <w:jc w:val="both"/>
        <w:rPr>
          <w:color w:val="0563C1" w:themeColor="hyperlink"/>
          <w:u w:val="single"/>
          <w:lang w:val="pt-PT"/>
        </w:rPr>
      </w:pPr>
      <w:r w:rsidRPr="00914A29">
        <w:rPr>
          <w:lang w:val="pt-PT"/>
        </w:rPr>
        <w:t>No seguinte link é explicado como proceder à instalação necessária</w:t>
      </w:r>
      <w:r w:rsidR="00A17BFE" w:rsidRPr="00914A29">
        <w:rPr>
          <w:lang w:val="pt-PT"/>
        </w:rPr>
        <w:t>:</w:t>
      </w:r>
      <w:r w:rsidRPr="00914A29">
        <w:rPr>
          <w:lang w:val="pt-PT"/>
        </w:rPr>
        <w:t xml:space="preserve"> </w:t>
      </w:r>
      <w:hyperlink r:id="rId17" w:history="1">
        <w:r w:rsidR="00A17BFE" w:rsidRPr="00914A29">
          <w:rPr>
            <w:rStyle w:val="Hyperlink"/>
            <w:lang w:val="pt-PT"/>
          </w:rPr>
          <w:t>https://github.com/BPLIM/Tools/tree/master/ados/General/bpstatuse</w:t>
        </w:r>
      </w:hyperlink>
    </w:p>
    <w:p w14:paraId="122803CF" w14:textId="5A6BC338" w:rsidR="00326070" w:rsidRDefault="00326070" w:rsidP="00914A29">
      <w:pPr>
        <w:spacing w:line="360" w:lineRule="auto"/>
        <w:ind w:firstLine="720"/>
        <w:jc w:val="both"/>
        <w:rPr>
          <w:lang w:val="pt-PT"/>
        </w:rPr>
      </w:pPr>
      <w:r w:rsidRPr="00914A29">
        <w:rPr>
          <w:lang w:val="pt-PT"/>
        </w:rPr>
        <w:t>De seguida</w:t>
      </w:r>
      <w:r w:rsidR="000E27B9">
        <w:rPr>
          <w:lang w:val="pt-PT"/>
        </w:rPr>
        <w:t>,</w:t>
      </w:r>
      <w:r w:rsidRPr="00914A29">
        <w:rPr>
          <w:lang w:val="pt-PT"/>
        </w:rPr>
        <w:t xml:space="preserve"> é possível consultar a forma como funciona a extensão</w:t>
      </w:r>
      <w:r w:rsidR="000E27B9">
        <w:rPr>
          <w:lang w:val="pt-PT"/>
        </w:rPr>
        <w:t>,</w:t>
      </w:r>
      <w:r w:rsidRPr="00914A29">
        <w:rPr>
          <w:lang w:val="pt-PT"/>
        </w:rPr>
        <w:t xml:space="preserve"> recorrendo ao comando “</w:t>
      </w:r>
      <w:proofErr w:type="spellStart"/>
      <w:r w:rsidRPr="00914A29">
        <w:rPr>
          <w:lang w:val="pt-PT"/>
        </w:rPr>
        <w:t>help</w:t>
      </w:r>
      <w:proofErr w:type="spellEnd"/>
      <w:r w:rsidRPr="00914A29">
        <w:rPr>
          <w:lang w:val="pt-PT"/>
        </w:rPr>
        <w:t xml:space="preserve"> </w:t>
      </w:r>
      <w:proofErr w:type="spellStart"/>
      <w:r w:rsidRPr="00914A29">
        <w:rPr>
          <w:lang w:val="pt-PT"/>
        </w:rPr>
        <w:t>bpstatuse</w:t>
      </w:r>
      <w:proofErr w:type="spellEnd"/>
      <w:r w:rsidRPr="00914A29">
        <w:rPr>
          <w:lang w:val="pt-PT"/>
        </w:rPr>
        <w:t xml:space="preserve">” no </w:t>
      </w:r>
      <w:proofErr w:type="spellStart"/>
      <w:r w:rsidR="00F064D2" w:rsidRPr="00914A29">
        <w:rPr>
          <w:lang w:val="pt-PT"/>
        </w:rPr>
        <w:t>S</w:t>
      </w:r>
      <w:r w:rsidRPr="00914A29">
        <w:rPr>
          <w:lang w:val="pt-PT"/>
        </w:rPr>
        <w:t>tata</w:t>
      </w:r>
      <w:proofErr w:type="spellEnd"/>
      <w:r w:rsidRPr="00914A29">
        <w:rPr>
          <w:lang w:val="pt-PT"/>
        </w:rPr>
        <w:t>.</w:t>
      </w:r>
    </w:p>
    <w:p w14:paraId="2E8EF129" w14:textId="1CC633B2" w:rsidR="00C91FCE" w:rsidRDefault="00C91FCE" w:rsidP="00C91FCE">
      <w:pPr>
        <w:spacing w:line="360" w:lineRule="auto"/>
        <w:ind w:firstLine="720"/>
        <w:jc w:val="both"/>
        <w:rPr>
          <w:lang w:val="pt-PT"/>
        </w:rPr>
      </w:pPr>
      <w:r>
        <w:rPr>
          <w:lang w:val="pt-PT"/>
        </w:rPr>
        <w:t>Contudo, não foi possível instalar a extensão “</w:t>
      </w:r>
      <w:proofErr w:type="spellStart"/>
      <w:r>
        <w:rPr>
          <w:lang w:val="pt-PT"/>
        </w:rPr>
        <w:t>bpstatuse</w:t>
      </w:r>
      <w:proofErr w:type="spellEnd"/>
      <w:r>
        <w:rPr>
          <w:lang w:val="pt-PT"/>
        </w:rPr>
        <w:t xml:space="preserve">” no software </w:t>
      </w:r>
      <w:proofErr w:type="spellStart"/>
      <w:r>
        <w:rPr>
          <w:lang w:val="pt-PT"/>
        </w:rPr>
        <w:t>MacOS</w:t>
      </w:r>
      <w:proofErr w:type="spellEnd"/>
      <w:r>
        <w:rPr>
          <w:lang w:val="pt-PT"/>
        </w:rPr>
        <w:t xml:space="preserve">, pois durante a instalação foi demostrado pelo Mac que o software em causa não era compatível. Não foi possível perceber se isto acontece em todas as versões do </w:t>
      </w:r>
      <w:proofErr w:type="spellStart"/>
      <w:r>
        <w:rPr>
          <w:lang w:val="pt-PT"/>
        </w:rPr>
        <w:t>MacOS</w:t>
      </w:r>
      <w:proofErr w:type="spellEnd"/>
      <w:r>
        <w:rPr>
          <w:lang w:val="pt-PT"/>
        </w:rPr>
        <w:t xml:space="preserve"> ou </w:t>
      </w:r>
      <w:r>
        <w:rPr>
          <w:lang w:val="pt-PT"/>
        </w:rPr>
        <w:t>ape</w:t>
      </w:r>
      <w:r>
        <w:rPr>
          <w:lang w:val="pt-PT"/>
        </w:rPr>
        <w:t xml:space="preserve">nas </w:t>
      </w:r>
      <w:r>
        <w:rPr>
          <w:lang w:val="pt-PT"/>
        </w:rPr>
        <w:t xml:space="preserve">nalgumas </w:t>
      </w:r>
      <w:r>
        <w:rPr>
          <w:lang w:val="pt-PT"/>
        </w:rPr>
        <w:t>delas.</w:t>
      </w:r>
    </w:p>
    <w:p w14:paraId="49794EA4" w14:textId="0D5772BC" w:rsidR="00C91FCE" w:rsidRDefault="000E27B9" w:rsidP="000E27B9">
      <w:pPr>
        <w:spacing w:line="360" w:lineRule="auto"/>
        <w:ind w:firstLine="720"/>
        <w:jc w:val="both"/>
        <w:rPr>
          <w:lang w:val="pt-PT"/>
        </w:rPr>
      </w:pPr>
      <w:r>
        <w:rPr>
          <w:noProof/>
        </w:rPr>
        <mc:AlternateContent>
          <mc:Choice Requires="wps">
            <w:drawing>
              <wp:anchor distT="0" distB="0" distL="114300" distR="114300" simplePos="0" relativeHeight="251679744" behindDoc="1" locked="0" layoutInCell="1" allowOverlap="1" wp14:anchorId="6ED9401B" wp14:editId="010B4296">
                <wp:simplePos x="0" y="0"/>
                <wp:positionH relativeFrom="column">
                  <wp:posOffset>3010535</wp:posOffset>
                </wp:positionH>
                <wp:positionV relativeFrom="paragraph">
                  <wp:posOffset>3108960</wp:posOffset>
                </wp:positionV>
                <wp:extent cx="2976245" cy="635"/>
                <wp:effectExtent l="0" t="0" r="0" b="12065"/>
                <wp:wrapTight wrapText="bothSides">
                  <wp:wrapPolygon edited="0">
                    <wp:start x="0" y="0"/>
                    <wp:lineTo x="0" y="0"/>
                    <wp:lineTo x="21476" y="0"/>
                    <wp:lineTo x="21476"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976245" cy="635"/>
                        </a:xfrm>
                        <a:prstGeom prst="rect">
                          <a:avLst/>
                        </a:prstGeom>
                        <a:solidFill>
                          <a:prstClr val="white"/>
                        </a:solidFill>
                        <a:ln>
                          <a:noFill/>
                        </a:ln>
                      </wps:spPr>
                      <wps:txbx>
                        <w:txbxContent>
                          <w:p w14:paraId="547E5388" w14:textId="3C1C14C4" w:rsidR="000E27B9" w:rsidRPr="00C7113D" w:rsidRDefault="000E27B9" w:rsidP="000E27B9">
                            <w:pPr>
                              <w:pStyle w:val="Caption"/>
                              <w:jc w:val="center"/>
                              <w:rPr>
                                <w:noProof/>
                              </w:rPr>
                            </w:pPr>
                            <w:r>
                              <w:t xml:space="preserve">Figura </w:t>
                            </w:r>
                            <w:r>
                              <w:fldChar w:fldCharType="begin"/>
                            </w:r>
                            <w:r>
                              <w:instrText xml:space="preserve"> SEQ Figura \* ARABIC </w:instrText>
                            </w:r>
                            <w:r>
                              <w:fldChar w:fldCharType="separate"/>
                            </w:r>
                            <w:r>
                              <w:rPr>
                                <w:noProof/>
                              </w:rPr>
                              <w:t>6</w:t>
                            </w:r>
                            <w:r>
                              <w:fldChar w:fldCharType="end"/>
                            </w:r>
                            <w:r>
                              <w:rPr>
                                <w:lang w:val="pt-PT"/>
                              </w:rPr>
                              <w:t>: Erro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9401B" id="Text Box 16" o:spid="_x0000_s1034" type="#_x0000_t202" style="position:absolute;left:0;text-align:left;margin-left:237.05pt;margin-top:244.8pt;width:234.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" stroked="f">
                <v:textbox style="mso-fit-shape-to-text:t" inset="0,0,0,0">
                  <w:txbxContent>
                    <w:p w14:paraId="547E5388" w14:textId="3C1C14C4" w:rsidR="000E27B9" w:rsidRPr="00C7113D" w:rsidRDefault="000E27B9" w:rsidP="000E27B9">
                      <w:pPr>
                        <w:pStyle w:val="Caption"/>
                        <w:jc w:val="center"/>
                        <w:rPr>
                          <w:noProof/>
                        </w:rPr>
                      </w:pPr>
                      <w:r>
                        <w:t xml:space="preserve">Figura </w:t>
                      </w:r>
                      <w:r>
                        <w:fldChar w:fldCharType="begin"/>
                      </w:r>
                      <w:r>
                        <w:instrText xml:space="preserve"> SEQ Figura \* ARABIC </w:instrText>
                      </w:r>
                      <w:r>
                        <w:fldChar w:fldCharType="separate"/>
                      </w:r>
                      <w:r>
                        <w:rPr>
                          <w:noProof/>
                        </w:rPr>
                        <w:t>6</w:t>
                      </w:r>
                      <w:r>
                        <w:fldChar w:fldCharType="end"/>
                      </w:r>
                      <w:r>
                        <w:rPr>
                          <w:lang w:val="pt-PT"/>
                        </w:rPr>
                        <w:t>: Erro</w:t>
                      </w:r>
                    </w:p>
                  </w:txbxContent>
                </v:textbox>
                <w10:wrap type="tight"/>
              </v:shape>
            </w:pict>
          </mc:Fallback>
        </mc:AlternateContent>
      </w:r>
      <w:r w:rsidR="00C91FCE">
        <w:rPr>
          <w:noProof/>
        </w:rPr>
        <w:drawing>
          <wp:anchor distT="0" distB="0" distL="114300" distR="114300" simplePos="0" relativeHeight="251673600" behindDoc="1" locked="0" layoutInCell="1" allowOverlap="1" wp14:anchorId="2538ACB8" wp14:editId="5D03775C">
            <wp:simplePos x="0" y="0"/>
            <wp:positionH relativeFrom="column">
              <wp:posOffset>3010535</wp:posOffset>
            </wp:positionH>
            <wp:positionV relativeFrom="paragraph">
              <wp:posOffset>1156335</wp:posOffset>
            </wp:positionV>
            <wp:extent cx="2976245" cy="1895475"/>
            <wp:effectExtent l="0" t="0" r="0" b="0"/>
            <wp:wrapTight wrapText="bothSides">
              <wp:wrapPolygon edited="0">
                <wp:start x="0" y="0"/>
                <wp:lineTo x="0" y="21439"/>
                <wp:lineTo x="21476" y="21439"/>
                <wp:lineTo x="21476" y="0"/>
                <wp:lineTo x="0" y="0"/>
              </wp:wrapPolygon>
            </wp:wrapTight>
            <wp:docPr id="10" name="Imagem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624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1FCE" w:rsidRPr="00C91FCE">
        <w:rPr>
          <w:lang w:val="pt-PT"/>
        </w:rPr>
        <w:t xml:space="preserve">Ao tentar importar dados do </w:t>
      </w:r>
      <w:proofErr w:type="spellStart"/>
      <w:r w:rsidR="00C91FCE" w:rsidRPr="00C91FCE">
        <w:rPr>
          <w:lang w:val="pt-PT"/>
        </w:rPr>
        <w:t>BPstat</w:t>
      </w:r>
      <w:proofErr w:type="spellEnd"/>
      <w:r w:rsidR="00C91FCE" w:rsidRPr="00C91FCE">
        <w:rPr>
          <w:lang w:val="pt-PT"/>
        </w:rPr>
        <w:t xml:space="preserve"> no </w:t>
      </w:r>
      <w:proofErr w:type="gramStart"/>
      <w:r w:rsidR="00C91FCE" w:rsidRPr="00C91FCE">
        <w:rPr>
          <w:i/>
          <w:iCs/>
          <w:lang w:val="pt-PT"/>
        </w:rPr>
        <w:t>dialogue</w:t>
      </w:r>
      <w:proofErr w:type="gramEnd"/>
      <w:r w:rsidR="00C91FCE" w:rsidRPr="00C91FCE">
        <w:rPr>
          <w:lang w:val="pt-PT"/>
        </w:rPr>
        <w:t xml:space="preserve"> </w:t>
      </w:r>
      <w:r w:rsidR="00C91FCE" w:rsidRPr="00C91FCE">
        <w:rPr>
          <w:i/>
          <w:iCs/>
          <w:lang w:val="pt-PT"/>
        </w:rPr>
        <w:t>box</w:t>
      </w:r>
      <w:r w:rsidR="00C91FCE" w:rsidRPr="00C91FCE">
        <w:rPr>
          <w:lang w:val="pt-PT"/>
        </w:rPr>
        <w:t xml:space="preserve"> do </w:t>
      </w:r>
      <w:proofErr w:type="spellStart"/>
      <w:r w:rsidR="00C91FCE" w:rsidRPr="00C91FCE">
        <w:rPr>
          <w:lang w:val="pt-PT"/>
        </w:rPr>
        <w:t>Stata</w:t>
      </w:r>
      <w:proofErr w:type="spellEnd"/>
      <w:r w:rsidR="00C91FCE" w:rsidRPr="00C91FCE">
        <w:rPr>
          <w:lang w:val="pt-PT"/>
        </w:rPr>
        <w:t xml:space="preserve"> foram observados alguns erros. Já instalado o comando para importar dados no </w:t>
      </w:r>
      <w:proofErr w:type="spellStart"/>
      <w:r w:rsidR="00C91FCE" w:rsidRPr="00C91FCE">
        <w:rPr>
          <w:lang w:val="pt-PT"/>
        </w:rPr>
        <w:t>Stata</w:t>
      </w:r>
      <w:proofErr w:type="spellEnd"/>
      <w:r w:rsidR="00C91FCE" w:rsidRPr="00C91FCE">
        <w:rPr>
          <w:lang w:val="pt-PT"/>
        </w:rPr>
        <w:t xml:space="preserve"> (</w:t>
      </w:r>
      <w:proofErr w:type="spellStart"/>
      <w:r w:rsidR="00C91FCE" w:rsidRPr="00C91FCE">
        <w:rPr>
          <w:lang w:val="pt-PT"/>
        </w:rPr>
        <w:t>bpstatause</w:t>
      </w:r>
      <w:proofErr w:type="spellEnd"/>
      <w:r w:rsidR="00C91FCE" w:rsidRPr="00C91FCE">
        <w:rPr>
          <w:lang w:val="pt-PT"/>
        </w:rPr>
        <w:t xml:space="preserve">) e integrados os pacotes de </w:t>
      </w:r>
      <w:proofErr w:type="spellStart"/>
      <w:r w:rsidR="00C91FCE" w:rsidRPr="00C91FCE">
        <w:rPr>
          <w:lang w:val="pt-PT"/>
        </w:rPr>
        <w:t>Python</w:t>
      </w:r>
      <w:proofErr w:type="spellEnd"/>
      <w:r w:rsidR="00C91FCE" w:rsidRPr="00C91FCE">
        <w:rPr>
          <w:lang w:val="pt-PT"/>
        </w:rPr>
        <w:t xml:space="preserve"> no </w:t>
      </w:r>
      <w:proofErr w:type="spellStart"/>
      <w:r w:rsidR="00C91FCE" w:rsidRPr="00C91FCE">
        <w:rPr>
          <w:lang w:val="pt-PT"/>
        </w:rPr>
        <w:t>prompt</w:t>
      </w:r>
      <w:proofErr w:type="spellEnd"/>
      <w:r w:rsidR="00C91FCE" w:rsidRPr="00C91FCE">
        <w:rPr>
          <w:lang w:val="pt-PT"/>
        </w:rPr>
        <w:t xml:space="preserve"> do Anaconda (c gagphil1 </w:t>
      </w:r>
      <w:proofErr w:type="spellStart"/>
      <w:r w:rsidR="00C91FCE" w:rsidRPr="00C91FCE">
        <w:rPr>
          <w:lang w:val="pt-PT"/>
        </w:rPr>
        <w:t>ttkthemes</w:t>
      </w:r>
      <w:proofErr w:type="spellEnd"/>
      <w:r w:rsidR="00C91FCE" w:rsidRPr="00C91FCE">
        <w:rPr>
          <w:lang w:val="pt-PT"/>
        </w:rPr>
        <w:t xml:space="preserve">, </w:t>
      </w:r>
      <w:proofErr w:type="spellStart"/>
      <w:r w:rsidR="00C91FCE" w:rsidRPr="00C91FCE">
        <w:rPr>
          <w:lang w:val="pt-PT"/>
        </w:rPr>
        <w:t>requests</w:t>
      </w:r>
      <w:proofErr w:type="spellEnd"/>
      <w:r w:rsidR="00C91FCE" w:rsidRPr="00C91FCE">
        <w:rPr>
          <w:lang w:val="pt-PT"/>
        </w:rPr>
        <w:t xml:space="preserve"> e pandas)</w:t>
      </w:r>
      <w:r>
        <w:rPr>
          <w:lang w:val="pt-PT"/>
        </w:rPr>
        <w:t>,</w:t>
      </w:r>
      <w:r w:rsidR="00C91FCE" w:rsidRPr="00C91FCE">
        <w:rPr>
          <w:lang w:val="pt-PT"/>
        </w:rPr>
        <w:t xml:space="preserve"> foi o utilizado o </w:t>
      </w:r>
      <w:proofErr w:type="spellStart"/>
      <w:r w:rsidR="00C91FCE" w:rsidRPr="00C91FCE">
        <w:rPr>
          <w:lang w:val="pt-PT"/>
        </w:rPr>
        <w:t>bpstatdlg</w:t>
      </w:r>
      <w:proofErr w:type="spellEnd"/>
      <w:r w:rsidR="00C91FCE" w:rsidRPr="00C91FCE">
        <w:rPr>
          <w:lang w:val="pt-PT"/>
        </w:rPr>
        <w:t xml:space="preserve">. Dentro deste </w:t>
      </w:r>
      <w:proofErr w:type="gramStart"/>
      <w:r w:rsidR="00C91FCE" w:rsidRPr="008D2BE8">
        <w:rPr>
          <w:i/>
          <w:iCs/>
          <w:lang w:val="pt-PT"/>
        </w:rPr>
        <w:t>dialogue</w:t>
      </w:r>
      <w:proofErr w:type="gramEnd"/>
      <w:r w:rsidR="00C91FCE" w:rsidRPr="008D2BE8">
        <w:rPr>
          <w:i/>
          <w:iCs/>
          <w:lang w:val="pt-PT"/>
        </w:rPr>
        <w:t xml:space="preserve"> box</w:t>
      </w:r>
      <w:r w:rsidR="00C91FCE" w:rsidRPr="00C91FCE">
        <w:rPr>
          <w:lang w:val="pt-PT"/>
        </w:rPr>
        <w:t xml:space="preserve"> foram selecionados os dados referentes ao domínio “Administrações Públicas – Dívida Pública” e subdomínio “Dívida das Administrações Públicas – Mensal – M€”</w:t>
      </w:r>
      <w:r>
        <w:rPr>
          <w:lang w:val="pt-PT"/>
        </w:rPr>
        <w:t>,</w:t>
      </w:r>
      <w:r w:rsidR="00C91FCE" w:rsidRPr="00C91FCE">
        <w:rPr>
          <w:lang w:val="pt-PT"/>
        </w:rPr>
        <w:t xml:space="preserve"> que corresponde à variável “D028M87304”. Apesar do </w:t>
      </w:r>
      <w:proofErr w:type="spellStart"/>
      <w:r w:rsidR="00C91FCE" w:rsidRPr="00C91FCE">
        <w:rPr>
          <w:lang w:val="pt-PT"/>
        </w:rPr>
        <w:t>Stata</w:t>
      </w:r>
      <w:proofErr w:type="spellEnd"/>
      <w:r w:rsidR="00C91FCE" w:rsidRPr="00C91FCE">
        <w:rPr>
          <w:lang w:val="pt-PT"/>
        </w:rPr>
        <w:t xml:space="preserve"> apresentar </w:t>
      </w:r>
      <w:r>
        <w:rPr>
          <w:lang w:val="pt-PT"/>
        </w:rPr>
        <w:t xml:space="preserve">uma </w:t>
      </w:r>
      <w:r w:rsidR="00C91FCE" w:rsidRPr="00C91FCE">
        <w:rPr>
          <w:lang w:val="pt-PT"/>
        </w:rPr>
        <w:t xml:space="preserve">mensagem de que as séries foram importadas, as mesmas não estavam presentes no Data Editor e o programa mostrava a seguinte mensagem </w:t>
      </w:r>
      <w:r>
        <w:rPr>
          <w:lang w:val="pt-PT"/>
        </w:rPr>
        <w:t>representada na</w:t>
      </w:r>
      <w:r w:rsidR="00C91FCE" w:rsidRPr="00C91FCE">
        <w:rPr>
          <w:lang w:val="pt-PT"/>
        </w:rPr>
        <w:t xml:space="preserve"> </w:t>
      </w:r>
      <w:r w:rsidR="00C91FCE">
        <w:rPr>
          <w:lang w:val="pt-PT"/>
        </w:rPr>
        <w:t>f</w:t>
      </w:r>
      <w:r w:rsidR="00C91FCE" w:rsidRPr="00C91FCE">
        <w:rPr>
          <w:lang w:val="pt-PT"/>
        </w:rPr>
        <w:t xml:space="preserve">igura </w:t>
      </w:r>
      <w:r w:rsidR="00C91FCE">
        <w:rPr>
          <w:lang w:val="pt-PT"/>
        </w:rPr>
        <w:t>6</w:t>
      </w:r>
      <w:r w:rsidR="00C91FCE" w:rsidRPr="00C91FCE">
        <w:rPr>
          <w:lang w:val="pt-PT"/>
        </w:rPr>
        <w:t>.</w:t>
      </w:r>
      <w:r w:rsidR="00C91FCE">
        <w:rPr>
          <w:lang w:val="pt-PT"/>
        </w:rPr>
        <w:t xml:space="preserve"> </w:t>
      </w:r>
    </w:p>
    <w:p w14:paraId="772D8C3D" w14:textId="77777777" w:rsidR="00C91FCE" w:rsidRDefault="00C91FCE" w:rsidP="00C91FCE">
      <w:pPr>
        <w:spacing w:line="360" w:lineRule="auto"/>
        <w:ind w:firstLine="720"/>
        <w:jc w:val="both"/>
        <w:rPr>
          <w:lang w:val="pt-PT"/>
        </w:rPr>
      </w:pPr>
      <w:r w:rsidRPr="00C91FCE">
        <w:rPr>
          <w:lang w:val="pt-PT"/>
        </w:rPr>
        <w:t xml:space="preserve">Até a conclusão do presente trabalho não foi possível descobrir a solução para este problema. </w:t>
      </w:r>
    </w:p>
    <w:p w14:paraId="1C0825D6" w14:textId="735D5DCB" w:rsidR="003C3B79" w:rsidRDefault="00C91FCE" w:rsidP="00C91FCE">
      <w:pPr>
        <w:spacing w:line="360" w:lineRule="auto"/>
        <w:ind w:firstLine="720"/>
        <w:jc w:val="both"/>
        <w:rPr>
          <w:lang w:val="pt-PT"/>
        </w:rPr>
      </w:pPr>
      <w:r w:rsidRPr="00C91FCE">
        <w:rPr>
          <w:lang w:val="pt-PT"/>
        </w:rPr>
        <w:t xml:space="preserve">Para outras variáveis testadas, </w:t>
      </w:r>
      <w:r>
        <w:rPr>
          <w:lang w:val="pt-PT"/>
        </w:rPr>
        <w:t xml:space="preserve">realizou-se a </w:t>
      </w:r>
      <w:r w:rsidRPr="00C91FCE">
        <w:rPr>
          <w:lang w:val="pt-PT"/>
        </w:rPr>
        <w:t xml:space="preserve">importação através do </w:t>
      </w:r>
      <w:proofErr w:type="spellStart"/>
      <w:r w:rsidRPr="00C91FCE">
        <w:rPr>
          <w:lang w:val="pt-PT"/>
        </w:rPr>
        <w:t>BPstat</w:t>
      </w:r>
      <w:proofErr w:type="spellEnd"/>
      <w:r w:rsidRPr="00C91FCE">
        <w:rPr>
          <w:lang w:val="pt-PT"/>
        </w:rPr>
        <w:t xml:space="preserve"> de forma correta. Como exemplo, ao importar dados da emissão monetária para a quantidade mensal de levantamentos de notas de 500€, 50€ e 20€ no Banco de Portugal (Figura </w:t>
      </w:r>
      <w:r w:rsidR="008D2BE8">
        <w:rPr>
          <w:lang w:val="pt-PT"/>
        </w:rPr>
        <w:t>7</w:t>
      </w:r>
      <w:r w:rsidRPr="00C91FCE">
        <w:rPr>
          <w:lang w:val="pt-PT"/>
        </w:rPr>
        <w:t xml:space="preserve">) </w:t>
      </w:r>
      <w:r w:rsidR="000357C5">
        <w:rPr>
          <w:lang w:val="pt-PT"/>
        </w:rPr>
        <w:t>o resultado foi positivo.</w:t>
      </w:r>
    </w:p>
    <w:p w14:paraId="6D4FB9A0" w14:textId="5FE427FC" w:rsidR="00E00FDA" w:rsidRPr="00E00FDA" w:rsidRDefault="00E00FDA" w:rsidP="00C91FCE">
      <w:pPr>
        <w:spacing w:line="360" w:lineRule="auto"/>
        <w:ind w:firstLine="720"/>
        <w:jc w:val="both"/>
        <w:rPr>
          <w:lang w:val="pt-PT"/>
        </w:rPr>
      </w:pPr>
      <w:r>
        <w:rPr>
          <w:lang w:val="pt-PT"/>
        </w:rPr>
        <w:lastRenderedPageBreak/>
        <w:t xml:space="preserve">Para chamar a </w:t>
      </w:r>
      <w:proofErr w:type="gramStart"/>
      <w:r w:rsidRPr="00E00FDA">
        <w:rPr>
          <w:i/>
          <w:iCs/>
          <w:lang w:val="pt-PT"/>
        </w:rPr>
        <w:t>dialogue</w:t>
      </w:r>
      <w:proofErr w:type="gramEnd"/>
      <w:r w:rsidRPr="00E00FDA">
        <w:rPr>
          <w:i/>
          <w:iCs/>
          <w:lang w:val="pt-PT"/>
        </w:rPr>
        <w:t xml:space="preserve"> box</w:t>
      </w:r>
      <w:r>
        <w:rPr>
          <w:i/>
          <w:iCs/>
          <w:lang w:val="pt-PT"/>
        </w:rPr>
        <w:t xml:space="preserve"> </w:t>
      </w:r>
      <w:r>
        <w:rPr>
          <w:lang w:val="pt-PT"/>
        </w:rPr>
        <w:t xml:space="preserve">do </w:t>
      </w:r>
      <w:proofErr w:type="spellStart"/>
      <w:r>
        <w:rPr>
          <w:lang w:val="pt-PT"/>
        </w:rPr>
        <w:t>BPstat</w:t>
      </w:r>
      <w:proofErr w:type="spellEnd"/>
      <w:r>
        <w:rPr>
          <w:lang w:val="pt-PT"/>
        </w:rPr>
        <w:t xml:space="preserve"> é necessário introduzir o comando “</w:t>
      </w:r>
      <w:proofErr w:type="spellStart"/>
      <w:r>
        <w:rPr>
          <w:lang w:val="pt-PT"/>
        </w:rPr>
        <w:t>bpstatdlg</w:t>
      </w:r>
      <w:proofErr w:type="spellEnd"/>
      <w:r>
        <w:rPr>
          <w:lang w:val="pt-PT"/>
        </w:rPr>
        <w:t>”. De seguida</w:t>
      </w:r>
      <w:r w:rsidR="000357C5">
        <w:rPr>
          <w:lang w:val="pt-PT"/>
        </w:rPr>
        <w:t>,</w:t>
      </w:r>
      <w:r>
        <w:rPr>
          <w:lang w:val="pt-PT"/>
        </w:rPr>
        <w:t xml:space="preserve"> escolhe-se a língua desejada e podemos fazer uma pesquisa dos dados de modo semelhante à navegação da página do </w:t>
      </w:r>
      <w:proofErr w:type="spellStart"/>
      <w:r>
        <w:rPr>
          <w:lang w:val="pt-PT"/>
        </w:rPr>
        <w:t>BPstat</w:t>
      </w:r>
      <w:proofErr w:type="spellEnd"/>
      <w:r>
        <w:rPr>
          <w:lang w:val="pt-PT"/>
        </w:rPr>
        <w:t>.</w:t>
      </w:r>
    </w:p>
    <w:p w14:paraId="4ED3D7DF" w14:textId="77777777" w:rsidR="008D2BE8" w:rsidRDefault="008D2BE8" w:rsidP="008D2BE8">
      <w:pPr>
        <w:keepNext/>
        <w:spacing w:line="360" w:lineRule="auto"/>
        <w:ind w:firstLine="720"/>
        <w:jc w:val="center"/>
      </w:pPr>
      <w:r>
        <w:rPr>
          <w:b/>
          <w:bCs/>
          <w:noProof/>
        </w:rPr>
        <w:drawing>
          <wp:inline distT="0" distB="0" distL="0" distR="0" wp14:anchorId="115E34A3" wp14:editId="6CCB6FA4">
            <wp:extent cx="3987911" cy="2375647"/>
            <wp:effectExtent l="0" t="0" r="0" b="0"/>
            <wp:docPr id="13" name="Imagem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3"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44" cy="2411529"/>
                    </a:xfrm>
                    <a:prstGeom prst="rect">
                      <a:avLst/>
                    </a:prstGeom>
                    <a:noFill/>
                    <a:ln>
                      <a:noFill/>
                    </a:ln>
                  </pic:spPr>
                </pic:pic>
              </a:graphicData>
            </a:graphic>
          </wp:inline>
        </w:drawing>
      </w:r>
    </w:p>
    <w:p w14:paraId="5BA66E8A" w14:textId="1FFEEAE2" w:rsidR="008D2BE8" w:rsidRPr="00914A29" w:rsidRDefault="008D2BE8" w:rsidP="008D2BE8">
      <w:pPr>
        <w:pStyle w:val="Caption"/>
        <w:jc w:val="center"/>
        <w:rPr>
          <w:lang w:val="pt-PT"/>
        </w:rPr>
      </w:pPr>
      <w:r>
        <w:t xml:space="preserve">Figura </w:t>
      </w:r>
      <w:r>
        <w:fldChar w:fldCharType="begin"/>
      </w:r>
      <w:r>
        <w:instrText xml:space="preserve"> SEQ Figura \* ARABIC </w:instrText>
      </w:r>
      <w:r>
        <w:fldChar w:fldCharType="separate"/>
      </w:r>
      <w:r w:rsidR="000E27B9">
        <w:rPr>
          <w:noProof/>
        </w:rPr>
        <w:t>7</w:t>
      </w:r>
      <w:r>
        <w:fldChar w:fldCharType="end"/>
      </w:r>
      <w:r>
        <w:rPr>
          <w:lang w:val="pt-PT"/>
        </w:rPr>
        <w:t>: Dados selecionados</w:t>
      </w:r>
    </w:p>
    <w:p w14:paraId="607E9BA5" w14:textId="48150741" w:rsidR="00202BB0" w:rsidRDefault="00035865" w:rsidP="00E00FDA">
      <w:pPr>
        <w:spacing w:line="360" w:lineRule="auto"/>
        <w:ind w:firstLine="720"/>
        <w:jc w:val="both"/>
        <w:rPr>
          <w:lang w:val="pt-PT"/>
        </w:rPr>
      </w:pPr>
      <w:r>
        <w:rPr>
          <w:lang w:val="pt-PT"/>
        </w:rPr>
        <w:t>Na figura 8 está presente o comando resultante da importação dos dados realizada.</w:t>
      </w:r>
      <w:r w:rsidR="00E00FDA">
        <w:rPr>
          <w:lang w:val="pt-PT"/>
        </w:rPr>
        <w:t xml:space="preserve"> Este comando pode ser executado inserindo o código dos dados que se quer importar. </w:t>
      </w:r>
    </w:p>
    <w:p w14:paraId="69C43110" w14:textId="77777777" w:rsidR="00E00FDA" w:rsidRPr="00914A29" w:rsidRDefault="00E00FDA" w:rsidP="00E00FDA">
      <w:pPr>
        <w:spacing w:line="360" w:lineRule="auto"/>
        <w:ind w:firstLine="720"/>
        <w:jc w:val="both"/>
        <w:rPr>
          <w:lang w:val="pt-PT"/>
        </w:rPr>
      </w:pPr>
    </w:p>
    <w:p w14:paraId="20FCA909" w14:textId="77777777" w:rsidR="00E00FDA" w:rsidRDefault="00E00FDA" w:rsidP="00E00FDA">
      <w:pPr>
        <w:keepNext/>
        <w:spacing w:line="360" w:lineRule="auto"/>
        <w:ind w:firstLine="720"/>
        <w:jc w:val="center"/>
      </w:pPr>
      <w:r>
        <w:rPr>
          <w:noProof/>
        </w:rPr>
        <w:drawing>
          <wp:inline distT="0" distB="0" distL="0" distR="0" wp14:anchorId="1A18A865" wp14:editId="3F00FC10">
            <wp:extent cx="5400040" cy="646176"/>
            <wp:effectExtent l="0" t="0" r="0" b="1905"/>
            <wp:docPr id="14" name="Imagem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descr="Table&#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b="77815"/>
                    <a:stretch/>
                  </pic:blipFill>
                  <pic:spPr bwMode="auto">
                    <a:xfrm>
                      <a:off x="0" y="0"/>
                      <a:ext cx="5400040" cy="646176"/>
                    </a:xfrm>
                    <a:prstGeom prst="rect">
                      <a:avLst/>
                    </a:prstGeom>
                    <a:noFill/>
                    <a:ln>
                      <a:noFill/>
                    </a:ln>
                    <a:extLst>
                      <a:ext uri="{53640926-AAD7-44D8-BBD7-CCE9431645EC}">
                        <a14:shadowObscured xmlns:a14="http://schemas.microsoft.com/office/drawing/2010/main"/>
                      </a:ext>
                    </a:extLst>
                  </pic:spPr>
                </pic:pic>
              </a:graphicData>
            </a:graphic>
          </wp:inline>
        </w:drawing>
      </w:r>
    </w:p>
    <w:p w14:paraId="6CBEE139" w14:textId="7909BB13" w:rsidR="00202BB0" w:rsidRPr="00914A29" w:rsidRDefault="00E00FDA" w:rsidP="00E00FDA">
      <w:pPr>
        <w:pStyle w:val="Caption"/>
        <w:jc w:val="center"/>
        <w:rPr>
          <w:lang w:val="pt-PT"/>
        </w:rPr>
      </w:pPr>
      <w:r>
        <w:t xml:space="preserve">Figura </w:t>
      </w:r>
      <w:r>
        <w:fldChar w:fldCharType="begin"/>
      </w:r>
      <w:r>
        <w:instrText xml:space="preserve"> SEQ Figura \* ARABIC </w:instrText>
      </w:r>
      <w:r>
        <w:fldChar w:fldCharType="separate"/>
      </w:r>
      <w:r w:rsidR="000E27B9">
        <w:rPr>
          <w:noProof/>
        </w:rPr>
        <w:t>8</w:t>
      </w:r>
      <w:r>
        <w:fldChar w:fldCharType="end"/>
      </w:r>
      <w:r>
        <w:rPr>
          <w:lang w:val="pt-PT"/>
        </w:rPr>
        <w:t>: comando resultante</w:t>
      </w:r>
    </w:p>
    <w:p w14:paraId="4E1C2E30" w14:textId="2A24D090" w:rsidR="00202BB0" w:rsidRPr="00914A29" w:rsidRDefault="00202BB0" w:rsidP="00914A29">
      <w:pPr>
        <w:spacing w:line="360" w:lineRule="auto"/>
        <w:ind w:firstLine="720"/>
        <w:jc w:val="both"/>
        <w:rPr>
          <w:lang w:val="pt-PT"/>
        </w:rPr>
      </w:pPr>
    </w:p>
    <w:p w14:paraId="6161F815" w14:textId="06771A52" w:rsidR="00202BB0" w:rsidRPr="00914A29" w:rsidRDefault="00202BB0" w:rsidP="00914A29">
      <w:pPr>
        <w:spacing w:line="360" w:lineRule="auto"/>
        <w:ind w:firstLine="720"/>
        <w:jc w:val="both"/>
        <w:rPr>
          <w:lang w:val="pt-PT"/>
        </w:rPr>
      </w:pPr>
    </w:p>
    <w:p w14:paraId="2239635A" w14:textId="0EA549F1" w:rsidR="00202BB0" w:rsidRPr="00914A29" w:rsidRDefault="00202BB0" w:rsidP="00914A29">
      <w:pPr>
        <w:spacing w:line="360" w:lineRule="auto"/>
        <w:ind w:firstLine="720"/>
        <w:jc w:val="both"/>
        <w:rPr>
          <w:lang w:val="pt-PT"/>
        </w:rPr>
      </w:pPr>
    </w:p>
    <w:p w14:paraId="761258A5" w14:textId="38DFB7B0" w:rsidR="00202BB0" w:rsidRPr="00914A29" w:rsidRDefault="00202BB0" w:rsidP="00914A29">
      <w:pPr>
        <w:spacing w:line="360" w:lineRule="auto"/>
        <w:ind w:firstLine="720"/>
        <w:jc w:val="both"/>
        <w:rPr>
          <w:lang w:val="pt-PT"/>
        </w:rPr>
      </w:pPr>
    </w:p>
    <w:p w14:paraId="7996BD9D" w14:textId="26F538B5" w:rsidR="00202BB0" w:rsidRPr="00914A29" w:rsidRDefault="00202BB0" w:rsidP="00914A29">
      <w:pPr>
        <w:spacing w:line="360" w:lineRule="auto"/>
        <w:ind w:firstLine="720"/>
        <w:jc w:val="both"/>
        <w:rPr>
          <w:lang w:val="pt-PT"/>
        </w:rPr>
      </w:pPr>
    </w:p>
    <w:p w14:paraId="288D3738" w14:textId="4C8C336A" w:rsidR="00202BB0" w:rsidRPr="00914A29" w:rsidRDefault="00202BB0" w:rsidP="00914A29">
      <w:pPr>
        <w:spacing w:line="360" w:lineRule="auto"/>
        <w:ind w:firstLine="720"/>
        <w:jc w:val="both"/>
        <w:rPr>
          <w:lang w:val="pt-PT"/>
        </w:rPr>
      </w:pPr>
    </w:p>
    <w:p w14:paraId="0FABAEA7" w14:textId="7310C36E" w:rsidR="00337A26" w:rsidRDefault="00337A26" w:rsidP="005455F9">
      <w:pPr>
        <w:spacing w:line="360" w:lineRule="auto"/>
        <w:jc w:val="both"/>
        <w:rPr>
          <w:lang w:val="pt-PT"/>
        </w:rPr>
      </w:pPr>
    </w:p>
    <w:p w14:paraId="652658B5" w14:textId="77777777" w:rsidR="005455F9" w:rsidRPr="00914A29" w:rsidRDefault="005455F9" w:rsidP="005455F9">
      <w:pPr>
        <w:spacing w:line="360" w:lineRule="auto"/>
        <w:jc w:val="both"/>
        <w:rPr>
          <w:lang w:val="pt-PT"/>
        </w:rPr>
      </w:pPr>
    </w:p>
    <w:p w14:paraId="469A184A" w14:textId="20A2AB1F" w:rsidR="00202BB0" w:rsidRPr="00914A29" w:rsidRDefault="00202BB0" w:rsidP="00914A29">
      <w:pPr>
        <w:spacing w:line="360" w:lineRule="auto"/>
        <w:ind w:firstLine="720"/>
        <w:jc w:val="both"/>
        <w:rPr>
          <w:lang w:val="pt-PT"/>
        </w:rPr>
      </w:pPr>
    </w:p>
    <w:p w14:paraId="18CEB920" w14:textId="4DA0B24D" w:rsidR="00202BB0" w:rsidRPr="00914A29" w:rsidRDefault="00202BB0" w:rsidP="008D2BE8">
      <w:pPr>
        <w:spacing w:line="360" w:lineRule="auto"/>
        <w:jc w:val="both"/>
        <w:rPr>
          <w:lang w:val="pt-PT"/>
        </w:rPr>
      </w:pPr>
    </w:p>
    <w:p w14:paraId="2ED38BF1" w14:textId="486AEDF6" w:rsidR="001268E8" w:rsidRPr="00914A29" w:rsidRDefault="001268E8" w:rsidP="001E3A3D">
      <w:pPr>
        <w:pStyle w:val="Heading1"/>
      </w:pPr>
      <w:bookmarkStart w:id="7" w:name="_Toc53943873"/>
      <w:proofErr w:type="spellStart"/>
      <w:r w:rsidRPr="00914A29">
        <w:lastRenderedPageBreak/>
        <w:t>Atualização</w:t>
      </w:r>
      <w:proofErr w:type="spellEnd"/>
      <w:r w:rsidRPr="00914A29">
        <w:t xml:space="preserve"> da base de dados</w:t>
      </w:r>
      <w:bookmarkEnd w:id="7"/>
    </w:p>
    <w:p w14:paraId="28E51E39" w14:textId="2CD77105" w:rsidR="00202BB0" w:rsidRPr="00914A29" w:rsidRDefault="00512058" w:rsidP="00914A29">
      <w:pPr>
        <w:spacing w:line="360" w:lineRule="auto"/>
        <w:ind w:firstLine="720"/>
        <w:jc w:val="both"/>
        <w:rPr>
          <w:lang w:val="pt-PT"/>
        </w:rPr>
      </w:pPr>
      <w:r>
        <w:rPr>
          <w:noProof/>
        </w:rPr>
        <mc:AlternateContent>
          <mc:Choice Requires="wps">
            <w:drawing>
              <wp:anchor distT="0" distB="0" distL="114300" distR="114300" simplePos="0" relativeHeight="251677696" behindDoc="0" locked="0" layoutInCell="1" allowOverlap="1" wp14:anchorId="6017A4EE" wp14:editId="1EA77B90">
                <wp:simplePos x="0" y="0"/>
                <wp:positionH relativeFrom="column">
                  <wp:posOffset>3237230</wp:posOffset>
                </wp:positionH>
                <wp:positionV relativeFrom="paragraph">
                  <wp:posOffset>2359025</wp:posOffset>
                </wp:positionV>
                <wp:extent cx="2566035"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2566035" cy="635"/>
                        </a:xfrm>
                        <a:prstGeom prst="rect">
                          <a:avLst/>
                        </a:prstGeom>
                        <a:solidFill>
                          <a:prstClr val="white"/>
                        </a:solidFill>
                        <a:ln>
                          <a:noFill/>
                        </a:ln>
                      </wps:spPr>
                      <wps:txbx>
                        <w:txbxContent>
                          <w:p w14:paraId="4CC6E274" w14:textId="02170A2E" w:rsidR="00512058" w:rsidRPr="004C3418" w:rsidRDefault="00512058" w:rsidP="00512058">
                            <w:pPr>
                              <w:pStyle w:val="Caption"/>
                              <w:jc w:val="center"/>
                              <w:rPr>
                                <w:rFonts w:cstheme="minorHAnsi"/>
                                <w:noProof/>
                                <w:lang w:val="pt-PT"/>
                              </w:rPr>
                            </w:pPr>
                            <w:r>
                              <w:t xml:space="preserve">Figura </w:t>
                            </w:r>
                            <w:r>
                              <w:fldChar w:fldCharType="begin"/>
                            </w:r>
                            <w:r>
                              <w:instrText xml:space="preserve"> SEQ Figura \* ARABIC </w:instrText>
                            </w:r>
                            <w:r>
                              <w:fldChar w:fldCharType="separate"/>
                            </w:r>
                            <w:r w:rsidR="000E27B9">
                              <w:rPr>
                                <w:noProof/>
                              </w:rPr>
                              <w:t>9</w:t>
                            </w:r>
                            <w:r>
                              <w:fldChar w:fldCharType="end"/>
                            </w:r>
                            <w:r>
                              <w:rPr>
                                <w:lang w:val="pt-PT"/>
                              </w:rPr>
                              <w:t xml:space="preserve">: </w:t>
                            </w:r>
                            <w:proofErr w:type="spellStart"/>
                            <w:r>
                              <w:rPr>
                                <w:lang w:val="pt-PT"/>
                              </w:rPr>
                              <w:t>BPstat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7A4EE" id="Text Box 15" o:spid="_x0000_s1035" type="#_x0000_t202" style="position:absolute;left:0;text-align:left;margin-left:254.9pt;margin-top:185.75pt;width:202.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" stroked="f">
                <v:textbox style="mso-fit-shape-to-text:t" inset="0,0,0,0">
                  <w:txbxContent>
                    <w:p w14:paraId="4CC6E274" w14:textId="02170A2E" w:rsidR="00512058" w:rsidRPr="004C3418" w:rsidRDefault="00512058" w:rsidP="00512058">
                      <w:pPr>
                        <w:pStyle w:val="Caption"/>
                        <w:jc w:val="center"/>
                        <w:rPr>
                          <w:rFonts w:cstheme="minorHAnsi"/>
                          <w:noProof/>
                          <w:lang w:val="pt-PT"/>
                        </w:rPr>
                      </w:pPr>
                      <w:r>
                        <w:t xml:space="preserve">Figura </w:t>
                      </w:r>
                      <w:r>
                        <w:fldChar w:fldCharType="begin"/>
                      </w:r>
                      <w:r>
                        <w:instrText xml:space="preserve"> SEQ Figura \* ARABIC </w:instrText>
                      </w:r>
                      <w:r>
                        <w:fldChar w:fldCharType="separate"/>
                      </w:r>
                      <w:r w:rsidR="000E27B9">
                        <w:rPr>
                          <w:noProof/>
                        </w:rPr>
                        <w:t>9</w:t>
                      </w:r>
                      <w:r>
                        <w:fldChar w:fldCharType="end"/>
                      </w:r>
                      <w:r>
                        <w:rPr>
                          <w:lang w:val="pt-PT"/>
                        </w:rPr>
                        <w:t xml:space="preserve">: </w:t>
                      </w:r>
                      <w:proofErr w:type="spellStart"/>
                      <w:r>
                        <w:rPr>
                          <w:lang w:val="pt-PT"/>
                        </w:rPr>
                        <w:t>BPstat</w:t>
                      </w:r>
                      <w:proofErr w:type="spellEnd"/>
                    </w:p>
                  </w:txbxContent>
                </v:textbox>
                <w10:wrap type="square"/>
              </v:shape>
            </w:pict>
          </mc:Fallback>
        </mc:AlternateContent>
      </w:r>
      <w:r w:rsidR="00F82A76" w:rsidRPr="00914A29">
        <w:rPr>
          <w:rFonts w:cstheme="minorHAnsi"/>
          <w:noProof/>
          <w:lang w:val="pt-PT"/>
        </w:rPr>
        <w:drawing>
          <wp:anchor distT="0" distB="0" distL="114300" distR="114300" simplePos="0" relativeHeight="251670528" behindDoc="0" locked="0" layoutInCell="1" allowOverlap="1" wp14:anchorId="50E4949C" wp14:editId="3DC6B193">
            <wp:simplePos x="0" y="0"/>
            <wp:positionH relativeFrom="column">
              <wp:posOffset>3237747</wp:posOffset>
            </wp:positionH>
            <wp:positionV relativeFrom="paragraph">
              <wp:posOffset>44990</wp:posOffset>
            </wp:positionV>
            <wp:extent cx="2566119" cy="2257425"/>
            <wp:effectExtent l="0" t="0" r="0" b="3175"/>
            <wp:wrapSquare wrapText="bothSides"/>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6119" cy="2257425"/>
                    </a:xfrm>
                    <a:prstGeom prst="rect">
                      <a:avLst/>
                    </a:prstGeom>
                  </pic:spPr>
                </pic:pic>
              </a:graphicData>
            </a:graphic>
            <wp14:sizeRelH relativeFrom="page">
              <wp14:pctWidth>0</wp14:pctWidth>
            </wp14:sizeRelH>
            <wp14:sizeRelV relativeFrom="page">
              <wp14:pctHeight>0</wp14:pctHeight>
            </wp14:sizeRelV>
          </wp:anchor>
        </w:drawing>
      </w:r>
      <w:r w:rsidR="00395268" w:rsidRPr="00914A29">
        <w:rPr>
          <w:lang w:val="pt-PT"/>
        </w:rPr>
        <w:t xml:space="preserve">Na página principal do </w:t>
      </w:r>
      <w:proofErr w:type="spellStart"/>
      <w:r w:rsidR="00395268" w:rsidRPr="00914A29">
        <w:rPr>
          <w:lang w:val="pt-PT"/>
        </w:rPr>
        <w:t>BPstat</w:t>
      </w:r>
      <w:proofErr w:type="spellEnd"/>
      <w:r w:rsidR="00395268" w:rsidRPr="00914A29">
        <w:rPr>
          <w:lang w:val="pt-PT"/>
        </w:rPr>
        <w:t xml:space="preserve"> encontra-se uma subse</w:t>
      </w:r>
      <w:r w:rsidR="0075015C" w:rsidRPr="00914A29">
        <w:rPr>
          <w:lang w:val="pt-PT"/>
        </w:rPr>
        <w:t>c</w:t>
      </w:r>
      <w:r w:rsidR="00395268" w:rsidRPr="00914A29">
        <w:rPr>
          <w:lang w:val="pt-PT"/>
        </w:rPr>
        <w:t xml:space="preserve">ção </w:t>
      </w:r>
      <w:r w:rsidR="00DA0F20" w:rsidRPr="00914A29">
        <w:rPr>
          <w:lang w:val="pt-PT"/>
        </w:rPr>
        <w:t>logo</w:t>
      </w:r>
      <w:r w:rsidR="00395268" w:rsidRPr="00914A29">
        <w:rPr>
          <w:lang w:val="pt-PT"/>
        </w:rPr>
        <w:t xml:space="preserve"> no princípio do </w:t>
      </w:r>
      <w:r w:rsidR="00395268" w:rsidRPr="00914A29">
        <w:rPr>
          <w:i/>
          <w:iCs/>
          <w:lang w:val="pt-PT"/>
        </w:rPr>
        <w:t>site</w:t>
      </w:r>
      <w:r w:rsidR="00395268" w:rsidRPr="00914A29">
        <w:rPr>
          <w:lang w:val="pt-PT"/>
        </w:rPr>
        <w:t xml:space="preserve"> com alguns dos principais dados económicos</w:t>
      </w:r>
      <w:r w:rsidR="00DA0F20" w:rsidRPr="00914A29">
        <w:rPr>
          <w:lang w:val="pt-PT"/>
        </w:rPr>
        <w:t>,</w:t>
      </w:r>
      <w:r w:rsidR="00395268" w:rsidRPr="00914A29">
        <w:rPr>
          <w:lang w:val="pt-PT"/>
        </w:rPr>
        <w:t xml:space="preserve"> como a taxa de variação mensal da inflação pelo índice harmonizado de preços no consumidor, dívida pública em percentagem do Produto Interno Bruto</w:t>
      </w:r>
      <w:r w:rsidR="001268E8" w:rsidRPr="00914A29">
        <w:rPr>
          <w:lang w:val="pt-PT"/>
        </w:rPr>
        <w:t xml:space="preserve"> (PIB)</w:t>
      </w:r>
      <w:r w:rsidR="0075015C" w:rsidRPr="00914A29">
        <w:rPr>
          <w:lang w:val="pt-PT"/>
        </w:rPr>
        <w:t>,</w:t>
      </w:r>
      <w:r w:rsidR="00395268" w:rsidRPr="00914A29">
        <w:rPr>
          <w:lang w:val="pt-PT"/>
        </w:rPr>
        <w:t xml:space="preserve"> saldo das balanças corrente e de capital em dimensão trimestral, e o saldo anual em percentagem do PIB das administrações públicas em Portugal.</w:t>
      </w:r>
    </w:p>
    <w:p w14:paraId="13514424" w14:textId="60C6BB4A" w:rsidR="0075015C" w:rsidRPr="00914A29" w:rsidRDefault="0075015C" w:rsidP="00914A29">
      <w:pPr>
        <w:spacing w:line="360" w:lineRule="auto"/>
        <w:ind w:firstLine="720"/>
        <w:jc w:val="both"/>
        <w:rPr>
          <w:rFonts w:cstheme="minorHAnsi"/>
          <w:lang w:val="pt-PT"/>
        </w:rPr>
      </w:pPr>
      <w:r w:rsidRPr="00914A29">
        <w:rPr>
          <w:rFonts w:cstheme="minorHAnsi"/>
          <w:lang w:val="pt-PT"/>
        </w:rPr>
        <w:t xml:space="preserve">No mesmo </w:t>
      </w:r>
      <w:r w:rsidRPr="00914A29">
        <w:rPr>
          <w:rFonts w:cstheme="minorHAnsi"/>
          <w:i/>
          <w:iCs/>
          <w:lang w:val="pt-PT"/>
        </w:rPr>
        <w:t>site</w:t>
      </w:r>
      <w:r w:rsidRPr="00914A29">
        <w:rPr>
          <w:rFonts w:cstheme="minorHAnsi"/>
          <w:lang w:val="pt-PT"/>
        </w:rPr>
        <w:t xml:space="preserve">, existe a secção “Próximas atualizações” e a possibilidade de aceder ao calendário das atualizações das várias estatísticas que fazem parte da base de dados do </w:t>
      </w:r>
      <w:proofErr w:type="spellStart"/>
      <w:r w:rsidRPr="00914A29">
        <w:rPr>
          <w:rFonts w:cstheme="minorHAnsi"/>
          <w:lang w:val="pt-PT"/>
        </w:rPr>
        <w:t>BPstat</w:t>
      </w:r>
      <w:proofErr w:type="spellEnd"/>
      <w:r w:rsidRPr="00914A29">
        <w:rPr>
          <w:rFonts w:cstheme="minorHAnsi"/>
          <w:lang w:val="pt-PT"/>
        </w:rPr>
        <w:t xml:space="preserve"> </w:t>
      </w:r>
      <w:sdt>
        <w:sdtPr>
          <w:rPr>
            <w:rFonts w:cstheme="minorHAnsi"/>
            <w:lang w:val="pt-PT"/>
          </w:rPr>
          <w:id w:val="496461178"/>
          <w:citation/>
        </w:sdtPr>
        <w:sdtEndPr/>
        <w:sdtContent>
          <w:r w:rsidRPr="00914A29">
            <w:rPr>
              <w:rFonts w:cstheme="minorHAnsi"/>
              <w:lang w:val="pt-PT"/>
            </w:rPr>
            <w:fldChar w:fldCharType="begin"/>
          </w:r>
          <w:r w:rsidRPr="00914A29">
            <w:rPr>
              <w:rFonts w:cstheme="minorHAnsi"/>
              <w:lang w:val="pt-PT"/>
            </w:rPr>
            <w:instrText xml:space="preserve"> CITATION bps20 \l 2070 </w:instrText>
          </w:r>
          <w:r w:rsidRPr="00914A29">
            <w:rPr>
              <w:rFonts w:cstheme="minorHAnsi"/>
              <w:lang w:val="pt-PT"/>
            </w:rPr>
            <w:fldChar w:fldCharType="separate"/>
          </w:r>
          <w:r w:rsidRPr="00914A29">
            <w:rPr>
              <w:rFonts w:cstheme="minorHAnsi"/>
              <w:noProof/>
              <w:lang w:val="pt-PT"/>
            </w:rPr>
            <w:t>(Banco de Portugal, bpstat, 2020)</w:t>
          </w:r>
          <w:r w:rsidRPr="00914A29">
            <w:rPr>
              <w:rFonts w:cstheme="minorHAnsi"/>
              <w:lang w:val="pt-PT"/>
            </w:rPr>
            <w:fldChar w:fldCharType="end"/>
          </w:r>
        </w:sdtContent>
      </w:sdt>
      <w:r w:rsidRPr="00914A29">
        <w:rPr>
          <w:rFonts w:cstheme="minorHAnsi"/>
          <w:lang w:val="pt-PT"/>
        </w:rPr>
        <w:t>.</w:t>
      </w:r>
    </w:p>
    <w:p w14:paraId="24659952" w14:textId="676EE1FE" w:rsidR="001268E8" w:rsidRPr="00914A29" w:rsidRDefault="001268E8" w:rsidP="00914A29">
      <w:pPr>
        <w:spacing w:line="360" w:lineRule="auto"/>
        <w:ind w:firstLine="720"/>
        <w:jc w:val="both"/>
        <w:rPr>
          <w:rFonts w:cstheme="minorHAnsi"/>
          <w:lang w:val="pt-PT"/>
        </w:rPr>
      </w:pPr>
      <w:r w:rsidRPr="00914A29">
        <w:rPr>
          <w:rFonts w:cstheme="minorHAnsi"/>
          <w:lang w:val="pt-PT"/>
        </w:rPr>
        <w:t>Verifica-se no calendário que as frequências de atualização da base de dados são diária, semanal, mensal, trimestral, semestral e anual. As estatísticas atualizadas diariamente são as taxas de câmbio e informações do mercado monetário. Semanalmente são divulgados um dos indicadores de estabilidade financeira: o indicador compósito de stress financeiro, e informações sobre o índice de cotações de ações e as taxas de rendibilidade de obrigações do tesouro do mercado secundário, no primeiro dia útil da semana e no primeiro dia útil do mês.</w:t>
      </w:r>
    </w:p>
    <w:p w14:paraId="430BF6CD" w14:textId="4F607795" w:rsidR="001268E8" w:rsidRPr="00914A29" w:rsidRDefault="001268E8" w:rsidP="00914A29">
      <w:pPr>
        <w:spacing w:line="360" w:lineRule="auto"/>
        <w:ind w:firstLine="720"/>
        <w:jc w:val="both"/>
        <w:rPr>
          <w:rFonts w:cstheme="minorHAnsi"/>
          <w:lang w:val="pt-PT"/>
        </w:rPr>
      </w:pPr>
      <w:r w:rsidRPr="00914A29">
        <w:rPr>
          <w:rFonts w:cstheme="minorHAnsi"/>
          <w:lang w:val="pt-PT"/>
        </w:rPr>
        <w:t xml:space="preserve">Entre as estatísticas atualizadas mensalmente, destacam-se as taxas de juro, a balança de pagamentos (que também conta com divulgações trimestrais e anuais) e o índice de preços no consumidor. As estatísticas trimestrais importantes são o endividamento do setor não financeiro, as contas financeiras da administração pública e o PIB sob a ótica da despesa. Anualmente, o </w:t>
      </w:r>
      <w:proofErr w:type="spellStart"/>
      <w:r w:rsidRPr="00914A29">
        <w:rPr>
          <w:rFonts w:cstheme="minorHAnsi"/>
          <w:lang w:val="pt-PT"/>
        </w:rPr>
        <w:t>BPstat</w:t>
      </w:r>
      <w:proofErr w:type="spellEnd"/>
      <w:r w:rsidRPr="00914A29">
        <w:rPr>
          <w:rFonts w:cstheme="minorHAnsi"/>
          <w:lang w:val="pt-PT"/>
        </w:rPr>
        <w:t xml:space="preserve"> divulga informações como a emissão de títulos, os indicadores económico-financeiros das empresas não financeiras privadas, e a emissão monetária (que também tem atualizações mensais e semestrais)</w:t>
      </w:r>
      <w:sdt>
        <w:sdtPr>
          <w:rPr>
            <w:rFonts w:cstheme="minorHAnsi"/>
            <w:lang w:val="pt-PT"/>
          </w:rPr>
          <w:id w:val="6025189"/>
          <w:citation/>
        </w:sdtPr>
        <w:sdtEndPr/>
        <w:sdtContent>
          <w:r w:rsidRPr="00914A29">
            <w:rPr>
              <w:rFonts w:cstheme="minorHAnsi"/>
              <w:lang w:val="pt-PT"/>
            </w:rPr>
            <w:fldChar w:fldCharType="begin"/>
          </w:r>
          <w:r w:rsidRPr="00914A29">
            <w:rPr>
              <w:rFonts w:cstheme="minorHAnsi"/>
              <w:lang w:val="pt-PT"/>
            </w:rPr>
            <w:instrText xml:space="preserve"> CITATION bps20 \l 2070 </w:instrText>
          </w:r>
          <w:r w:rsidRPr="00914A29">
            <w:rPr>
              <w:rFonts w:cstheme="minorHAnsi"/>
              <w:lang w:val="pt-PT"/>
            </w:rPr>
            <w:fldChar w:fldCharType="separate"/>
          </w:r>
          <w:r w:rsidRPr="00914A29">
            <w:rPr>
              <w:rFonts w:cstheme="minorHAnsi"/>
              <w:noProof/>
              <w:lang w:val="pt-PT"/>
            </w:rPr>
            <w:t xml:space="preserve"> (Banco de Portugal, bpstat, 2020)</w:t>
          </w:r>
          <w:r w:rsidRPr="00914A29">
            <w:rPr>
              <w:rFonts w:cstheme="minorHAnsi"/>
              <w:lang w:val="pt-PT"/>
            </w:rPr>
            <w:fldChar w:fldCharType="end"/>
          </w:r>
        </w:sdtContent>
      </w:sdt>
      <w:r w:rsidRPr="00914A29">
        <w:rPr>
          <w:rFonts w:cstheme="minorHAnsi"/>
          <w:lang w:val="pt-PT"/>
        </w:rPr>
        <w:t>.</w:t>
      </w:r>
    </w:p>
    <w:p w14:paraId="42D87D0D" w14:textId="77777777" w:rsidR="001268E8" w:rsidRPr="00914A29" w:rsidRDefault="001268E8" w:rsidP="00914A29">
      <w:pPr>
        <w:spacing w:line="360" w:lineRule="auto"/>
        <w:ind w:firstLine="720"/>
        <w:jc w:val="both"/>
        <w:rPr>
          <w:rFonts w:cstheme="minorHAnsi"/>
          <w:lang w:val="pt-PT"/>
        </w:rPr>
      </w:pPr>
    </w:p>
    <w:p w14:paraId="2F655C32" w14:textId="77777777" w:rsidR="005D51DC" w:rsidRPr="00914A29" w:rsidRDefault="005D51DC" w:rsidP="00914A29">
      <w:pPr>
        <w:spacing w:line="360" w:lineRule="auto"/>
        <w:ind w:firstLine="720"/>
        <w:rPr>
          <w:rFonts w:cstheme="minorHAnsi"/>
          <w:lang w:val="pt-PT"/>
        </w:rPr>
      </w:pPr>
      <w:r w:rsidRPr="00914A29">
        <w:rPr>
          <w:rFonts w:cstheme="minorHAnsi"/>
          <w:lang w:val="pt-PT"/>
        </w:rPr>
        <w:t xml:space="preserve"> </w:t>
      </w:r>
    </w:p>
    <w:p w14:paraId="01459FAD" w14:textId="5E8EC8CC" w:rsidR="005D51DC" w:rsidRPr="00914A29" w:rsidRDefault="005D51DC" w:rsidP="001E3A3D">
      <w:pPr>
        <w:pStyle w:val="Heading1"/>
      </w:pPr>
      <w:bookmarkStart w:id="8" w:name="_Toc53943874"/>
      <w:proofErr w:type="spellStart"/>
      <w:r w:rsidRPr="00914A29">
        <w:lastRenderedPageBreak/>
        <w:t>Metadados</w:t>
      </w:r>
      <w:proofErr w:type="spellEnd"/>
      <w:r w:rsidRPr="00914A29">
        <w:t xml:space="preserve"> e </w:t>
      </w:r>
      <w:proofErr w:type="spellStart"/>
      <w:r w:rsidRPr="00914A29">
        <w:t>documentação</w:t>
      </w:r>
      <w:proofErr w:type="spellEnd"/>
      <w:r w:rsidRPr="00914A29">
        <w:t xml:space="preserve"> </w:t>
      </w:r>
      <w:proofErr w:type="spellStart"/>
      <w:r w:rsidRPr="00914A29">
        <w:t>disponível</w:t>
      </w:r>
      <w:bookmarkEnd w:id="8"/>
      <w:proofErr w:type="spellEnd"/>
    </w:p>
    <w:p w14:paraId="670B4E57" w14:textId="78743095" w:rsidR="005D51DC" w:rsidRPr="00914A29" w:rsidRDefault="005D51DC" w:rsidP="00914A29">
      <w:pPr>
        <w:spacing w:line="360" w:lineRule="auto"/>
        <w:ind w:firstLine="720"/>
        <w:jc w:val="both"/>
        <w:rPr>
          <w:rFonts w:cstheme="minorHAnsi"/>
          <w:lang w:val="pt-PT"/>
        </w:rPr>
      </w:pPr>
      <w:r w:rsidRPr="00914A29">
        <w:rPr>
          <w:rFonts w:cstheme="minorHAnsi"/>
          <w:lang w:val="pt-PT"/>
        </w:rPr>
        <w:t xml:space="preserve">A partir da página principal do </w:t>
      </w:r>
      <w:proofErr w:type="spellStart"/>
      <w:r w:rsidRPr="00914A29">
        <w:rPr>
          <w:rFonts w:cstheme="minorHAnsi"/>
          <w:lang w:val="pt-PT"/>
        </w:rPr>
        <w:t>BPstat</w:t>
      </w:r>
      <w:proofErr w:type="spellEnd"/>
      <w:r w:rsidRPr="00914A29">
        <w:rPr>
          <w:rFonts w:cstheme="minorHAnsi"/>
          <w:lang w:val="pt-PT"/>
        </w:rPr>
        <w:t xml:space="preserve">, é possível aceder aos </w:t>
      </w:r>
      <w:proofErr w:type="spellStart"/>
      <w:r w:rsidRPr="00914A29">
        <w:rPr>
          <w:rFonts w:cstheme="minorHAnsi"/>
          <w:lang w:val="pt-PT"/>
        </w:rPr>
        <w:t>metadados</w:t>
      </w:r>
      <w:proofErr w:type="spellEnd"/>
      <w:r w:rsidRPr="00914A29">
        <w:rPr>
          <w:rFonts w:cstheme="minorHAnsi"/>
          <w:lang w:val="pt-PT"/>
        </w:rPr>
        <w:t xml:space="preserve"> e a documentação d</w:t>
      </w:r>
      <w:r w:rsidR="00D55329" w:rsidRPr="00914A29">
        <w:rPr>
          <w:rFonts w:cstheme="minorHAnsi"/>
          <w:lang w:val="pt-PT"/>
        </w:rPr>
        <w:t>a maior</w:t>
      </w:r>
      <w:r w:rsidRPr="00914A29">
        <w:rPr>
          <w:rFonts w:cstheme="minorHAnsi"/>
          <w:lang w:val="pt-PT"/>
        </w:rPr>
        <w:t xml:space="preserve"> parte das estatísticas divulgadas pelo sistema a partir da barra superior, em “</w:t>
      </w:r>
      <w:proofErr w:type="spellStart"/>
      <w:r w:rsidRPr="00914A29">
        <w:rPr>
          <w:rFonts w:cstheme="minorHAnsi"/>
          <w:lang w:val="pt-PT"/>
        </w:rPr>
        <w:t>Metainformação</w:t>
      </w:r>
      <w:proofErr w:type="spellEnd"/>
      <w:r w:rsidRPr="00914A29">
        <w:rPr>
          <w:rFonts w:cstheme="minorHAnsi"/>
          <w:lang w:val="pt-PT"/>
        </w:rPr>
        <w:t>” e</w:t>
      </w:r>
      <w:r w:rsidR="00D55329" w:rsidRPr="00914A29">
        <w:rPr>
          <w:rFonts w:cstheme="minorHAnsi"/>
          <w:lang w:val="pt-PT"/>
        </w:rPr>
        <w:t>,</w:t>
      </w:r>
      <w:r w:rsidRPr="00914A29">
        <w:rPr>
          <w:rFonts w:cstheme="minorHAnsi"/>
          <w:lang w:val="pt-PT"/>
        </w:rPr>
        <w:t xml:space="preserve"> posteriormente</w:t>
      </w:r>
      <w:r w:rsidR="00D55329" w:rsidRPr="00914A29">
        <w:rPr>
          <w:rFonts w:cstheme="minorHAnsi"/>
          <w:lang w:val="pt-PT"/>
        </w:rPr>
        <w:t>,</w:t>
      </w:r>
      <w:r w:rsidRPr="00914A29">
        <w:rPr>
          <w:rFonts w:cstheme="minorHAnsi"/>
          <w:lang w:val="pt-PT"/>
        </w:rPr>
        <w:t xml:space="preserve"> com o clique em “Documentação metodológica”.</w:t>
      </w:r>
    </w:p>
    <w:p w14:paraId="59A08469" w14:textId="46DBB458" w:rsidR="005D51DC" w:rsidRPr="00914A29" w:rsidRDefault="005D51DC" w:rsidP="00914A29">
      <w:pPr>
        <w:spacing w:line="360" w:lineRule="auto"/>
        <w:ind w:firstLine="720"/>
        <w:jc w:val="both"/>
        <w:rPr>
          <w:rFonts w:cstheme="minorHAnsi"/>
          <w:lang w:val="pt-PT"/>
        </w:rPr>
      </w:pPr>
      <w:r w:rsidRPr="00914A29">
        <w:rPr>
          <w:rFonts w:cstheme="minorHAnsi"/>
          <w:lang w:val="pt-PT"/>
        </w:rPr>
        <w:t xml:space="preserve"> Na se</w:t>
      </w:r>
      <w:r w:rsidR="00D55329" w:rsidRPr="00914A29">
        <w:rPr>
          <w:rFonts w:cstheme="minorHAnsi"/>
          <w:lang w:val="pt-PT"/>
        </w:rPr>
        <w:t>c</w:t>
      </w:r>
      <w:r w:rsidRPr="00914A29">
        <w:rPr>
          <w:rFonts w:cstheme="minorHAnsi"/>
          <w:lang w:val="pt-PT"/>
        </w:rPr>
        <w:t>ção “Documentação metodológica”, existe uma “árvore” de informações metodológicas e</w:t>
      </w:r>
      <w:r w:rsidR="00D55329" w:rsidRPr="00914A29">
        <w:rPr>
          <w:rFonts w:cstheme="minorHAnsi"/>
          <w:lang w:val="pt-PT"/>
        </w:rPr>
        <w:t>,</w:t>
      </w:r>
      <w:r w:rsidRPr="00914A29">
        <w:rPr>
          <w:rFonts w:cstheme="minorHAnsi"/>
          <w:lang w:val="pt-PT"/>
        </w:rPr>
        <w:t xml:space="preserve"> também</w:t>
      </w:r>
      <w:r w:rsidR="00D55329" w:rsidRPr="00914A29">
        <w:rPr>
          <w:rFonts w:cstheme="minorHAnsi"/>
          <w:lang w:val="pt-PT"/>
        </w:rPr>
        <w:t>,</w:t>
      </w:r>
      <w:r w:rsidRPr="00914A29">
        <w:rPr>
          <w:rFonts w:cstheme="minorHAnsi"/>
          <w:lang w:val="pt-PT"/>
        </w:rPr>
        <w:t xml:space="preserve"> informações legislativas de nomenclaturas e manuais, com suplementos e </w:t>
      </w:r>
      <w:proofErr w:type="spellStart"/>
      <w:r w:rsidRPr="00914A29">
        <w:rPr>
          <w:rFonts w:cstheme="minorHAnsi"/>
          <w:i/>
          <w:iCs/>
          <w:lang w:val="pt-PT"/>
        </w:rPr>
        <w:t>papers</w:t>
      </w:r>
      <w:proofErr w:type="spellEnd"/>
      <w:r w:rsidRPr="00914A29">
        <w:rPr>
          <w:rFonts w:cstheme="minorHAnsi"/>
          <w:lang w:val="pt-PT"/>
        </w:rPr>
        <w:t>/artigos (quando estes se aplicam) sobre cada um dos subdomínios disponíveis na base de dados.</w:t>
      </w:r>
      <w:r w:rsidR="00D55329" w:rsidRPr="00914A29">
        <w:rPr>
          <w:rFonts w:cstheme="minorHAnsi"/>
          <w:lang w:val="pt-PT"/>
        </w:rPr>
        <w:t xml:space="preserve"> </w:t>
      </w:r>
      <w:r w:rsidRPr="00914A29">
        <w:rPr>
          <w:rFonts w:cstheme="minorHAnsi"/>
          <w:lang w:val="pt-PT"/>
        </w:rPr>
        <w:t xml:space="preserve">Estes subdomínios encontram-se abaixo de 17 domínios principais. </w:t>
      </w:r>
    </w:p>
    <w:p w14:paraId="7E049E10" w14:textId="6704B2EA" w:rsidR="005D51DC" w:rsidRPr="00914A29" w:rsidRDefault="005D51DC" w:rsidP="00914A29">
      <w:pPr>
        <w:spacing w:line="360" w:lineRule="auto"/>
        <w:ind w:firstLine="720"/>
        <w:jc w:val="both"/>
        <w:rPr>
          <w:rFonts w:cstheme="minorHAnsi"/>
          <w:lang w:val="pt-PT"/>
        </w:rPr>
      </w:pPr>
      <w:r w:rsidRPr="00914A29">
        <w:rPr>
          <w:rFonts w:cstheme="minorHAnsi"/>
          <w:lang w:val="pt-PT"/>
        </w:rPr>
        <w:t xml:space="preserve">Alguns dos domínios principais, como </w:t>
      </w:r>
      <w:r w:rsidR="00D55329" w:rsidRPr="00914A29">
        <w:rPr>
          <w:rFonts w:cstheme="minorHAnsi"/>
          <w:lang w:val="pt-PT"/>
        </w:rPr>
        <w:t>i</w:t>
      </w:r>
      <w:r w:rsidRPr="00914A29">
        <w:rPr>
          <w:rFonts w:cstheme="minorHAnsi"/>
          <w:lang w:val="pt-PT"/>
        </w:rPr>
        <w:t xml:space="preserve">nformação sobre o sistema bancário, </w:t>
      </w:r>
      <w:r w:rsidR="00D55329" w:rsidRPr="00914A29">
        <w:rPr>
          <w:rFonts w:cstheme="minorHAnsi"/>
          <w:lang w:val="pt-PT"/>
        </w:rPr>
        <w:t>e</w:t>
      </w:r>
      <w:r w:rsidRPr="00914A29">
        <w:rPr>
          <w:rFonts w:cstheme="minorHAnsi"/>
          <w:lang w:val="pt-PT"/>
        </w:rPr>
        <w:t xml:space="preserve">ndividamento do setor não financeiro e </w:t>
      </w:r>
      <w:r w:rsidR="00D55329" w:rsidRPr="00914A29">
        <w:rPr>
          <w:rFonts w:cstheme="minorHAnsi"/>
          <w:lang w:val="pt-PT"/>
        </w:rPr>
        <w:t>e</w:t>
      </w:r>
      <w:r w:rsidRPr="00914A29">
        <w:rPr>
          <w:rFonts w:cstheme="minorHAnsi"/>
          <w:lang w:val="pt-PT"/>
        </w:rPr>
        <w:t xml:space="preserve">mpresas da central de balanços não possuem subdomínios, com os conteúdos de </w:t>
      </w:r>
      <w:proofErr w:type="spellStart"/>
      <w:r w:rsidRPr="00914A29">
        <w:rPr>
          <w:rFonts w:cstheme="minorHAnsi"/>
          <w:lang w:val="pt-PT"/>
        </w:rPr>
        <w:t>metainformação</w:t>
      </w:r>
      <w:proofErr w:type="spellEnd"/>
      <w:r w:rsidRPr="00914A29">
        <w:rPr>
          <w:rFonts w:cstheme="minorHAnsi"/>
          <w:lang w:val="pt-PT"/>
        </w:rPr>
        <w:t xml:space="preserve">, legislação e afins </w:t>
      </w:r>
      <w:r w:rsidR="00800080" w:rsidRPr="00914A29">
        <w:rPr>
          <w:rFonts w:cstheme="minorHAnsi"/>
          <w:lang w:val="pt-PT"/>
        </w:rPr>
        <w:t>registados</w:t>
      </w:r>
      <w:r w:rsidRPr="00914A29">
        <w:rPr>
          <w:rFonts w:cstheme="minorHAnsi"/>
          <w:lang w:val="pt-PT"/>
        </w:rPr>
        <w:t xml:space="preserve"> neste domínio principal em questão. No caso deste último, ele é um domínio que contém todas as informações metodológicas disponíveis</w:t>
      </w:r>
      <w:r w:rsidR="00D55329" w:rsidRPr="00914A29">
        <w:rPr>
          <w:rFonts w:cstheme="minorHAnsi"/>
          <w:lang w:val="pt-PT"/>
        </w:rPr>
        <w:t xml:space="preserve"> na</w:t>
      </w:r>
      <w:r w:rsidRPr="00914A29">
        <w:rPr>
          <w:rFonts w:cstheme="minorHAnsi"/>
          <w:lang w:val="pt-PT"/>
        </w:rPr>
        <w:t xml:space="preserve"> sua “árvore”. </w:t>
      </w:r>
      <w:sdt>
        <w:sdtPr>
          <w:rPr>
            <w:rFonts w:cstheme="minorHAnsi"/>
            <w:lang w:val="pt-PT"/>
          </w:rPr>
          <w:id w:val="-1519543949"/>
          <w:citation/>
        </w:sdtPr>
        <w:sdtEndPr/>
        <w:sdtContent>
          <w:r w:rsidRPr="00914A29">
            <w:rPr>
              <w:rFonts w:cstheme="minorHAnsi"/>
              <w:lang w:val="pt-PT"/>
            </w:rPr>
            <w:fldChar w:fldCharType="begin"/>
          </w:r>
          <w:r w:rsidRPr="00914A29">
            <w:rPr>
              <w:rFonts w:cstheme="minorHAnsi"/>
              <w:lang w:val="pt-PT"/>
            </w:rPr>
            <w:instrText xml:space="preserve"> CITATION Ban20 \l 2070 </w:instrText>
          </w:r>
          <w:r w:rsidRPr="00914A29">
            <w:rPr>
              <w:rFonts w:cstheme="minorHAnsi"/>
              <w:lang w:val="pt-PT"/>
            </w:rPr>
            <w:fldChar w:fldCharType="separate"/>
          </w:r>
          <w:r w:rsidRPr="00914A29">
            <w:rPr>
              <w:rFonts w:cstheme="minorHAnsi"/>
              <w:noProof/>
              <w:lang w:val="pt-PT"/>
            </w:rPr>
            <w:t>(Banco de Portugal, 2020)</w:t>
          </w:r>
          <w:r w:rsidRPr="00914A29">
            <w:rPr>
              <w:rFonts w:cstheme="minorHAnsi"/>
              <w:lang w:val="pt-PT"/>
            </w:rPr>
            <w:fldChar w:fldCharType="end"/>
          </w:r>
        </w:sdtContent>
      </w:sdt>
    </w:p>
    <w:p w14:paraId="1230B790" w14:textId="5C6511FA" w:rsidR="005D51DC" w:rsidRPr="00914A29" w:rsidRDefault="005D51DC" w:rsidP="00914A29">
      <w:pPr>
        <w:spacing w:line="360" w:lineRule="auto"/>
        <w:ind w:firstLine="720"/>
        <w:jc w:val="both"/>
        <w:rPr>
          <w:rFonts w:cstheme="minorHAnsi"/>
          <w:lang w:val="pt-PT"/>
        </w:rPr>
      </w:pPr>
      <w:r w:rsidRPr="00914A29">
        <w:rPr>
          <w:rFonts w:cstheme="minorHAnsi"/>
          <w:lang w:val="pt-PT"/>
        </w:rPr>
        <w:t>A “</w:t>
      </w:r>
      <w:proofErr w:type="spellStart"/>
      <w:r w:rsidRPr="00914A29">
        <w:rPr>
          <w:rFonts w:cstheme="minorHAnsi"/>
          <w:lang w:val="pt-PT"/>
        </w:rPr>
        <w:t>Metainformação</w:t>
      </w:r>
      <w:proofErr w:type="spellEnd"/>
      <w:r w:rsidRPr="00914A29">
        <w:rPr>
          <w:rFonts w:cstheme="minorHAnsi"/>
          <w:lang w:val="pt-PT"/>
        </w:rPr>
        <w:t xml:space="preserve"> do domínio” possui três se</w:t>
      </w:r>
      <w:r w:rsidR="00E032AA" w:rsidRPr="00914A29">
        <w:rPr>
          <w:rFonts w:cstheme="minorHAnsi"/>
          <w:lang w:val="pt-PT"/>
        </w:rPr>
        <w:t>c</w:t>
      </w:r>
      <w:r w:rsidRPr="00914A29">
        <w:rPr>
          <w:rFonts w:cstheme="minorHAnsi"/>
          <w:lang w:val="pt-PT"/>
        </w:rPr>
        <w:t>ções: A – Enquadramento legal e institucional, B – Processo de produção estatística e C – Resultados de elevada qualidade. A se</w:t>
      </w:r>
      <w:r w:rsidR="00E032AA" w:rsidRPr="00914A29">
        <w:rPr>
          <w:rFonts w:cstheme="minorHAnsi"/>
          <w:lang w:val="pt-PT"/>
        </w:rPr>
        <w:t>c</w:t>
      </w:r>
      <w:r w:rsidRPr="00914A29">
        <w:rPr>
          <w:rFonts w:cstheme="minorHAnsi"/>
          <w:lang w:val="pt-PT"/>
        </w:rPr>
        <w:t>ção A trata do arranjo legal e institucional que rege a produção das estatísticas relacionadas ao domínio ou subdomínio em questão. A se</w:t>
      </w:r>
      <w:r w:rsidR="00E032AA" w:rsidRPr="00914A29">
        <w:rPr>
          <w:rFonts w:cstheme="minorHAnsi"/>
          <w:lang w:val="pt-PT"/>
        </w:rPr>
        <w:t>c</w:t>
      </w:r>
      <w:r w:rsidRPr="00914A29">
        <w:rPr>
          <w:rFonts w:cstheme="minorHAnsi"/>
          <w:lang w:val="pt-PT"/>
        </w:rPr>
        <w:t>ção B possui as subse</w:t>
      </w:r>
      <w:r w:rsidR="00E032AA" w:rsidRPr="00914A29">
        <w:rPr>
          <w:rFonts w:cstheme="minorHAnsi"/>
          <w:lang w:val="pt-PT"/>
        </w:rPr>
        <w:t>c</w:t>
      </w:r>
      <w:r w:rsidRPr="00914A29">
        <w:rPr>
          <w:rFonts w:cstheme="minorHAnsi"/>
          <w:lang w:val="pt-PT"/>
        </w:rPr>
        <w:t xml:space="preserve">ções </w:t>
      </w:r>
      <w:r w:rsidR="00E032AA" w:rsidRPr="00914A29">
        <w:rPr>
          <w:rFonts w:cstheme="minorHAnsi"/>
          <w:lang w:val="pt-PT"/>
        </w:rPr>
        <w:t>e</w:t>
      </w:r>
      <w:r w:rsidRPr="00914A29">
        <w:rPr>
          <w:rFonts w:cstheme="minorHAnsi"/>
          <w:lang w:val="pt-PT"/>
        </w:rPr>
        <w:t xml:space="preserve">nquadramento </w:t>
      </w:r>
      <w:r w:rsidR="00E032AA" w:rsidRPr="00914A29">
        <w:rPr>
          <w:rFonts w:cstheme="minorHAnsi"/>
          <w:lang w:val="pt-PT"/>
        </w:rPr>
        <w:t>m</w:t>
      </w:r>
      <w:r w:rsidRPr="00914A29">
        <w:rPr>
          <w:rFonts w:cstheme="minorHAnsi"/>
          <w:lang w:val="pt-PT"/>
        </w:rPr>
        <w:t xml:space="preserve">etodológico, que discorre sobre a metodologia usada na compilação estatística, e </w:t>
      </w:r>
      <w:r w:rsidR="00E032AA" w:rsidRPr="00914A29">
        <w:rPr>
          <w:rFonts w:cstheme="minorHAnsi"/>
          <w:lang w:val="pt-PT"/>
        </w:rPr>
        <w:t>f</w:t>
      </w:r>
      <w:r w:rsidRPr="00914A29">
        <w:rPr>
          <w:rFonts w:cstheme="minorHAnsi"/>
          <w:lang w:val="pt-PT"/>
        </w:rPr>
        <w:t>onte e procedimentos estatísticos que fala sobre onde os dados foram extraídos, e o tratamento dados aos mesmos.</w:t>
      </w:r>
    </w:p>
    <w:p w14:paraId="71FECA94" w14:textId="62363044" w:rsidR="005D51DC" w:rsidRPr="00914A29" w:rsidRDefault="005D51DC" w:rsidP="00914A29">
      <w:pPr>
        <w:spacing w:line="360" w:lineRule="auto"/>
        <w:ind w:firstLine="720"/>
        <w:jc w:val="both"/>
        <w:rPr>
          <w:rFonts w:cstheme="minorHAnsi"/>
          <w:lang w:val="pt-PT"/>
        </w:rPr>
      </w:pPr>
      <w:r w:rsidRPr="00914A29">
        <w:rPr>
          <w:rFonts w:cstheme="minorHAnsi"/>
          <w:lang w:val="pt-PT"/>
        </w:rPr>
        <w:t>Já a se</w:t>
      </w:r>
      <w:r w:rsidR="00D05075" w:rsidRPr="00914A29">
        <w:rPr>
          <w:rFonts w:cstheme="minorHAnsi"/>
          <w:lang w:val="pt-PT"/>
        </w:rPr>
        <w:t>c</w:t>
      </w:r>
      <w:r w:rsidRPr="00914A29">
        <w:rPr>
          <w:rFonts w:cstheme="minorHAnsi"/>
          <w:lang w:val="pt-PT"/>
        </w:rPr>
        <w:t>ção C tem as subse</w:t>
      </w:r>
      <w:r w:rsidR="00E032AA" w:rsidRPr="00914A29">
        <w:rPr>
          <w:rFonts w:cstheme="minorHAnsi"/>
          <w:lang w:val="pt-PT"/>
        </w:rPr>
        <w:t>c</w:t>
      </w:r>
      <w:r w:rsidRPr="00914A29">
        <w:rPr>
          <w:rFonts w:cstheme="minorHAnsi"/>
          <w:lang w:val="pt-PT"/>
        </w:rPr>
        <w:t xml:space="preserve">ções </w:t>
      </w:r>
      <w:r w:rsidR="00FC225C" w:rsidRPr="00914A29">
        <w:rPr>
          <w:rFonts w:cstheme="minorHAnsi"/>
          <w:lang w:val="pt-PT"/>
        </w:rPr>
        <w:t>p</w:t>
      </w:r>
      <w:r w:rsidRPr="00914A29">
        <w:rPr>
          <w:rFonts w:cstheme="minorHAnsi"/>
          <w:lang w:val="pt-PT"/>
        </w:rPr>
        <w:t xml:space="preserve">recisão, fiabilidade e atualidade dos dados, </w:t>
      </w:r>
      <w:r w:rsidR="00FC225C" w:rsidRPr="00914A29">
        <w:rPr>
          <w:rFonts w:cstheme="minorHAnsi"/>
          <w:lang w:val="pt-PT"/>
        </w:rPr>
        <w:t>c</w:t>
      </w:r>
      <w:r w:rsidRPr="00914A29">
        <w:rPr>
          <w:rFonts w:cstheme="minorHAnsi"/>
          <w:lang w:val="pt-PT"/>
        </w:rPr>
        <w:t xml:space="preserve">oerência e comparabilidade, e </w:t>
      </w:r>
      <w:r w:rsidR="00FC225C" w:rsidRPr="00914A29">
        <w:rPr>
          <w:rFonts w:cstheme="minorHAnsi"/>
          <w:lang w:val="pt-PT"/>
        </w:rPr>
        <w:t>a</w:t>
      </w:r>
      <w:r w:rsidRPr="00914A29">
        <w:rPr>
          <w:rFonts w:cstheme="minorHAnsi"/>
          <w:lang w:val="pt-PT"/>
        </w:rPr>
        <w:t>cessibilidade e clareza, que expõem</w:t>
      </w:r>
      <w:r w:rsidR="00FC225C" w:rsidRPr="00914A29">
        <w:rPr>
          <w:rFonts w:cstheme="minorHAnsi"/>
          <w:lang w:val="pt-PT"/>
        </w:rPr>
        <w:t>,</w:t>
      </w:r>
      <w:r w:rsidRPr="00914A29">
        <w:rPr>
          <w:rFonts w:cstheme="minorHAnsi"/>
          <w:lang w:val="pt-PT"/>
        </w:rPr>
        <w:t xml:space="preserve"> respetivamente</w:t>
      </w:r>
      <w:r w:rsidR="00FC225C" w:rsidRPr="00914A29">
        <w:rPr>
          <w:rFonts w:cstheme="minorHAnsi"/>
          <w:lang w:val="pt-PT"/>
        </w:rPr>
        <w:t>,</w:t>
      </w:r>
      <w:r w:rsidRPr="00914A29">
        <w:rPr>
          <w:rFonts w:cstheme="minorHAnsi"/>
          <w:lang w:val="pt-PT"/>
        </w:rPr>
        <w:t xml:space="preserve"> as práticas de garantia de precisão e atualidade das estatísticas compiladas sob o domínio ou subdomínio em questão, </w:t>
      </w:r>
      <w:r w:rsidR="00942140" w:rsidRPr="00914A29">
        <w:rPr>
          <w:rFonts w:cstheme="minorHAnsi"/>
          <w:lang w:val="pt-PT"/>
        </w:rPr>
        <w:t xml:space="preserve">a </w:t>
      </w:r>
      <w:r w:rsidRPr="00914A29">
        <w:rPr>
          <w:rFonts w:cstheme="minorHAnsi"/>
          <w:lang w:val="pt-PT"/>
        </w:rPr>
        <w:t xml:space="preserve">sua coerência e comparabilidade interna e externa, e mais informações quanto a como os dados são angariados, do que os mesmos se tratam, métricas, entre outras informações que fornecem maiores detalhes quanto ao tratamento estatístico dado às estatísticas </w:t>
      </w:r>
      <w:sdt>
        <w:sdtPr>
          <w:rPr>
            <w:rFonts w:cstheme="minorHAnsi"/>
            <w:lang w:val="pt-PT"/>
          </w:rPr>
          <w:id w:val="-1423098353"/>
          <w:citation/>
        </w:sdtPr>
        <w:sdtEndPr/>
        <w:sdtContent>
          <w:r w:rsidR="00942140" w:rsidRPr="00914A29">
            <w:rPr>
              <w:rFonts w:cstheme="minorHAnsi"/>
              <w:lang w:val="pt-PT"/>
            </w:rPr>
            <w:fldChar w:fldCharType="begin"/>
          </w:r>
          <w:r w:rsidR="00942140" w:rsidRPr="00914A29">
            <w:rPr>
              <w:rFonts w:cstheme="minorHAnsi"/>
              <w:lang w:val="pt-PT"/>
            </w:rPr>
            <w:instrText xml:space="preserve"> CITATION Ban201 \l 2070 </w:instrText>
          </w:r>
          <w:r w:rsidR="00942140" w:rsidRPr="00914A29">
            <w:rPr>
              <w:rFonts w:cstheme="minorHAnsi"/>
              <w:lang w:val="pt-PT"/>
            </w:rPr>
            <w:fldChar w:fldCharType="separate"/>
          </w:r>
          <w:r w:rsidR="00942140" w:rsidRPr="00914A29">
            <w:rPr>
              <w:rFonts w:cstheme="minorHAnsi"/>
              <w:noProof/>
              <w:lang w:val="pt-PT"/>
            </w:rPr>
            <w:t>(Banco de Portugal, 2020)</w:t>
          </w:r>
          <w:r w:rsidR="00942140" w:rsidRPr="00914A29">
            <w:rPr>
              <w:rFonts w:cstheme="minorHAnsi"/>
              <w:lang w:val="pt-PT"/>
            </w:rPr>
            <w:fldChar w:fldCharType="end"/>
          </w:r>
        </w:sdtContent>
      </w:sdt>
      <w:r w:rsidR="00942140" w:rsidRPr="00914A29">
        <w:rPr>
          <w:rFonts w:cstheme="minorHAnsi"/>
          <w:lang w:val="pt-PT"/>
        </w:rPr>
        <w:t>.</w:t>
      </w:r>
    </w:p>
    <w:p w14:paraId="56AE839B" w14:textId="4CC40EFC" w:rsidR="005D51DC" w:rsidRPr="00914A29" w:rsidRDefault="005D51DC" w:rsidP="00914A29">
      <w:pPr>
        <w:spacing w:line="360" w:lineRule="auto"/>
        <w:ind w:firstLine="720"/>
        <w:jc w:val="both"/>
        <w:rPr>
          <w:rFonts w:cstheme="minorHAnsi"/>
          <w:lang w:val="pt-PT"/>
        </w:rPr>
      </w:pPr>
      <w:r w:rsidRPr="00914A29">
        <w:rPr>
          <w:rFonts w:cstheme="minorHAnsi"/>
          <w:lang w:val="pt-PT"/>
        </w:rPr>
        <w:t xml:space="preserve">A legislação de enquadramento, quando aplicável, lista as leis, orientações, decisões, regulamentos e decretos que regem o processo de obtenção, tratamento e divulgação das </w:t>
      </w:r>
      <w:r w:rsidRPr="00914A29">
        <w:rPr>
          <w:rFonts w:cstheme="minorHAnsi"/>
          <w:lang w:val="pt-PT"/>
        </w:rPr>
        <w:lastRenderedPageBreak/>
        <w:t xml:space="preserve">estatísticas. Entre as instituições que exercem regência sobre estas legislações, incluem-se o próprio Banco de Portugal, o Banco Central Europeu, a União Europeia, e a Comissão do Mercado de Valores Mobiliários, com um conjunto de legislações que servem de base para as estatísticas de </w:t>
      </w:r>
      <w:r w:rsidR="00D05075" w:rsidRPr="00914A29">
        <w:rPr>
          <w:rFonts w:cstheme="minorHAnsi"/>
          <w:lang w:val="pt-PT"/>
        </w:rPr>
        <w:t>b</w:t>
      </w:r>
      <w:r w:rsidRPr="00914A29">
        <w:rPr>
          <w:rFonts w:cstheme="minorHAnsi"/>
          <w:lang w:val="pt-PT"/>
        </w:rPr>
        <w:t>alanço dos outros intermediários financeiros, auxiliares financeiros e instituições financeiras cativas e prestamistas.</w:t>
      </w:r>
    </w:p>
    <w:p w14:paraId="7FFBA440" w14:textId="5DA7463A" w:rsidR="005D51DC" w:rsidRPr="00914A29" w:rsidRDefault="005D51DC" w:rsidP="00914A29">
      <w:pPr>
        <w:spacing w:line="360" w:lineRule="auto"/>
        <w:ind w:firstLine="720"/>
        <w:jc w:val="both"/>
        <w:rPr>
          <w:rFonts w:cstheme="minorHAnsi"/>
          <w:lang w:val="pt-PT"/>
        </w:rPr>
      </w:pPr>
      <w:r w:rsidRPr="00914A29">
        <w:rPr>
          <w:rFonts w:cstheme="minorHAnsi"/>
          <w:lang w:val="pt-PT"/>
        </w:rPr>
        <w:t xml:space="preserve">Nomenclaturas e manuais possuem guias de várias agências internacionais para auxiliar no </w:t>
      </w:r>
      <w:r w:rsidR="00D05075" w:rsidRPr="00914A29">
        <w:rPr>
          <w:rFonts w:cstheme="minorHAnsi"/>
          <w:lang w:val="pt-PT"/>
        </w:rPr>
        <w:t xml:space="preserve">aprofundamento </w:t>
      </w:r>
      <w:r w:rsidRPr="00914A29">
        <w:rPr>
          <w:rFonts w:cstheme="minorHAnsi"/>
          <w:lang w:val="pt-PT"/>
        </w:rPr>
        <w:t xml:space="preserve">das estatísticas compilados pelo </w:t>
      </w:r>
      <w:proofErr w:type="spellStart"/>
      <w:r w:rsidRPr="00914A29">
        <w:rPr>
          <w:rFonts w:cstheme="minorHAnsi"/>
          <w:lang w:val="pt-PT"/>
        </w:rPr>
        <w:t>BPstat</w:t>
      </w:r>
      <w:proofErr w:type="spellEnd"/>
      <w:r w:rsidRPr="00914A29">
        <w:rPr>
          <w:rFonts w:cstheme="minorHAnsi"/>
          <w:lang w:val="pt-PT"/>
        </w:rPr>
        <w:t xml:space="preserve">. Aqui incluem-se manuais do Fundo Monetário Internacional, da Organização das Nações Unidas, do Banco Central Europeu e do Banco de Portugal para auxiliar no registo de informações sobre a </w:t>
      </w:r>
      <w:r w:rsidR="00D05075" w:rsidRPr="00914A29">
        <w:rPr>
          <w:rFonts w:cstheme="minorHAnsi"/>
          <w:lang w:val="pt-PT"/>
        </w:rPr>
        <w:t>b</w:t>
      </w:r>
      <w:r w:rsidRPr="00914A29">
        <w:rPr>
          <w:rFonts w:cstheme="minorHAnsi"/>
          <w:lang w:val="pt-PT"/>
        </w:rPr>
        <w:t>alança de pagamentos portuguesa.</w:t>
      </w:r>
    </w:p>
    <w:p w14:paraId="73D92E5F" w14:textId="4B1AB5E5" w:rsidR="005D51DC" w:rsidRPr="00914A29" w:rsidRDefault="005D51DC" w:rsidP="00914A29">
      <w:pPr>
        <w:spacing w:line="360" w:lineRule="auto"/>
        <w:ind w:firstLine="720"/>
        <w:jc w:val="both"/>
        <w:rPr>
          <w:rFonts w:cstheme="minorHAnsi"/>
          <w:lang w:val="pt-PT"/>
        </w:rPr>
      </w:pPr>
      <w:r w:rsidRPr="00914A29">
        <w:rPr>
          <w:rFonts w:cstheme="minorHAnsi"/>
          <w:lang w:val="pt-PT"/>
        </w:rPr>
        <w:t xml:space="preserve">Os </w:t>
      </w:r>
      <w:r w:rsidR="00D05075" w:rsidRPr="00914A29">
        <w:rPr>
          <w:rFonts w:cstheme="minorHAnsi"/>
          <w:lang w:val="pt-PT"/>
        </w:rPr>
        <w:t>s</w:t>
      </w:r>
      <w:r w:rsidRPr="00914A29">
        <w:rPr>
          <w:rFonts w:cstheme="minorHAnsi"/>
          <w:lang w:val="pt-PT"/>
        </w:rPr>
        <w:t xml:space="preserve">uplementos são geralmente notas metodológicas históricas para alguns dos domínios e subdomínios do </w:t>
      </w:r>
      <w:proofErr w:type="spellStart"/>
      <w:r w:rsidRPr="00914A29">
        <w:rPr>
          <w:rFonts w:cstheme="minorHAnsi"/>
          <w:lang w:val="pt-PT"/>
        </w:rPr>
        <w:t>BPstat</w:t>
      </w:r>
      <w:proofErr w:type="spellEnd"/>
      <w:r w:rsidRPr="00914A29">
        <w:rPr>
          <w:rFonts w:cstheme="minorHAnsi"/>
          <w:lang w:val="pt-PT"/>
        </w:rPr>
        <w:t xml:space="preserve">, como </w:t>
      </w:r>
      <w:r w:rsidR="00D05075" w:rsidRPr="00914A29">
        <w:rPr>
          <w:rFonts w:cstheme="minorHAnsi"/>
          <w:lang w:val="pt-PT"/>
        </w:rPr>
        <w:t>d</w:t>
      </w:r>
      <w:r w:rsidRPr="00914A29">
        <w:rPr>
          <w:rFonts w:cstheme="minorHAnsi"/>
          <w:lang w:val="pt-PT"/>
        </w:rPr>
        <w:t>ívida pública. Estes cont</w:t>
      </w:r>
      <w:r w:rsidR="00D05075" w:rsidRPr="00914A29">
        <w:rPr>
          <w:rFonts w:cstheme="minorHAnsi"/>
          <w:lang w:val="pt-PT"/>
        </w:rPr>
        <w:t>ê</w:t>
      </w:r>
      <w:r w:rsidRPr="00914A29">
        <w:rPr>
          <w:rFonts w:cstheme="minorHAnsi"/>
          <w:lang w:val="pt-PT"/>
        </w:rPr>
        <w:t>m informações sobre o enquadramento metodológico do domínio em questão, além de apresentar alguns resultados do processo de compilação e tratamento de dados à época de produção destes suplementos, e a bibliografia de suporte dos documentos</w:t>
      </w:r>
      <w:r w:rsidR="00D05075" w:rsidRPr="00914A29">
        <w:rPr>
          <w:rFonts w:cstheme="minorHAnsi"/>
          <w:lang w:val="pt-PT"/>
        </w:rPr>
        <w:t>.</w:t>
      </w:r>
    </w:p>
    <w:p w14:paraId="5A2B2D85" w14:textId="4876A2EA" w:rsidR="00FB344E" w:rsidRPr="00914A29" w:rsidRDefault="005D51DC" w:rsidP="001E3A3D">
      <w:pPr>
        <w:spacing w:line="360" w:lineRule="auto"/>
        <w:ind w:firstLine="720"/>
        <w:jc w:val="both"/>
        <w:rPr>
          <w:rFonts w:cstheme="minorHAnsi"/>
          <w:lang w:val="pt-PT"/>
        </w:rPr>
      </w:pPr>
      <w:proofErr w:type="spellStart"/>
      <w:r w:rsidRPr="00914A29">
        <w:rPr>
          <w:rFonts w:cstheme="minorHAnsi"/>
          <w:i/>
          <w:iCs/>
          <w:lang w:val="pt-PT"/>
        </w:rPr>
        <w:t>Papers</w:t>
      </w:r>
      <w:proofErr w:type="spellEnd"/>
      <w:r w:rsidRPr="00914A29">
        <w:rPr>
          <w:rFonts w:cstheme="minorHAnsi"/>
          <w:lang w:val="pt-PT"/>
        </w:rPr>
        <w:t>/Artigos trazem estudos sobre os dados divulgados</w:t>
      </w:r>
      <w:r w:rsidR="00FB344E" w:rsidRPr="00914A29">
        <w:rPr>
          <w:rFonts w:cstheme="minorHAnsi"/>
          <w:lang w:val="pt-PT"/>
        </w:rPr>
        <w:t xml:space="preserve"> num</w:t>
      </w:r>
      <w:r w:rsidRPr="00914A29">
        <w:rPr>
          <w:rFonts w:cstheme="minorHAnsi"/>
          <w:lang w:val="pt-PT"/>
        </w:rPr>
        <w:t xml:space="preserve"> domínio/subdomínio quanto </w:t>
      </w:r>
      <w:r w:rsidR="00FB344E" w:rsidRPr="00914A29">
        <w:rPr>
          <w:rFonts w:cstheme="minorHAnsi"/>
          <w:lang w:val="pt-PT"/>
        </w:rPr>
        <w:t>à</w:t>
      </w:r>
      <w:r w:rsidRPr="00914A29">
        <w:rPr>
          <w:rFonts w:cstheme="minorHAnsi"/>
          <w:lang w:val="pt-PT"/>
        </w:rPr>
        <w:t xml:space="preserve"> sua metodologia, extração, divulgação e importância dos dados e d</w:t>
      </w:r>
      <w:r w:rsidR="00FB344E" w:rsidRPr="00914A29">
        <w:rPr>
          <w:rFonts w:cstheme="minorHAnsi"/>
          <w:lang w:val="pt-PT"/>
        </w:rPr>
        <w:t>a</w:t>
      </w:r>
      <w:r w:rsidRPr="00914A29">
        <w:rPr>
          <w:rFonts w:cstheme="minorHAnsi"/>
          <w:lang w:val="pt-PT"/>
        </w:rPr>
        <w:t xml:space="preserve"> sua análise subsequente</w:t>
      </w:r>
      <w:r w:rsidR="00FB344E" w:rsidRPr="00914A29">
        <w:rPr>
          <w:rFonts w:cstheme="minorHAnsi"/>
          <w:lang w:val="pt-PT"/>
        </w:rPr>
        <w:t xml:space="preserve">. </w:t>
      </w:r>
      <w:r w:rsidRPr="00914A29">
        <w:rPr>
          <w:rFonts w:cstheme="minorHAnsi"/>
          <w:lang w:val="pt-PT"/>
        </w:rPr>
        <w:t>A se</w:t>
      </w:r>
      <w:r w:rsidR="00FB344E" w:rsidRPr="00914A29">
        <w:rPr>
          <w:rFonts w:cstheme="minorHAnsi"/>
          <w:lang w:val="pt-PT"/>
        </w:rPr>
        <w:t>c</w:t>
      </w:r>
      <w:r w:rsidRPr="00914A29">
        <w:rPr>
          <w:rFonts w:cstheme="minorHAnsi"/>
          <w:lang w:val="pt-PT"/>
        </w:rPr>
        <w:t xml:space="preserve">ção divulga também publicações do Banco de Portugal que lançam mão das estatísticas divulgadas via </w:t>
      </w:r>
      <w:proofErr w:type="spellStart"/>
      <w:r w:rsidRPr="00914A29">
        <w:rPr>
          <w:rFonts w:cstheme="minorHAnsi"/>
          <w:lang w:val="pt-PT"/>
        </w:rPr>
        <w:t>BPstat</w:t>
      </w:r>
      <w:proofErr w:type="spellEnd"/>
      <w:r w:rsidRPr="00914A29">
        <w:rPr>
          <w:rFonts w:cstheme="minorHAnsi"/>
          <w:lang w:val="pt-PT"/>
        </w:rPr>
        <w:t xml:space="preserve">, como </w:t>
      </w:r>
      <w:r w:rsidR="00FB344E" w:rsidRPr="00914A29">
        <w:rPr>
          <w:rFonts w:cstheme="minorHAnsi"/>
          <w:lang w:val="pt-PT"/>
        </w:rPr>
        <w:t>s</w:t>
      </w:r>
      <w:r w:rsidRPr="00914A29">
        <w:rPr>
          <w:rFonts w:cstheme="minorHAnsi"/>
          <w:lang w:val="pt-PT"/>
        </w:rPr>
        <w:t>istemas e instrumentos de pagamento</w:t>
      </w:r>
      <w:r w:rsidR="00FB344E" w:rsidRPr="00914A29">
        <w:rPr>
          <w:rFonts w:cstheme="minorHAnsi"/>
          <w:lang w:val="pt-PT"/>
        </w:rPr>
        <w:t xml:space="preserve"> </w:t>
      </w:r>
      <w:sdt>
        <w:sdtPr>
          <w:rPr>
            <w:rFonts w:cstheme="minorHAnsi"/>
            <w:lang w:val="pt-PT"/>
          </w:rPr>
          <w:id w:val="-1882624691"/>
          <w:citation/>
        </w:sdtPr>
        <w:sdtEndPr/>
        <w:sdtContent>
          <w:r w:rsidR="00FB344E" w:rsidRPr="00914A29">
            <w:rPr>
              <w:rFonts w:cstheme="minorHAnsi"/>
              <w:lang w:val="pt-PT"/>
            </w:rPr>
            <w:fldChar w:fldCharType="begin"/>
          </w:r>
          <w:r w:rsidR="00FB344E" w:rsidRPr="00914A29">
            <w:rPr>
              <w:rFonts w:cstheme="minorHAnsi"/>
              <w:lang w:val="pt-PT"/>
            </w:rPr>
            <w:instrText xml:space="preserve"> CITATION Ban201 \l 2070 </w:instrText>
          </w:r>
          <w:r w:rsidR="00FB344E" w:rsidRPr="00914A29">
            <w:rPr>
              <w:rFonts w:cstheme="minorHAnsi"/>
              <w:lang w:val="pt-PT"/>
            </w:rPr>
            <w:fldChar w:fldCharType="separate"/>
          </w:r>
          <w:r w:rsidR="00FB344E" w:rsidRPr="00914A29">
            <w:rPr>
              <w:rFonts w:cstheme="minorHAnsi"/>
              <w:noProof/>
              <w:lang w:val="pt-PT"/>
            </w:rPr>
            <w:t>(Banco de Portugal, 2020)</w:t>
          </w:r>
          <w:r w:rsidR="00FB344E" w:rsidRPr="00914A29">
            <w:rPr>
              <w:rFonts w:cstheme="minorHAnsi"/>
              <w:lang w:val="pt-PT"/>
            </w:rPr>
            <w:fldChar w:fldCharType="end"/>
          </w:r>
        </w:sdtContent>
      </w:sdt>
      <w:r w:rsidR="00FB344E" w:rsidRPr="00914A29">
        <w:rPr>
          <w:rFonts w:cstheme="minorHAnsi"/>
          <w:lang w:val="pt-PT"/>
        </w:rPr>
        <w:t>.</w:t>
      </w:r>
    </w:p>
    <w:p w14:paraId="7F7BBB61" w14:textId="0A555835" w:rsidR="00DE32B7" w:rsidRPr="00914A29" w:rsidRDefault="00DE32B7" w:rsidP="001E3A3D">
      <w:pPr>
        <w:pStyle w:val="Heading1"/>
      </w:pPr>
      <w:bookmarkStart w:id="9" w:name="_Toc53943875"/>
      <w:proofErr w:type="spellStart"/>
      <w:r w:rsidRPr="00914A29">
        <w:t>Importância</w:t>
      </w:r>
      <w:proofErr w:type="spellEnd"/>
      <w:r w:rsidRPr="00914A29">
        <w:t xml:space="preserve"> </w:t>
      </w:r>
      <w:proofErr w:type="spellStart"/>
      <w:r w:rsidRPr="00914A29">
        <w:t>económica</w:t>
      </w:r>
      <w:proofErr w:type="spellEnd"/>
      <w:r w:rsidRPr="00914A29">
        <w:t xml:space="preserve"> dos dados </w:t>
      </w:r>
      <w:proofErr w:type="spellStart"/>
      <w:r w:rsidRPr="00914A29">
        <w:t>disponíveis</w:t>
      </w:r>
      <w:bookmarkEnd w:id="9"/>
      <w:proofErr w:type="spellEnd"/>
    </w:p>
    <w:p w14:paraId="48D06E66" w14:textId="5E149D7F" w:rsidR="00DE32B7" w:rsidRPr="00914A29" w:rsidRDefault="00DE32B7" w:rsidP="00914A29">
      <w:pPr>
        <w:spacing w:line="360" w:lineRule="auto"/>
        <w:ind w:firstLine="720"/>
        <w:jc w:val="both"/>
        <w:rPr>
          <w:rFonts w:cstheme="minorHAnsi"/>
          <w:lang w:val="pt-PT"/>
        </w:rPr>
      </w:pPr>
      <w:r w:rsidRPr="00914A29">
        <w:rPr>
          <w:rFonts w:cstheme="minorHAnsi"/>
          <w:lang w:val="pt-PT"/>
        </w:rPr>
        <w:t>Uma busca na Google Notícias por “</w:t>
      </w:r>
      <w:proofErr w:type="spellStart"/>
      <w:r w:rsidRPr="00914A29">
        <w:rPr>
          <w:rFonts w:cstheme="minorHAnsi"/>
          <w:lang w:val="pt-PT"/>
        </w:rPr>
        <w:t>bpstat</w:t>
      </w:r>
      <w:proofErr w:type="spellEnd"/>
      <w:r w:rsidRPr="00914A29">
        <w:rPr>
          <w:rFonts w:cstheme="minorHAnsi"/>
          <w:lang w:val="pt-PT"/>
        </w:rPr>
        <w:t xml:space="preserve">” ou “Banco de Portugal” e “Boletim Estatístico” traz-nos centenas de resultados para o caso do primeiro, e dezenas de milhares para o último. Em primeiro lugar, isso denota a importância da divulgação de informações a partir do Banco de Portugal e do seu Boletim Estatístico dentro de veículos de imprensa especializados em economia – caso dos </w:t>
      </w:r>
      <w:r w:rsidRPr="00914A29">
        <w:rPr>
          <w:rFonts w:cstheme="minorHAnsi"/>
          <w:i/>
          <w:iCs/>
          <w:lang w:val="pt-PT"/>
        </w:rPr>
        <w:t xml:space="preserve">sites </w:t>
      </w:r>
      <w:r w:rsidRPr="00914A29">
        <w:rPr>
          <w:rFonts w:cstheme="minorHAnsi"/>
          <w:lang w:val="pt-PT"/>
        </w:rPr>
        <w:t>Economia Online e O Jornal Económico, do portal Sapo – e também em espaços mais generalistas, como o jornal Expresso e o SIC Notícias.</w:t>
      </w:r>
    </w:p>
    <w:p w14:paraId="7F282A20" w14:textId="12DCB401" w:rsidR="00DE32B7" w:rsidRPr="00914A29" w:rsidRDefault="00DE32B7" w:rsidP="00914A29">
      <w:pPr>
        <w:spacing w:line="360" w:lineRule="auto"/>
        <w:ind w:firstLine="720"/>
        <w:jc w:val="both"/>
        <w:rPr>
          <w:rFonts w:cstheme="minorHAnsi"/>
          <w:lang w:val="pt-PT"/>
        </w:rPr>
      </w:pPr>
      <w:r w:rsidRPr="00914A29">
        <w:rPr>
          <w:rFonts w:cstheme="minorHAnsi"/>
          <w:lang w:val="pt-PT"/>
        </w:rPr>
        <w:lastRenderedPageBreak/>
        <w:t xml:space="preserve">Em segundo lugar, mostra como o Boletim Estatístico, cujas informações advém do processo de recolha e </w:t>
      </w:r>
      <w:r w:rsidR="0032278F" w:rsidRPr="00914A29">
        <w:rPr>
          <w:rFonts w:cstheme="minorHAnsi"/>
          <w:lang w:val="pt-PT"/>
        </w:rPr>
        <w:t>análise</w:t>
      </w:r>
      <w:r w:rsidRPr="00914A29">
        <w:rPr>
          <w:rFonts w:cstheme="minorHAnsi"/>
          <w:lang w:val="pt-PT"/>
        </w:rPr>
        <w:t xml:space="preserve"> de dados do </w:t>
      </w:r>
      <w:proofErr w:type="spellStart"/>
      <w:r w:rsidRPr="00914A29">
        <w:rPr>
          <w:rFonts w:cstheme="minorHAnsi"/>
          <w:lang w:val="pt-PT"/>
        </w:rPr>
        <w:t>BPstat</w:t>
      </w:r>
      <w:proofErr w:type="spellEnd"/>
      <w:r w:rsidRPr="00914A29">
        <w:rPr>
          <w:rFonts w:cstheme="minorHAnsi"/>
          <w:lang w:val="pt-PT"/>
        </w:rPr>
        <w:t xml:space="preserve">, ainda tem a vantagem por parte do seu uso ao longo de mais de 20 anos, a partir da adesão de Portugal ao programa </w:t>
      </w:r>
      <w:proofErr w:type="spellStart"/>
      <w:r w:rsidRPr="00914A29">
        <w:rPr>
          <w:rFonts w:cstheme="minorHAnsi"/>
          <w:lang w:val="pt-PT"/>
        </w:rPr>
        <w:t>Special</w:t>
      </w:r>
      <w:proofErr w:type="spellEnd"/>
      <w:r w:rsidRPr="00914A29">
        <w:rPr>
          <w:rFonts w:cstheme="minorHAnsi"/>
          <w:lang w:val="pt-PT"/>
        </w:rPr>
        <w:t xml:space="preserve"> Data </w:t>
      </w:r>
      <w:proofErr w:type="spellStart"/>
      <w:proofErr w:type="gramStart"/>
      <w:r w:rsidRPr="00914A29">
        <w:rPr>
          <w:rFonts w:cstheme="minorHAnsi"/>
          <w:lang w:val="pt-PT"/>
        </w:rPr>
        <w:t>Dissemination</w:t>
      </w:r>
      <w:proofErr w:type="spellEnd"/>
      <w:r w:rsidR="0032278F" w:rsidRPr="00914A29">
        <w:rPr>
          <w:rFonts w:cstheme="minorHAnsi"/>
          <w:lang w:val="pt-PT"/>
        </w:rPr>
        <w:t xml:space="preserve"> </w:t>
      </w:r>
      <w:r w:rsidRPr="00914A29">
        <w:rPr>
          <w:rFonts w:cstheme="minorHAnsi"/>
          <w:lang w:val="pt-PT"/>
        </w:rPr>
        <w:t xml:space="preserve"> Standard</w:t>
      </w:r>
      <w:proofErr w:type="gramEnd"/>
      <w:r w:rsidRPr="00914A29">
        <w:rPr>
          <w:rFonts w:cstheme="minorHAnsi"/>
          <w:lang w:val="pt-PT"/>
        </w:rPr>
        <w:t xml:space="preserve"> no fim de 1998. Entretanto a publicação do Boletim será descontinuada ainda este ano, uma vez que o atual </w:t>
      </w:r>
      <w:proofErr w:type="spellStart"/>
      <w:r w:rsidRPr="00914A29">
        <w:rPr>
          <w:rFonts w:cstheme="minorHAnsi"/>
          <w:lang w:val="pt-PT"/>
        </w:rPr>
        <w:t>BPstat</w:t>
      </w:r>
      <w:proofErr w:type="spellEnd"/>
      <w:r w:rsidRPr="00914A29">
        <w:rPr>
          <w:rFonts w:cstheme="minorHAnsi"/>
          <w:lang w:val="pt-PT"/>
        </w:rPr>
        <w:t xml:space="preserve"> já provê uma central concentrada, acessível e intuitiva às informações divulgadas no Boletim </w:t>
      </w:r>
      <w:sdt>
        <w:sdtPr>
          <w:rPr>
            <w:rFonts w:cstheme="minorHAnsi"/>
            <w:lang w:val="pt-PT"/>
          </w:rPr>
          <w:id w:val="1948732299"/>
          <w:citation/>
        </w:sdtPr>
        <w:sdtEndPr/>
        <w:sdtContent>
          <w:r w:rsidR="0032278F" w:rsidRPr="00914A29">
            <w:rPr>
              <w:rFonts w:cstheme="minorHAnsi"/>
              <w:lang w:val="pt-PT"/>
            </w:rPr>
            <w:fldChar w:fldCharType="begin"/>
          </w:r>
          <w:r w:rsidR="0032278F" w:rsidRPr="00914A29">
            <w:rPr>
              <w:rFonts w:cstheme="minorHAnsi"/>
              <w:lang w:val="pt-PT"/>
            </w:rPr>
            <w:instrText xml:space="preserve"> CITATION Ban202 \l 2070 </w:instrText>
          </w:r>
          <w:r w:rsidR="0032278F" w:rsidRPr="00914A29">
            <w:rPr>
              <w:rFonts w:cstheme="minorHAnsi"/>
              <w:lang w:val="pt-PT"/>
            </w:rPr>
            <w:fldChar w:fldCharType="separate"/>
          </w:r>
          <w:r w:rsidR="0032278F" w:rsidRPr="00914A29">
            <w:rPr>
              <w:rFonts w:cstheme="minorHAnsi"/>
              <w:noProof/>
              <w:lang w:val="pt-PT"/>
            </w:rPr>
            <w:t>(Banco de Portugal, Boletim Estatístico , 2020)</w:t>
          </w:r>
          <w:r w:rsidR="0032278F" w:rsidRPr="00914A29">
            <w:rPr>
              <w:rFonts w:cstheme="minorHAnsi"/>
              <w:lang w:val="pt-PT"/>
            </w:rPr>
            <w:fldChar w:fldCharType="end"/>
          </w:r>
        </w:sdtContent>
      </w:sdt>
      <w:r w:rsidR="0032278F" w:rsidRPr="00914A29">
        <w:rPr>
          <w:rFonts w:cstheme="minorHAnsi"/>
          <w:lang w:val="pt-PT"/>
        </w:rPr>
        <w:t>.</w:t>
      </w:r>
    </w:p>
    <w:p w14:paraId="42E4FD1E" w14:textId="49D5B21C" w:rsidR="00DE32B7" w:rsidRPr="00914A29" w:rsidRDefault="00DE32B7" w:rsidP="00914A29">
      <w:pPr>
        <w:spacing w:line="360" w:lineRule="auto"/>
        <w:ind w:firstLine="720"/>
        <w:jc w:val="both"/>
        <w:rPr>
          <w:rFonts w:cstheme="minorHAnsi"/>
          <w:lang w:val="pt-PT"/>
        </w:rPr>
      </w:pPr>
      <w:r w:rsidRPr="00914A29">
        <w:rPr>
          <w:rFonts w:cstheme="minorHAnsi"/>
          <w:lang w:val="pt-PT"/>
        </w:rPr>
        <w:t>Para além d</w:t>
      </w:r>
      <w:r w:rsidR="0032278F" w:rsidRPr="00914A29">
        <w:rPr>
          <w:rFonts w:cstheme="minorHAnsi"/>
          <w:lang w:val="pt-PT"/>
        </w:rPr>
        <w:t>a</w:t>
      </w:r>
      <w:r w:rsidRPr="00914A29">
        <w:rPr>
          <w:rFonts w:cstheme="minorHAnsi"/>
          <w:lang w:val="pt-PT"/>
        </w:rPr>
        <w:t xml:space="preserve"> sua presença na imprensa, o Banco de Portugal é também reconhecido como autoridade estatística pela Lei do Sistema Estatístico Nacional (Lei n.º 22/2008 de 13 de maio). Isso faz com que o </w:t>
      </w:r>
      <w:r w:rsidR="003C7D94" w:rsidRPr="00914A29">
        <w:rPr>
          <w:rFonts w:cstheme="minorHAnsi"/>
          <w:lang w:val="pt-PT"/>
        </w:rPr>
        <w:t>B</w:t>
      </w:r>
      <w:r w:rsidRPr="00914A29">
        <w:rPr>
          <w:rFonts w:cstheme="minorHAnsi"/>
          <w:lang w:val="pt-PT"/>
        </w:rPr>
        <w:t xml:space="preserve">anco contribua diretamente para o </w:t>
      </w:r>
      <w:r w:rsidR="0032278F" w:rsidRPr="00914A29">
        <w:rPr>
          <w:rFonts w:cstheme="minorHAnsi"/>
          <w:lang w:val="pt-PT"/>
        </w:rPr>
        <w:t>SEN (Sistema Estatístico Nacional)</w:t>
      </w:r>
      <w:r w:rsidRPr="00914A29">
        <w:rPr>
          <w:rFonts w:cstheme="minorHAnsi"/>
          <w:lang w:val="pt-PT"/>
        </w:rPr>
        <w:t>, a partir da publicação de planos e relatórios sobre as estatísticas compiladas pela instituição.</w:t>
      </w:r>
    </w:p>
    <w:p w14:paraId="65CF4C86" w14:textId="5C7FD2B6" w:rsidR="00DE32B7" w:rsidRPr="00914A29" w:rsidRDefault="00DE32B7" w:rsidP="00914A29">
      <w:pPr>
        <w:spacing w:line="360" w:lineRule="auto"/>
        <w:ind w:firstLine="720"/>
        <w:jc w:val="both"/>
        <w:rPr>
          <w:rFonts w:cstheme="minorHAnsi"/>
          <w:lang w:val="pt-PT"/>
        </w:rPr>
      </w:pPr>
      <w:r w:rsidRPr="00914A29">
        <w:rPr>
          <w:rFonts w:cstheme="minorHAnsi"/>
          <w:lang w:val="pt-PT"/>
        </w:rPr>
        <w:t xml:space="preserve">Tais estatísticas são utilizadas em âmbito interno pelo </w:t>
      </w:r>
      <w:r w:rsidR="003C7D94" w:rsidRPr="00914A29">
        <w:rPr>
          <w:rFonts w:cstheme="minorHAnsi"/>
          <w:lang w:val="pt-PT"/>
        </w:rPr>
        <w:t>B</w:t>
      </w:r>
      <w:r w:rsidRPr="00914A29">
        <w:rPr>
          <w:rFonts w:cstheme="minorHAnsi"/>
          <w:lang w:val="pt-PT"/>
        </w:rPr>
        <w:t>anco para o desenvolvimento de estudos e previsões que cobrem a economia portuguesa, transformados em publicações como o supramencionado Boletim Estat</w:t>
      </w:r>
      <w:r w:rsidR="003C7D94" w:rsidRPr="00914A29">
        <w:rPr>
          <w:rFonts w:cstheme="minorHAnsi"/>
          <w:lang w:val="pt-PT"/>
        </w:rPr>
        <w:t>í</w:t>
      </w:r>
      <w:r w:rsidRPr="00914A29">
        <w:rPr>
          <w:rFonts w:cstheme="minorHAnsi"/>
          <w:lang w:val="pt-PT"/>
        </w:rPr>
        <w:t>stico, os Estudos da Central de Balanços</w:t>
      </w:r>
      <w:r w:rsidR="003C7D94" w:rsidRPr="00914A29">
        <w:rPr>
          <w:rFonts w:cstheme="minorHAnsi"/>
          <w:lang w:val="pt-PT"/>
        </w:rPr>
        <w:t>,</w:t>
      </w:r>
      <w:r w:rsidRPr="00914A29">
        <w:rPr>
          <w:rFonts w:cstheme="minorHAnsi"/>
          <w:lang w:val="pt-PT"/>
        </w:rPr>
        <w:t xml:space="preserve"> que analisam empresas portuguesas, e as Notas de Informação Estatística – com os mesmos dados</w:t>
      </w:r>
      <w:r w:rsidR="003C7D94" w:rsidRPr="00914A29">
        <w:rPr>
          <w:rFonts w:cstheme="minorHAnsi"/>
          <w:lang w:val="pt-PT"/>
        </w:rPr>
        <w:t>,</w:t>
      </w:r>
      <w:r w:rsidRPr="00914A29">
        <w:rPr>
          <w:rFonts w:cstheme="minorHAnsi"/>
          <w:lang w:val="pt-PT"/>
        </w:rPr>
        <w:t xml:space="preserve"> podendo ser acedidos de forma gratuita por meio do </w:t>
      </w:r>
      <w:proofErr w:type="spellStart"/>
      <w:r w:rsidRPr="00914A29">
        <w:rPr>
          <w:rFonts w:cstheme="minorHAnsi"/>
          <w:lang w:val="pt-PT"/>
        </w:rPr>
        <w:t>BPstat</w:t>
      </w:r>
      <w:proofErr w:type="spellEnd"/>
      <w:r w:rsidRPr="00914A29">
        <w:rPr>
          <w:rFonts w:cstheme="minorHAnsi"/>
          <w:lang w:val="pt-PT"/>
        </w:rPr>
        <w:t>. Estes também são comunicados a organismos internacionais que incluem o Banco Central Europeu e o Fundo Monetário Internacional, no âmbito de divulgação e disseminação de informações para além das fronteiras nacionais</w:t>
      </w:r>
      <w:r w:rsidR="003C7D94" w:rsidRPr="00914A29">
        <w:rPr>
          <w:rFonts w:cstheme="minorHAnsi"/>
          <w:lang w:val="pt-PT"/>
        </w:rPr>
        <w:t xml:space="preserve"> </w:t>
      </w:r>
      <w:sdt>
        <w:sdtPr>
          <w:rPr>
            <w:rFonts w:cstheme="minorHAnsi"/>
            <w:lang w:val="pt-PT"/>
          </w:rPr>
          <w:id w:val="419140629"/>
          <w:citation/>
        </w:sdtPr>
        <w:sdtEndPr/>
        <w:sdtContent>
          <w:r w:rsidR="003C7D94" w:rsidRPr="00914A29">
            <w:rPr>
              <w:rFonts w:cstheme="minorHAnsi"/>
              <w:lang w:val="pt-PT"/>
            </w:rPr>
            <w:fldChar w:fldCharType="begin"/>
          </w:r>
          <w:r w:rsidR="003C7D94" w:rsidRPr="00914A29">
            <w:rPr>
              <w:rFonts w:cstheme="minorHAnsi"/>
              <w:lang w:val="pt-PT"/>
            </w:rPr>
            <w:instrText xml:space="preserve"> CITATION Ban202 \l 2070 </w:instrText>
          </w:r>
          <w:r w:rsidR="003C7D94" w:rsidRPr="00914A29">
            <w:rPr>
              <w:rFonts w:cstheme="minorHAnsi"/>
              <w:lang w:val="pt-PT"/>
            </w:rPr>
            <w:fldChar w:fldCharType="separate"/>
          </w:r>
          <w:r w:rsidR="003C7D94" w:rsidRPr="00914A29">
            <w:rPr>
              <w:rFonts w:cstheme="minorHAnsi"/>
              <w:noProof/>
              <w:lang w:val="pt-PT"/>
            </w:rPr>
            <w:t>(Banco de Portugal, Boletim Estatístico , 2020)</w:t>
          </w:r>
          <w:r w:rsidR="003C7D94" w:rsidRPr="00914A29">
            <w:rPr>
              <w:rFonts w:cstheme="minorHAnsi"/>
              <w:lang w:val="pt-PT"/>
            </w:rPr>
            <w:fldChar w:fldCharType="end"/>
          </w:r>
        </w:sdtContent>
      </w:sdt>
      <w:r w:rsidR="003C7D94" w:rsidRPr="00914A29">
        <w:rPr>
          <w:rFonts w:cstheme="minorHAnsi"/>
          <w:lang w:val="pt-PT"/>
        </w:rPr>
        <w:t>.</w:t>
      </w:r>
    </w:p>
    <w:p w14:paraId="0DB64387" w14:textId="49A99191" w:rsidR="00DE32B7" w:rsidRPr="00914A29" w:rsidRDefault="00732A6D" w:rsidP="00914A29">
      <w:pPr>
        <w:spacing w:line="360" w:lineRule="auto"/>
        <w:ind w:firstLine="720"/>
        <w:jc w:val="both"/>
        <w:rPr>
          <w:rFonts w:cstheme="minorHAnsi"/>
          <w:lang w:val="pt-PT"/>
        </w:rPr>
      </w:pPr>
      <w:r w:rsidRPr="00914A29">
        <w:rPr>
          <w:rFonts w:cstheme="minorHAnsi"/>
          <w:lang w:val="pt-PT"/>
        </w:rPr>
        <w:t xml:space="preserve">As </w:t>
      </w:r>
      <w:r w:rsidR="00DE32B7" w:rsidRPr="00914A29">
        <w:rPr>
          <w:rFonts w:cstheme="minorHAnsi"/>
          <w:lang w:val="pt-PT"/>
        </w:rPr>
        <w:t>estatísticas incluem a taxa de câmbio entre o euro e moedas de todas as partes do mundo atualizadas diariamente ou mensalmente, com a possibilidade de se descarregar em ficheiro a informação sobre a evolução da taxa em formato .</w:t>
      </w:r>
      <w:proofErr w:type="spellStart"/>
      <w:r w:rsidR="00DE32B7" w:rsidRPr="00914A29">
        <w:rPr>
          <w:rFonts w:cstheme="minorHAnsi"/>
          <w:lang w:val="pt-PT"/>
        </w:rPr>
        <w:t>xlsx</w:t>
      </w:r>
      <w:proofErr w:type="spellEnd"/>
      <w:r w:rsidR="00DE32B7" w:rsidRPr="00914A29">
        <w:rPr>
          <w:rFonts w:cstheme="minorHAnsi"/>
          <w:lang w:val="pt-PT"/>
        </w:rPr>
        <w:t xml:space="preserve"> ou .</w:t>
      </w:r>
      <w:proofErr w:type="spellStart"/>
      <w:r w:rsidR="00DE32B7" w:rsidRPr="00914A29">
        <w:rPr>
          <w:rFonts w:cstheme="minorHAnsi"/>
          <w:lang w:val="pt-PT"/>
        </w:rPr>
        <w:t>csv</w:t>
      </w:r>
      <w:proofErr w:type="spellEnd"/>
      <w:r w:rsidR="00DE32B7" w:rsidRPr="00914A29">
        <w:rPr>
          <w:rFonts w:cstheme="minorHAnsi"/>
          <w:lang w:val="pt-PT"/>
        </w:rPr>
        <w:t xml:space="preserve"> desde janeiro de 1999, ou dos quatro últimos dias úteis; e as projeções de evolução econômica em âmbitos d</w:t>
      </w:r>
      <w:r w:rsidRPr="00914A29">
        <w:rPr>
          <w:rFonts w:cstheme="minorHAnsi"/>
          <w:lang w:val="pt-PT"/>
        </w:rPr>
        <w:t>o PIB</w:t>
      </w:r>
      <w:r w:rsidR="00DE32B7" w:rsidRPr="00914A29">
        <w:rPr>
          <w:rFonts w:cstheme="minorHAnsi"/>
          <w:lang w:val="pt-PT"/>
        </w:rPr>
        <w:t xml:space="preserve">, </w:t>
      </w:r>
      <w:r w:rsidRPr="00914A29">
        <w:rPr>
          <w:rFonts w:cstheme="minorHAnsi"/>
          <w:lang w:val="pt-PT"/>
        </w:rPr>
        <w:t>c</w:t>
      </w:r>
      <w:r w:rsidR="00DE32B7" w:rsidRPr="00914A29">
        <w:rPr>
          <w:rFonts w:cstheme="minorHAnsi"/>
          <w:lang w:val="pt-PT"/>
        </w:rPr>
        <w:t xml:space="preserve">onsumo privado, </w:t>
      </w:r>
      <w:r w:rsidRPr="00914A29">
        <w:rPr>
          <w:rFonts w:cstheme="minorHAnsi"/>
          <w:lang w:val="pt-PT"/>
        </w:rPr>
        <w:t>f</w:t>
      </w:r>
      <w:r w:rsidR="00DE32B7" w:rsidRPr="00914A29">
        <w:rPr>
          <w:rFonts w:cstheme="minorHAnsi"/>
          <w:lang w:val="pt-PT"/>
        </w:rPr>
        <w:t>ormação bruta de capital fixo, entre outras estatísticas para Portugal e para a Área Euro na se</w:t>
      </w:r>
      <w:r w:rsidRPr="00914A29">
        <w:rPr>
          <w:rFonts w:cstheme="minorHAnsi"/>
          <w:lang w:val="pt-PT"/>
        </w:rPr>
        <w:t>c</w:t>
      </w:r>
      <w:r w:rsidR="00DE32B7" w:rsidRPr="00914A29">
        <w:rPr>
          <w:rFonts w:cstheme="minorHAnsi"/>
          <w:lang w:val="pt-PT"/>
        </w:rPr>
        <w:t xml:space="preserve">ção de </w:t>
      </w:r>
      <w:r w:rsidRPr="00914A29">
        <w:rPr>
          <w:rFonts w:cstheme="minorHAnsi"/>
          <w:lang w:val="pt-PT"/>
        </w:rPr>
        <w:t>p</w:t>
      </w:r>
      <w:r w:rsidR="00DE32B7" w:rsidRPr="00914A29">
        <w:rPr>
          <w:rFonts w:cstheme="minorHAnsi"/>
          <w:lang w:val="pt-PT"/>
        </w:rPr>
        <w:t xml:space="preserve">rojeções económicas do </w:t>
      </w:r>
      <w:r w:rsidR="00DE32B7" w:rsidRPr="00914A29">
        <w:rPr>
          <w:rFonts w:cstheme="minorHAnsi"/>
          <w:i/>
          <w:iCs/>
          <w:lang w:val="pt-PT"/>
        </w:rPr>
        <w:t>s</w:t>
      </w:r>
      <w:r w:rsidRPr="00914A29">
        <w:rPr>
          <w:rFonts w:cstheme="minorHAnsi"/>
          <w:i/>
          <w:iCs/>
          <w:lang w:val="pt-PT"/>
        </w:rPr>
        <w:t>ite</w:t>
      </w:r>
      <w:r w:rsidR="00DE32B7" w:rsidRPr="00914A29">
        <w:rPr>
          <w:rFonts w:cstheme="minorHAnsi"/>
          <w:lang w:val="pt-PT"/>
        </w:rPr>
        <w:t xml:space="preserve"> do Banco de Portugal</w:t>
      </w:r>
      <w:r w:rsidRPr="00914A29">
        <w:rPr>
          <w:rFonts w:cstheme="minorHAnsi"/>
          <w:lang w:val="pt-PT"/>
        </w:rPr>
        <w:t xml:space="preserve"> </w:t>
      </w:r>
      <w:sdt>
        <w:sdtPr>
          <w:rPr>
            <w:rFonts w:cstheme="minorHAnsi"/>
            <w:lang w:val="pt-PT"/>
          </w:rPr>
          <w:id w:val="1863627546"/>
          <w:citation/>
        </w:sdtPr>
        <w:sdtEndPr/>
        <w:sdtContent>
          <w:r w:rsidRPr="00914A29">
            <w:rPr>
              <w:rFonts w:cstheme="minorHAnsi"/>
              <w:lang w:val="pt-PT"/>
            </w:rPr>
            <w:fldChar w:fldCharType="begin"/>
          </w:r>
          <w:r w:rsidRPr="00914A29">
            <w:rPr>
              <w:rFonts w:cstheme="minorHAnsi"/>
              <w:lang w:val="pt-PT"/>
            </w:rPr>
            <w:instrText xml:space="preserve"> CITATION Ban202 \l 2070 </w:instrText>
          </w:r>
          <w:r w:rsidRPr="00914A29">
            <w:rPr>
              <w:rFonts w:cstheme="minorHAnsi"/>
              <w:lang w:val="pt-PT"/>
            </w:rPr>
            <w:fldChar w:fldCharType="separate"/>
          </w:r>
          <w:r w:rsidRPr="00914A29">
            <w:rPr>
              <w:rFonts w:cstheme="minorHAnsi"/>
              <w:noProof/>
              <w:lang w:val="pt-PT"/>
            </w:rPr>
            <w:t>(Banco de Portugal, Boletim Estatístico , 2020)</w:t>
          </w:r>
          <w:r w:rsidRPr="00914A29">
            <w:rPr>
              <w:rFonts w:cstheme="minorHAnsi"/>
              <w:lang w:val="pt-PT"/>
            </w:rPr>
            <w:fldChar w:fldCharType="end"/>
          </w:r>
        </w:sdtContent>
      </w:sdt>
      <w:r w:rsidRPr="00914A29">
        <w:rPr>
          <w:rFonts w:cstheme="minorHAnsi"/>
          <w:lang w:val="pt-PT"/>
        </w:rPr>
        <w:t>.</w:t>
      </w:r>
    </w:p>
    <w:p w14:paraId="0158DB52" w14:textId="55AD38DD" w:rsidR="00732A6D" w:rsidRPr="00914A29" w:rsidRDefault="00DE32B7" w:rsidP="00914A29">
      <w:pPr>
        <w:spacing w:line="360" w:lineRule="auto"/>
        <w:ind w:firstLine="720"/>
        <w:jc w:val="both"/>
        <w:rPr>
          <w:rFonts w:cstheme="minorHAnsi"/>
          <w:lang w:val="pt-PT"/>
        </w:rPr>
      </w:pPr>
      <w:r w:rsidRPr="00914A29">
        <w:rPr>
          <w:rFonts w:cstheme="minorHAnsi"/>
          <w:lang w:val="pt-PT"/>
        </w:rPr>
        <w:t>Essa vasta documentação tem aplicação prática na área de instituições públicas, que podem</w:t>
      </w:r>
      <w:r w:rsidR="00732A6D" w:rsidRPr="00914A29">
        <w:rPr>
          <w:rFonts w:cstheme="minorHAnsi"/>
          <w:lang w:val="pt-PT"/>
        </w:rPr>
        <w:t xml:space="preserve"> </w:t>
      </w:r>
      <w:r w:rsidRPr="00914A29">
        <w:rPr>
          <w:rFonts w:cstheme="minorHAnsi"/>
          <w:lang w:val="pt-PT"/>
        </w:rPr>
        <w:t xml:space="preserve">utilizar os dados do </w:t>
      </w:r>
      <w:proofErr w:type="spellStart"/>
      <w:r w:rsidRPr="00914A29">
        <w:rPr>
          <w:rFonts w:cstheme="minorHAnsi"/>
          <w:lang w:val="pt-PT"/>
        </w:rPr>
        <w:t>BPstat</w:t>
      </w:r>
      <w:proofErr w:type="spellEnd"/>
      <w:r w:rsidRPr="00914A29">
        <w:rPr>
          <w:rFonts w:cstheme="minorHAnsi"/>
          <w:lang w:val="pt-PT"/>
        </w:rPr>
        <w:t xml:space="preserve"> para verificar a evolução das contas do governo e da administração pública em si</w:t>
      </w:r>
      <w:r w:rsidR="00732A6D" w:rsidRPr="00914A29">
        <w:rPr>
          <w:rFonts w:cstheme="minorHAnsi"/>
          <w:lang w:val="pt-PT"/>
        </w:rPr>
        <w:t>,</w:t>
      </w:r>
      <w:r w:rsidRPr="00914A29">
        <w:rPr>
          <w:rFonts w:cstheme="minorHAnsi"/>
          <w:lang w:val="pt-PT"/>
        </w:rPr>
        <w:t xml:space="preserve"> através da base de dados e das suas publicações associadas. No </w:t>
      </w:r>
      <w:r w:rsidRPr="00914A29">
        <w:rPr>
          <w:rFonts w:cstheme="minorHAnsi"/>
          <w:lang w:val="pt-PT"/>
        </w:rPr>
        <w:lastRenderedPageBreak/>
        <w:t xml:space="preserve">âmbito privado, as análises da Central de Balanços são vitais para mostrar a “saúde” dos mercados portugueses e também de </w:t>
      </w:r>
      <w:proofErr w:type="spellStart"/>
      <w:r w:rsidRPr="00914A29">
        <w:rPr>
          <w:rFonts w:cstheme="minorHAnsi"/>
          <w:i/>
          <w:iCs/>
          <w:lang w:val="pt-PT"/>
        </w:rPr>
        <w:t>players</w:t>
      </w:r>
      <w:proofErr w:type="spellEnd"/>
      <w:r w:rsidRPr="00914A29">
        <w:rPr>
          <w:rFonts w:cstheme="minorHAnsi"/>
          <w:i/>
          <w:iCs/>
          <w:lang w:val="pt-PT"/>
        </w:rPr>
        <w:t xml:space="preserve"> </w:t>
      </w:r>
      <w:r w:rsidRPr="00914A29">
        <w:rPr>
          <w:rFonts w:cstheme="minorHAnsi"/>
          <w:lang w:val="pt-PT"/>
        </w:rPr>
        <w:t>destes setore</w:t>
      </w:r>
      <w:r w:rsidR="00732A6D" w:rsidRPr="00914A29">
        <w:rPr>
          <w:rFonts w:cstheme="minorHAnsi"/>
          <w:lang w:val="pt-PT"/>
        </w:rPr>
        <w:t>s.</w:t>
      </w:r>
    </w:p>
    <w:p w14:paraId="36F4BDFF" w14:textId="70675D63" w:rsidR="00642716" w:rsidRPr="001E3A3D" w:rsidRDefault="00DE32B7" w:rsidP="001E3A3D">
      <w:pPr>
        <w:spacing w:line="360" w:lineRule="auto"/>
        <w:ind w:firstLine="720"/>
        <w:jc w:val="both"/>
        <w:rPr>
          <w:rFonts w:cstheme="minorHAnsi"/>
          <w:lang w:val="pt-PT"/>
        </w:rPr>
      </w:pPr>
      <w:r w:rsidRPr="00914A29">
        <w:rPr>
          <w:rFonts w:cstheme="minorHAnsi"/>
          <w:lang w:val="pt-PT"/>
        </w:rPr>
        <w:t xml:space="preserve">E o </w:t>
      </w:r>
      <w:proofErr w:type="spellStart"/>
      <w:r w:rsidRPr="00914A29">
        <w:rPr>
          <w:rFonts w:cstheme="minorHAnsi"/>
          <w:lang w:val="pt-PT"/>
        </w:rPr>
        <w:t>BPstat</w:t>
      </w:r>
      <w:proofErr w:type="spellEnd"/>
      <w:r w:rsidRPr="00914A29">
        <w:rPr>
          <w:rFonts w:cstheme="minorHAnsi"/>
          <w:lang w:val="pt-PT"/>
        </w:rPr>
        <w:t xml:space="preserve"> também tem reflexo académico. A busca na Google </w:t>
      </w:r>
      <w:proofErr w:type="spellStart"/>
      <w:r w:rsidRPr="00914A29">
        <w:rPr>
          <w:rFonts w:cstheme="minorHAnsi"/>
          <w:lang w:val="pt-PT"/>
        </w:rPr>
        <w:t>Scholar</w:t>
      </w:r>
      <w:proofErr w:type="spellEnd"/>
      <w:r w:rsidRPr="00914A29">
        <w:rPr>
          <w:rFonts w:cstheme="minorHAnsi"/>
          <w:lang w:val="pt-PT"/>
        </w:rPr>
        <w:t xml:space="preserve"> por “</w:t>
      </w:r>
      <w:proofErr w:type="spellStart"/>
      <w:r w:rsidRPr="00914A29">
        <w:rPr>
          <w:rFonts w:cstheme="minorHAnsi"/>
          <w:lang w:val="pt-PT"/>
        </w:rPr>
        <w:t>bpstat</w:t>
      </w:r>
      <w:proofErr w:type="spellEnd"/>
      <w:r w:rsidRPr="00914A29">
        <w:rPr>
          <w:rFonts w:cstheme="minorHAnsi"/>
          <w:lang w:val="pt-PT"/>
        </w:rPr>
        <w:t xml:space="preserve">” </w:t>
      </w:r>
      <w:r w:rsidR="00732A6D" w:rsidRPr="00914A29">
        <w:rPr>
          <w:rFonts w:cstheme="minorHAnsi"/>
          <w:lang w:val="pt-PT"/>
        </w:rPr>
        <w:t>e</w:t>
      </w:r>
      <w:r w:rsidRPr="00914A29">
        <w:rPr>
          <w:rFonts w:cstheme="minorHAnsi"/>
          <w:lang w:val="pt-PT"/>
        </w:rPr>
        <w:t xml:space="preserve"> “</w:t>
      </w:r>
      <w:r w:rsidR="00732A6D" w:rsidRPr="00914A29">
        <w:rPr>
          <w:rFonts w:cstheme="minorHAnsi"/>
          <w:lang w:val="pt-PT"/>
        </w:rPr>
        <w:t>B</w:t>
      </w:r>
      <w:r w:rsidRPr="00914A29">
        <w:rPr>
          <w:rFonts w:cstheme="minorHAnsi"/>
          <w:lang w:val="pt-PT"/>
        </w:rPr>
        <w:t xml:space="preserve">anco de Portugal” indica 173 trabalhos e citações com a utilização destes termos, o que inclui a própria produção de relatórios e </w:t>
      </w:r>
      <w:proofErr w:type="spellStart"/>
      <w:r w:rsidRPr="00914A29">
        <w:rPr>
          <w:rFonts w:cstheme="minorHAnsi"/>
          <w:i/>
          <w:iCs/>
          <w:lang w:val="pt-PT"/>
        </w:rPr>
        <w:t>papers</w:t>
      </w:r>
      <w:proofErr w:type="spellEnd"/>
      <w:r w:rsidRPr="00914A29">
        <w:rPr>
          <w:rFonts w:cstheme="minorHAnsi"/>
          <w:lang w:val="pt-PT"/>
        </w:rPr>
        <w:t xml:space="preserve"> por parte do </w:t>
      </w:r>
      <w:r w:rsidR="00732A6D" w:rsidRPr="00914A29">
        <w:rPr>
          <w:rFonts w:cstheme="minorHAnsi"/>
          <w:lang w:val="pt-PT"/>
        </w:rPr>
        <w:t>B</w:t>
      </w:r>
      <w:r w:rsidRPr="00914A29">
        <w:rPr>
          <w:rFonts w:cstheme="minorHAnsi"/>
          <w:lang w:val="pt-PT"/>
        </w:rPr>
        <w:t xml:space="preserve">anco, </w:t>
      </w:r>
      <w:r w:rsidR="00E51206" w:rsidRPr="00914A29">
        <w:rPr>
          <w:rFonts w:cstheme="minorHAnsi"/>
          <w:lang w:val="pt-PT"/>
        </w:rPr>
        <w:t>além de</w:t>
      </w:r>
      <w:r w:rsidRPr="00914A29">
        <w:rPr>
          <w:rFonts w:cstheme="minorHAnsi"/>
          <w:lang w:val="pt-PT"/>
        </w:rPr>
        <w:t xml:space="preserve"> trabalhos académicos de instituições de ensino portuguesas</w:t>
      </w:r>
      <w:r w:rsidR="00732A6D" w:rsidRPr="00914A29">
        <w:rPr>
          <w:rFonts w:cstheme="minorHAnsi"/>
          <w:lang w:val="pt-PT"/>
        </w:rPr>
        <w:t xml:space="preserve"> e </w:t>
      </w:r>
      <w:r w:rsidRPr="00914A29">
        <w:rPr>
          <w:rFonts w:cstheme="minorHAnsi"/>
          <w:lang w:val="pt-PT"/>
        </w:rPr>
        <w:t>europeias</w:t>
      </w:r>
      <w:r w:rsidR="00732A6D" w:rsidRPr="00914A29">
        <w:rPr>
          <w:rFonts w:cstheme="minorHAnsi"/>
          <w:lang w:val="pt-PT"/>
        </w:rPr>
        <w:t>.</w:t>
      </w:r>
    </w:p>
    <w:p w14:paraId="6A2D69F2" w14:textId="637C5D98" w:rsidR="00642716" w:rsidRPr="00914A29" w:rsidRDefault="00642716" w:rsidP="001E3A3D">
      <w:pPr>
        <w:pStyle w:val="Heading1"/>
      </w:pPr>
      <w:bookmarkStart w:id="10" w:name="_Toc53943876"/>
      <w:proofErr w:type="spellStart"/>
      <w:r w:rsidRPr="00914A29">
        <w:t>Importância</w:t>
      </w:r>
      <w:proofErr w:type="spellEnd"/>
      <w:r w:rsidRPr="00914A29">
        <w:t xml:space="preserve"> dos dados </w:t>
      </w:r>
      <w:proofErr w:type="spellStart"/>
      <w:r w:rsidRPr="00914A29">
        <w:t>disponíveis</w:t>
      </w:r>
      <w:bookmarkEnd w:id="10"/>
      <w:proofErr w:type="spellEnd"/>
    </w:p>
    <w:p w14:paraId="351F75AC" w14:textId="2B707847" w:rsidR="00642716" w:rsidRPr="00914A29" w:rsidRDefault="00642716" w:rsidP="00914A29">
      <w:pPr>
        <w:spacing w:line="360" w:lineRule="auto"/>
        <w:ind w:firstLine="720"/>
        <w:jc w:val="both"/>
        <w:rPr>
          <w:rFonts w:cstheme="minorHAnsi"/>
          <w:lang w:val="pt-PT"/>
        </w:rPr>
      </w:pPr>
      <w:r w:rsidRPr="00914A29">
        <w:rPr>
          <w:rFonts w:cstheme="minorHAnsi"/>
          <w:lang w:val="pt-PT"/>
        </w:rPr>
        <w:t xml:space="preserve">Com os dados do </w:t>
      </w:r>
      <w:proofErr w:type="spellStart"/>
      <w:r w:rsidRPr="00914A29">
        <w:rPr>
          <w:rFonts w:cstheme="minorHAnsi"/>
          <w:lang w:val="pt-PT"/>
        </w:rPr>
        <w:t>BPstat</w:t>
      </w:r>
      <w:proofErr w:type="spellEnd"/>
      <w:r w:rsidRPr="00914A29">
        <w:rPr>
          <w:rFonts w:cstheme="minorHAnsi"/>
          <w:lang w:val="pt-PT"/>
        </w:rPr>
        <w:t xml:space="preserve"> é possível responder a várias questões da realidade económica em Portugal.</w:t>
      </w:r>
    </w:p>
    <w:p w14:paraId="0A4A163E" w14:textId="171D5518" w:rsidR="00642716" w:rsidRPr="00914A29" w:rsidRDefault="00642716" w:rsidP="00914A29">
      <w:pPr>
        <w:spacing w:line="360" w:lineRule="auto"/>
        <w:ind w:firstLine="720"/>
        <w:jc w:val="both"/>
        <w:rPr>
          <w:rFonts w:cstheme="minorHAnsi"/>
          <w:lang w:val="pt-PT"/>
        </w:rPr>
      </w:pPr>
      <w:r w:rsidRPr="00914A29">
        <w:rPr>
          <w:rFonts w:cstheme="minorHAnsi"/>
          <w:lang w:val="pt-PT"/>
        </w:rPr>
        <w:t>No domínio dos dados “Monetários e Financeiros” é possível obter dados a partir de subdomínios que recaem sobre os agregados monetários e respetivas contrapartidas, os balanços das instituições financeiras monetárias e não monetárias, bem como das taxas de juro das operações bancárias com o público. Em “Estatísticas Externas” são medidas as relações económicas no exterior, ou seja, as estatísticas da balança de pagamentos, da posição de investimento internacional, das reservas internacionais e bancárias no estrangeiro. O domínio do “Endividamento do Setor não Financeiro” não apresenta subdomínio, entretanto publica dados sobre as posições em final de período das sociedades não financeiras, das administrações públicas e dos particulares, referentes a passivos sob a forma de empréstimos, títulos de dívida e créditos comerciais.</w:t>
      </w:r>
    </w:p>
    <w:p w14:paraId="57440657" w14:textId="5B563523" w:rsidR="00642716" w:rsidRPr="00914A29" w:rsidRDefault="00642716" w:rsidP="00914A29">
      <w:pPr>
        <w:spacing w:line="360" w:lineRule="auto"/>
        <w:ind w:firstLine="720"/>
        <w:jc w:val="both"/>
        <w:rPr>
          <w:rFonts w:cstheme="minorHAnsi"/>
          <w:lang w:val="pt-PT"/>
        </w:rPr>
      </w:pPr>
      <w:r w:rsidRPr="00914A29">
        <w:rPr>
          <w:rFonts w:cstheme="minorHAnsi"/>
          <w:lang w:val="pt-PT"/>
        </w:rPr>
        <w:t>Em “Administrações Públicas” encontram-se as operações das administrações públicas com os setores residentes da economia e com o resto do mundo. Inclui informação sobre o financiamento das administrações públicas e sobre a dívida pública. Além disso, apresenta, por exemplo, subdomínios com dados sobre a execução orçamental, as intervenções das administrações públicas para apoio ao sistema financeiro e as contas financeiras das Administrações Públicas. O domínio da “Empresa da Central de Balanços” não apresenta subdomínio e integra um conjunto de indicadores sobre o setor das sociedades não financeiras, bem como indicadores sobre o balanço e a demonstração de resultados e rácios económico-financeiros.</w:t>
      </w:r>
    </w:p>
    <w:p w14:paraId="67B40BD3" w14:textId="58A09D3D" w:rsidR="00642716" w:rsidRPr="00914A29" w:rsidRDefault="00642716" w:rsidP="00914A29">
      <w:pPr>
        <w:spacing w:line="360" w:lineRule="auto"/>
        <w:ind w:firstLine="720"/>
        <w:jc w:val="both"/>
        <w:rPr>
          <w:rFonts w:cstheme="minorHAnsi"/>
          <w:lang w:val="pt-PT"/>
        </w:rPr>
      </w:pPr>
      <w:r w:rsidRPr="00914A29">
        <w:rPr>
          <w:rFonts w:cstheme="minorHAnsi"/>
          <w:lang w:val="pt-PT"/>
        </w:rPr>
        <w:lastRenderedPageBreak/>
        <w:t xml:space="preserve">Em “Câmbios” são apresentadas informações sobre as cotações de um vasto conjunto de moedas e sobre índices cambiais como, por exemplo, as taxas de câmbio. As “Contas Nacionais” compreendem as contas financeiras e não financeiras da economia, os principais indicadores macroeconómicos e as relações económicas dos diversos setores residentes </w:t>
      </w:r>
      <w:r w:rsidR="00D401F9" w:rsidRPr="00914A29">
        <w:rPr>
          <w:rFonts w:cstheme="minorHAnsi"/>
          <w:lang w:val="pt-PT"/>
        </w:rPr>
        <w:t>com o</w:t>
      </w:r>
      <w:r w:rsidRPr="00914A29">
        <w:rPr>
          <w:rFonts w:cstheme="minorHAnsi"/>
          <w:lang w:val="pt-PT"/>
        </w:rPr>
        <w:t xml:space="preserve"> exterior. Neste domínio estão presentes informações como o PIB (na ótica da despesa), PIB (na ótica da produção), a capacidade e necessidade de financiamento, o rendimento e a poupança de particulares e o emprego. Por fim, em “Preços”, tem-se um conjunto de indicadores da evolução dos preços em Portugal. Estes dados podem ser analisados pela ótica do consumidor, da produção, da habitação, da matéria prima, além de deflatores de contas nacionais. </w:t>
      </w:r>
    </w:p>
    <w:p w14:paraId="01367DCA" w14:textId="447E260A" w:rsidR="00642716" w:rsidRPr="00914A29" w:rsidRDefault="00642716" w:rsidP="00914A29">
      <w:pPr>
        <w:spacing w:line="360" w:lineRule="auto"/>
        <w:ind w:firstLine="720"/>
        <w:jc w:val="both"/>
        <w:rPr>
          <w:rFonts w:cstheme="minorHAnsi"/>
          <w:lang w:val="pt-PT"/>
        </w:rPr>
      </w:pPr>
      <w:r w:rsidRPr="00914A29">
        <w:rPr>
          <w:rFonts w:cstheme="minorHAnsi"/>
          <w:lang w:val="pt-PT"/>
        </w:rPr>
        <w:t>Tendo em conta o apresentado, pode-se notar a diversidade e abrangência do conjunto de dados publicado pelo Banco de Portugal. São muitas as questões que poderiam ser feitas a utilizar este conjunto de informações. Por exemplo, poderia se questionar sobre a quantidade de particulares que aplicam em unidades de participação emitidos por fundos de investimentos portugueses</w:t>
      </w:r>
      <w:r w:rsidR="009C0A5F" w:rsidRPr="00914A29">
        <w:rPr>
          <w:rFonts w:cstheme="minorHAnsi"/>
          <w:lang w:val="pt-PT"/>
        </w:rPr>
        <w:t>. P</w:t>
      </w:r>
      <w:r w:rsidRPr="00914A29">
        <w:rPr>
          <w:rFonts w:cstheme="minorHAnsi"/>
          <w:lang w:val="pt-PT"/>
        </w:rPr>
        <w:t>ara esta pergunta seria necessário entrar no domínio “Monetária e Financeira”, no subdomínio “Balanço dos Fundos de Investimento” e analisar a resposta a partir do gráfico sobre “Fundos de Investimento – Principais Investidores em Unidades de Participação” (na se</w:t>
      </w:r>
      <w:r w:rsidR="009C0A5F" w:rsidRPr="00914A29">
        <w:rPr>
          <w:rFonts w:cstheme="minorHAnsi"/>
          <w:lang w:val="pt-PT"/>
        </w:rPr>
        <w:t>c</w:t>
      </w:r>
      <w:r w:rsidRPr="00914A29">
        <w:rPr>
          <w:rFonts w:cstheme="minorHAnsi"/>
          <w:lang w:val="pt-PT"/>
        </w:rPr>
        <w:t xml:space="preserve">ção “Destaques”) ou em “Unidades de participação emitidas desagregadas por setor investidor” (em “Quadros”). </w:t>
      </w:r>
    </w:p>
    <w:p w14:paraId="22846396" w14:textId="1B7B7E5C" w:rsidR="00642716" w:rsidRPr="00914A29" w:rsidRDefault="00642716" w:rsidP="00914A29">
      <w:pPr>
        <w:spacing w:line="360" w:lineRule="auto"/>
        <w:ind w:firstLine="720"/>
        <w:jc w:val="both"/>
        <w:rPr>
          <w:rFonts w:cstheme="minorHAnsi"/>
          <w:lang w:val="pt-PT"/>
        </w:rPr>
      </w:pPr>
      <w:r w:rsidRPr="00914A29">
        <w:rPr>
          <w:rFonts w:cstheme="minorHAnsi"/>
          <w:lang w:val="pt-PT"/>
        </w:rPr>
        <w:t>Se quisesse</w:t>
      </w:r>
      <w:r w:rsidR="009C0A5F" w:rsidRPr="00914A29">
        <w:rPr>
          <w:rFonts w:cstheme="minorHAnsi"/>
          <w:lang w:val="pt-PT"/>
        </w:rPr>
        <w:t xml:space="preserve"> recolher</w:t>
      </w:r>
      <w:r w:rsidRPr="00914A29">
        <w:rPr>
          <w:rFonts w:cstheme="minorHAnsi"/>
          <w:lang w:val="pt-PT"/>
        </w:rPr>
        <w:t xml:space="preserve"> dados sobre o saldo da balança corrente e de capital, </w:t>
      </w:r>
      <w:r w:rsidR="009C0A5F" w:rsidRPr="00914A29">
        <w:rPr>
          <w:rFonts w:cstheme="minorHAnsi"/>
          <w:lang w:val="pt-PT"/>
        </w:rPr>
        <w:t>para</w:t>
      </w:r>
      <w:r w:rsidRPr="00914A29">
        <w:rPr>
          <w:rFonts w:cstheme="minorHAnsi"/>
          <w:lang w:val="pt-PT"/>
        </w:rPr>
        <w:t xml:space="preserve"> questionar: tem Portugal a capacidade para financiar outros países ou necessita ser financiado? No domínio “Estatísticas Externas” e subdomínio “Balança de Pagamentos” poderia observar o “Gráfico da Evolução do saldo acumulado das balanças corrente e de capital” (através da percentagem do PIB, em “Destaques”). No gráfico, pode-se observar que valores negativos demonstram o momento em que Portugal teve de ser financiado</w:t>
      </w:r>
      <w:r w:rsidR="009C0A5F" w:rsidRPr="00914A29">
        <w:rPr>
          <w:rFonts w:cstheme="minorHAnsi"/>
          <w:lang w:val="pt-PT"/>
        </w:rPr>
        <w:t>,</w:t>
      </w:r>
      <w:r w:rsidRPr="00914A29">
        <w:rPr>
          <w:rFonts w:cstheme="minorHAnsi"/>
          <w:lang w:val="pt-PT"/>
        </w:rPr>
        <w:t xml:space="preserve"> e nos valores positivos quando foi capaz de financiar outros países. Sobre a composição da balança corrente, tem-se também o “Gráfico da Decomposição do saldo acumulado das balanças corrente e capital” descrito em milhões de euros.</w:t>
      </w:r>
    </w:p>
    <w:p w14:paraId="6319964A" w14:textId="002A4360" w:rsidR="00732A6D" w:rsidRPr="00914A29" w:rsidRDefault="00642716" w:rsidP="001E3A3D">
      <w:pPr>
        <w:spacing w:line="360" w:lineRule="auto"/>
        <w:ind w:firstLine="720"/>
        <w:jc w:val="both"/>
        <w:rPr>
          <w:rFonts w:cstheme="minorHAnsi"/>
          <w:lang w:val="pt-PT"/>
        </w:rPr>
      </w:pPr>
      <w:r w:rsidRPr="00914A29">
        <w:rPr>
          <w:rFonts w:cstheme="minorHAnsi"/>
          <w:lang w:val="pt-PT"/>
        </w:rPr>
        <w:t xml:space="preserve">No </w:t>
      </w:r>
      <w:proofErr w:type="spellStart"/>
      <w:r w:rsidRPr="00914A29">
        <w:rPr>
          <w:rFonts w:cstheme="minorHAnsi"/>
          <w:lang w:val="pt-PT"/>
        </w:rPr>
        <w:t>BPstat</w:t>
      </w:r>
      <w:proofErr w:type="spellEnd"/>
      <w:r w:rsidRPr="00914A29">
        <w:rPr>
          <w:rFonts w:cstheme="minorHAnsi"/>
          <w:lang w:val="pt-PT"/>
        </w:rPr>
        <w:t xml:space="preserve"> também </w:t>
      </w:r>
      <w:r w:rsidR="009C0A5F" w:rsidRPr="00914A29">
        <w:rPr>
          <w:rFonts w:cstheme="minorHAnsi"/>
          <w:lang w:val="pt-PT"/>
        </w:rPr>
        <w:t>se pode</w:t>
      </w:r>
      <w:r w:rsidRPr="00914A29">
        <w:rPr>
          <w:rFonts w:cstheme="minorHAnsi"/>
          <w:lang w:val="pt-PT"/>
        </w:rPr>
        <w:t xml:space="preserve"> ter informações sobre a taxa de câmbio das moedas de outros países. Se, por exemplo, </w:t>
      </w:r>
      <w:r w:rsidR="009C0A5F" w:rsidRPr="00914A29">
        <w:rPr>
          <w:rFonts w:cstheme="minorHAnsi"/>
          <w:lang w:val="pt-PT"/>
        </w:rPr>
        <w:t xml:space="preserve">for necessário </w:t>
      </w:r>
      <w:r w:rsidRPr="00914A29">
        <w:rPr>
          <w:rFonts w:cstheme="minorHAnsi"/>
          <w:lang w:val="pt-PT"/>
        </w:rPr>
        <w:t>saber esta taxa para o Real brasileiro ao final do ano deve-</w:t>
      </w:r>
      <w:r w:rsidRPr="00914A29">
        <w:rPr>
          <w:rFonts w:cstheme="minorHAnsi"/>
          <w:lang w:val="pt-PT"/>
        </w:rPr>
        <w:lastRenderedPageBreak/>
        <w:t>se entrar no domínio “Câmbios” e subdomínio “Taxas de câmbio de referência do Euro – Europa” no fim do período mensal (em “Quadros”). Na se</w:t>
      </w:r>
      <w:r w:rsidR="009C0A5F" w:rsidRPr="00914A29">
        <w:rPr>
          <w:rFonts w:cstheme="minorHAnsi"/>
          <w:lang w:val="pt-PT"/>
        </w:rPr>
        <w:t>c</w:t>
      </w:r>
      <w:r w:rsidRPr="00914A29">
        <w:rPr>
          <w:rFonts w:cstheme="minorHAnsi"/>
          <w:lang w:val="pt-PT"/>
        </w:rPr>
        <w:t>ção das “Séries” escreve “Real” para ter o valor da correção até o final do ano. Se questionar sobre qual a evolução e composição da dívida pública, tem esta informação no domínio das “Administrações Públicas” e subdomínio “Dívida Pública”.</w:t>
      </w:r>
    </w:p>
    <w:p w14:paraId="294ED2D7" w14:textId="5D1118EA" w:rsidR="009C0A5F" w:rsidRPr="00914A29" w:rsidRDefault="009C0A5F" w:rsidP="001E3A3D">
      <w:pPr>
        <w:pStyle w:val="Heading1"/>
      </w:pPr>
      <w:bookmarkStart w:id="11" w:name="_Toc53943877"/>
      <w:proofErr w:type="spellStart"/>
      <w:r w:rsidRPr="00914A29">
        <w:t>BPstat</w:t>
      </w:r>
      <w:proofErr w:type="spellEnd"/>
      <w:r w:rsidRPr="00914A29">
        <w:t xml:space="preserve"> e </w:t>
      </w:r>
      <w:proofErr w:type="gramStart"/>
      <w:r w:rsidRPr="00914A29">
        <w:t>a</w:t>
      </w:r>
      <w:proofErr w:type="gramEnd"/>
      <w:r w:rsidRPr="00914A29">
        <w:t xml:space="preserve"> </w:t>
      </w:r>
      <w:proofErr w:type="spellStart"/>
      <w:r w:rsidRPr="00914A29">
        <w:t>investigação</w:t>
      </w:r>
      <w:proofErr w:type="spellEnd"/>
      <w:r w:rsidRPr="00914A29">
        <w:t xml:space="preserve"> </w:t>
      </w:r>
      <w:proofErr w:type="spellStart"/>
      <w:r w:rsidRPr="00914A29">
        <w:t>científica</w:t>
      </w:r>
      <w:bookmarkEnd w:id="11"/>
      <w:proofErr w:type="spellEnd"/>
    </w:p>
    <w:p w14:paraId="13F2E188" w14:textId="5D55AB53" w:rsidR="009C0A5F" w:rsidRPr="00914A29" w:rsidRDefault="009C0A5F" w:rsidP="00914A29">
      <w:pPr>
        <w:spacing w:line="360" w:lineRule="auto"/>
        <w:ind w:firstLine="720"/>
        <w:jc w:val="both"/>
        <w:rPr>
          <w:rFonts w:cstheme="minorHAnsi"/>
          <w:lang w:val="pt-PT"/>
        </w:rPr>
      </w:pPr>
      <w:r w:rsidRPr="00914A29">
        <w:rPr>
          <w:rFonts w:cstheme="minorHAnsi"/>
          <w:lang w:val="pt-PT"/>
        </w:rPr>
        <w:t xml:space="preserve">Das publicações do próprio Banco de Portugal, o Boletim Estatístico é a de maior relevância. Trata-se de um periódico mensal publicado pelo Banco de Portugal com os seus mais recentes dados, indicadores e estatísticas. Este conteúdo abrange as áreas monetárias e financeiras, a balança de pagamentos, cambiais, das finanças públicas, das contas nacionais financeiras, das empresas não financeiras, da emissão monetária, entre outras. Segundo o prefácio da última edição disponível (setembro, 2020), o </w:t>
      </w:r>
      <w:proofErr w:type="spellStart"/>
      <w:r w:rsidRPr="00914A29">
        <w:rPr>
          <w:rFonts w:cstheme="minorHAnsi"/>
          <w:lang w:val="pt-PT"/>
        </w:rPr>
        <w:t>BPstat</w:t>
      </w:r>
      <w:proofErr w:type="spellEnd"/>
      <w:r w:rsidRPr="00914A29">
        <w:rPr>
          <w:rFonts w:cstheme="minorHAnsi"/>
          <w:lang w:val="pt-PT"/>
        </w:rPr>
        <w:t xml:space="preserve"> vem sofrendo diversas mudanças desde </w:t>
      </w:r>
      <w:r w:rsidR="00E05206" w:rsidRPr="00914A29">
        <w:rPr>
          <w:rFonts w:cstheme="minorHAnsi"/>
          <w:lang w:val="pt-PT"/>
        </w:rPr>
        <w:t>a sua</w:t>
      </w:r>
      <w:r w:rsidRPr="00914A29">
        <w:rPr>
          <w:rFonts w:cstheme="minorHAnsi"/>
          <w:lang w:val="pt-PT"/>
        </w:rPr>
        <w:t xml:space="preserve"> criação em 2006. A partir de 2019, a divulgação dos dados, gráficos e quadros tem migrado para o próprio </w:t>
      </w:r>
      <w:r w:rsidRPr="00914A29">
        <w:rPr>
          <w:rFonts w:cstheme="minorHAnsi"/>
          <w:i/>
          <w:iCs/>
          <w:lang w:val="pt-PT"/>
        </w:rPr>
        <w:t>site</w:t>
      </w:r>
      <w:r w:rsidRPr="00914A29">
        <w:rPr>
          <w:rFonts w:cstheme="minorHAnsi"/>
          <w:lang w:val="pt-PT"/>
        </w:rPr>
        <w:t xml:space="preserve"> do </w:t>
      </w:r>
      <w:proofErr w:type="spellStart"/>
      <w:r w:rsidRPr="00914A29">
        <w:rPr>
          <w:rFonts w:cstheme="minorHAnsi"/>
          <w:lang w:val="pt-PT"/>
        </w:rPr>
        <w:t>BPstat</w:t>
      </w:r>
      <w:proofErr w:type="spellEnd"/>
      <w:r w:rsidR="00E05206" w:rsidRPr="00914A29">
        <w:rPr>
          <w:rFonts w:cstheme="minorHAnsi"/>
          <w:lang w:val="pt-PT"/>
        </w:rPr>
        <w:t>,</w:t>
      </w:r>
      <w:r w:rsidRPr="00914A29">
        <w:rPr>
          <w:rFonts w:cstheme="minorHAnsi"/>
          <w:lang w:val="pt-PT"/>
        </w:rPr>
        <w:t xml:space="preserve"> tornando o Boletim Estatístico uma forma obsoleta de divulgação</w:t>
      </w:r>
      <w:r w:rsidR="00E05206" w:rsidRPr="00914A29">
        <w:rPr>
          <w:rFonts w:cstheme="minorHAnsi"/>
          <w:lang w:val="pt-PT"/>
        </w:rPr>
        <w:t>.</w:t>
      </w:r>
    </w:p>
    <w:p w14:paraId="5EE14884" w14:textId="26BB73AE" w:rsidR="009C0A5F" w:rsidRPr="00914A29" w:rsidRDefault="009C0A5F" w:rsidP="00914A29">
      <w:pPr>
        <w:spacing w:line="360" w:lineRule="auto"/>
        <w:ind w:firstLine="720"/>
        <w:jc w:val="both"/>
        <w:rPr>
          <w:rFonts w:cstheme="minorHAnsi"/>
          <w:lang w:val="pt-PT"/>
        </w:rPr>
      </w:pPr>
      <w:r w:rsidRPr="00914A29">
        <w:rPr>
          <w:rFonts w:cstheme="minorHAnsi"/>
          <w:lang w:val="pt-PT"/>
        </w:rPr>
        <w:t xml:space="preserve">O Boletim Económico é a principal publicação em economia do Banco de Portugal. Transmite a visão institucional do Banco de Portugal sobre a economia portuguesa e questões relevantes de política económica, sendo publicado 5 vezes ao ano. A última edição, de junho de 2020, teve como assunto principal as projeções para a economia portuguesa de 2020 a 2022. Na introdução deste estudo, foram apresentadas as taxas de variação para a partir de 2019 e projetadas até 2022 para 13 variáveis extraídas do banco de dados do </w:t>
      </w:r>
      <w:proofErr w:type="spellStart"/>
      <w:r w:rsidRPr="00914A29">
        <w:rPr>
          <w:rFonts w:cstheme="minorHAnsi"/>
          <w:lang w:val="pt-PT"/>
        </w:rPr>
        <w:t>BPstat</w:t>
      </w:r>
      <w:proofErr w:type="spellEnd"/>
      <w:r w:rsidRPr="00914A29">
        <w:rPr>
          <w:rFonts w:cstheme="minorHAnsi"/>
          <w:lang w:val="pt-PT"/>
        </w:rPr>
        <w:t xml:space="preserve"> (PIB, consumo privado e público, formação bruta de capital fixo, procura interna, exportação, importação, emprego, entre outras). No outro artigo da mesma publicação foi apresentada uma revisão sobre a estratégia das políticas monetárias do Banco Central Europeu (BCE). A maior parte dos dados apresentados sobre o contexto económico europeu foram </w:t>
      </w:r>
      <w:r w:rsidR="00E05206" w:rsidRPr="00914A29">
        <w:rPr>
          <w:rFonts w:cstheme="minorHAnsi"/>
          <w:lang w:val="pt-PT"/>
        </w:rPr>
        <w:t>recolhidos</w:t>
      </w:r>
      <w:r w:rsidRPr="00914A29">
        <w:rPr>
          <w:rFonts w:cstheme="minorHAnsi"/>
          <w:lang w:val="pt-PT"/>
        </w:rPr>
        <w:t xml:space="preserve"> pelo Banco de Portugal e BCE em conjunto com outras instituições como FED, Bloomberg, OECD e universidades</w:t>
      </w:r>
      <w:r w:rsidR="00E05206" w:rsidRPr="00914A29">
        <w:rPr>
          <w:rFonts w:cstheme="minorHAnsi"/>
          <w:lang w:val="pt-PT"/>
        </w:rPr>
        <w:t xml:space="preserve"> </w:t>
      </w:r>
      <w:sdt>
        <w:sdtPr>
          <w:rPr>
            <w:rFonts w:cstheme="minorHAnsi"/>
            <w:lang w:val="pt-PT"/>
          </w:rPr>
          <w:id w:val="-1007363775"/>
          <w:citation/>
        </w:sdtPr>
        <w:sdtEndPr/>
        <w:sdtContent>
          <w:r w:rsidR="00E05206" w:rsidRPr="00914A29">
            <w:rPr>
              <w:rFonts w:cstheme="minorHAnsi"/>
              <w:lang w:val="pt-PT"/>
            </w:rPr>
            <w:fldChar w:fldCharType="begin"/>
          </w:r>
          <w:r w:rsidR="00E05206" w:rsidRPr="00914A29">
            <w:rPr>
              <w:rFonts w:cstheme="minorHAnsi"/>
              <w:lang w:val="pt-PT"/>
            </w:rPr>
            <w:instrText xml:space="preserve"> CITATION Ban204 \l 2070 </w:instrText>
          </w:r>
          <w:r w:rsidR="00E05206" w:rsidRPr="00914A29">
            <w:rPr>
              <w:rFonts w:cstheme="minorHAnsi"/>
              <w:lang w:val="pt-PT"/>
            </w:rPr>
            <w:fldChar w:fldCharType="separate"/>
          </w:r>
          <w:r w:rsidR="00E05206" w:rsidRPr="00914A29">
            <w:rPr>
              <w:rFonts w:cstheme="minorHAnsi"/>
              <w:noProof/>
              <w:lang w:val="pt-PT"/>
            </w:rPr>
            <w:t>(Banco de Portugal, Boletim Económico, 2020)</w:t>
          </w:r>
          <w:r w:rsidR="00E05206" w:rsidRPr="00914A29">
            <w:rPr>
              <w:rFonts w:cstheme="minorHAnsi"/>
              <w:lang w:val="pt-PT"/>
            </w:rPr>
            <w:fldChar w:fldCharType="end"/>
          </w:r>
        </w:sdtContent>
      </w:sdt>
      <w:r w:rsidR="00E05206" w:rsidRPr="00914A29">
        <w:rPr>
          <w:rFonts w:cstheme="minorHAnsi"/>
          <w:lang w:val="pt-PT"/>
        </w:rPr>
        <w:t>.</w:t>
      </w:r>
    </w:p>
    <w:p w14:paraId="03A7E1D9" w14:textId="59844BB7" w:rsidR="009C0A5F" w:rsidRPr="00914A29" w:rsidRDefault="009C0A5F" w:rsidP="00914A29">
      <w:pPr>
        <w:spacing w:line="360" w:lineRule="auto"/>
        <w:ind w:firstLine="720"/>
        <w:jc w:val="both"/>
        <w:rPr>
          <w:rFonts w:cstheme="minorHAnsi"/>
          <w:lang w:val="pt-PT"/>
        </w:rPr>
      </w:pPr>
      <w:r w:rsidRPr="00914A29">
        <w:rPr>
          <w:rFonts w:cstheme="minorHAnsi"/>
          <w:lang w:val="pt-PT"/>
        </w:rPr>
        <w:lastRenderedPageBreak/>
        <w:t xml:space="preserve">A Revista de Estudos Económicos publica estudos elaborados por economistas do Banco de Portugal, frequentemente em coautoria com investigadores externos. Os artigos têm como objetivo contribuir para o debate informado e de qualidade sobre a economia portuguesa. A última publicação apresentou um editorial e 4 artigos. </w:t>
      </w:r>
      <w:r w:rsidR="00E05206" w:rsidRPr="00914A29">
        <w:rPr>
          <w:rFonts w:cstheme="minorHAnsi"/>
          <w:lang w:val="pt-PT"/>
        </w:rPr>
        <w:t>Num</w:t>
      </w:r>
      <w:r w:rsidRPr="00914A29">
        <w:rPr>
          <w:rFonts w:cstheme="minorHAnsi"/>
          <w:lang w:val="pt-PT"/>
        </w:rPr>
        <w:t xml:space="preserve"> destes </w:t>
      </w:r>
      <w:proofErr w:type="spellStart"/>
      <w:r w:rsidRPr="00914A29">
        <w:rPr>
          <w:rFonts w:cstheme="minorHAnsi"/>
          <w:i/>
          <w:iCs/>
          <w:lang w:val="pt-PT"/>
        </w:rPr>
        <w:t>papers</w:t>
      </w:r>
      <w:proofErr w:type="spellEnd"/>
      <w:r w:rsidRPr="00914A29">
        <w:rPr>
          <w:rFonts w:cstheme="minorHAnsi"/>
          <w:lang w:val="pt-PT"/>
        </w:rPr>
        <w:t xml:space="preserve">, intitulado “A dedução a fundos próprios imposta aos bancos que ofereciam superdepósitos: Um exemplo precursor de medida de política </w:t>
      </w:r>
      <w:proofErr w:type="spellStart"/>
      <w:r w:rsidRPr="00914A29">
        <w:rPr>
          <w:rFonts w:cstheme="minorHAnsi"/>
          <w:lang w:val="pt-PT"/>
        </w:rPr>
        <w:t>macroprudencial</w:t>
      </w:r>
      <w:proofErr w:type="spellEnd"/>
      <w:r w:rsidRPr="00914A29">
        <w:rPr>
          <w:rFonts w:cstheme="minorHAnsi"/>
          <w:lang w:val="pt-PT"/>
        </w:rPr>
        <w:t xml:space="preserve"> em Portugal” há, em uma das seções, a análise da taxa de juros dos depósitos em 2011-2012, no qual os autores utilizam os dados do Banco de Portugal sobre juros para comparar em gráfico com a taxa Euribor. Com isto, foram capazes de perceber o diferencial entre as duas taxas e concluírem que havia - para o período analisado - um valor anormalmente alto. Ainda nesta se</w:t>
      </w:r>
      <w:r w:rsidR="00FD24B6" w:rsidRPr="00914A29">
        <w:rPr>
          <w:rFonts w:cstheme="minorHAnsi"/>
          <w:lang w:val="pt-PT"/>
        </w:rPr>
        <w:t>c</w:t>
      </w:r>
      <w:r w:rsidRPr="00914A29">
        <w:rPr>
          <w:rFonts w:cstheme="minorHAnsi"/>
          <w:lang w:val="pt-PT"/>
        </w:rPr>
        <w:t>ção</w:t>
      </w:r>
      <w:r w:rsidR="00FD24B6" w:rsidRPr="00914A29">
        <w:rPr>
          <w:rFonts w:cstheme="minorHAnsi"/>
          <w:lang w:val="pt-PT"/>
        </w:rPr>
        <w:t>,</w:t>
      </w:r>
      <w:r w:rsidRPr="00914A29">
        <w:rPr>
          <w:rFonts w:cstheme="minorHAnsi"/>
          <w:lang w:val="pt-PT"/>
        </w:rPr>
        <w:t xml:space="preserve"> utilizaram dados do Banco de Portugal para demonstrar a forma como os bancos portugueses recorreram a fundos do </w:t>
      </w:r>
      <w:proofErr w:type="spellStart"/>
      <w:r w:rsidRPr="00914A29">
        <w:rPr>
          <w:rFonts w:cstheme="minorHAnsi"/>
          <w:lang w:val="pt-PT"/>
        </w:rPr>
        <w:t>Eurosistema</w:t>
      </w:r>
      <w:proofErr w:type="spellEnd"/>
      <w:r w:rsidRPr="00914A29">
        <w:rPr>
          <w:rFonts w:cstheme="minorHAnsi"/>
          <w:lang w:val="pt-PT"/>
        </w:rPr>
        <w:t xml:space="preserve"> no contexto da crise financeira com um gráfico que reflete este financiamento no período 2005-2018, também extraído do </w:t>
      </w:r>
      <w:proofErr w:type="spellStart"/>
      <w:r w:rsidRPr="00914A29">
        <w:rPr>
          <w:rFonts w:cstheme="minorHAnsi"/>
          <w:lang w:val="pt-PT"/>
        </w:rPr>
        <w:t>BPstat</w:t>
      </w:r>
      <w:proofErr w:type="spellEnd"/>
      <w:r w:rsidRPr="00914A29">
        <w:rPr>
          <w:rFonts w:cstheme="minorHAnsi"/>
          <w:lang w:val="pt-PT"/>
        </w:rPr>
        <w:t xml:space="preserve"> </w:t>
      </w:r>
      <w:sdt>
        <w:sdtPr>
          <w:rPr>
            <w:rFonts w:cstheme="minorHAnsi"/>
            <w:lang w:val="pt-PT"/>
          </w:rPr>
          <w:id w:val="-1484307355"/>
          <w:citation/>
        </w:sdtPr>
        <w:sdtEndPr/>
        <w:sdtContent>
          <w:r w:rsidR="00FD24B6" w:rsidRPr="00914A29">
            <w:rPr>
              <w:rFonts w:cstheme="minorHAnsi"/>
              <w:lang w:val="pt-PT"/>
            </w:rPr>
            <w:fldChar w:fldCharType="begin"/>
          </w:r>
          <w:r w:rsidR="00FD24B6" w:rsidRPr="00914A29">
            <w:rPr>
              <w:rFonts w:cstheme="minorHAnsi"/>
              <w:lang w:val="pt-PT"/>
            </w:rPr>
            <w:instrText xml:space="preserve"> CITATION Ban205 \l 2070 </w:instrText>
          </w:r>
          <w:r w:rsidR="00FD24B6" w:rsidRPr="00914A29">
            <w:rPr>
              <w:rFonts w:cstheme="minorHAnsi"/>
              <w:lang w:val="pt-PT"/>
            </w:rPr>
            <w:fldChar w:fldCharType="separate"/>
          </w:r>
          <w:r w:rsidR="00FD24B6" w:rsidRPr="00914A29">
            <w:rPr>
              <w:rFonts w:cstheme="minorHAnsi"/>
              <w:noProof/>
              <w:lang w:val="pt-PT"/>
            </w:rPr>
            <w:t>(Banco de Portugal, Revista de Estudos Económicos , 2020)</w:t>
          </w:r>
          <w:r w:rsidR="00FD24B6" w:rsidRPr="00914A29">
            <w:rPr>
              <w:rFonts w:cstheme="minorHAnsi"/>
              <w:lang w:val="pt-PT"/>
            </w:rPr>
            <w:fldChar w:fldCharType="end"/>
          </w:r>
        </w:sdtContent>
      </w:sdt>
      <w:r w:rsidR="00FD24B6" w:rsidRPr="00914A29">
        <w:rPr>
          <w:rFonts w:cstheme="minorHAnsi"/>
          <w:lang w:val="pt-PT"/>
        </w:rPr>
        <w:t>.</w:t>
      </w:r>
    </w:p>
    <w:p w14:paraId="5A8FF8E7" w14:textId="772683E8" w:rsidR="009C0A5F" w:rsidRPr="00914A29" w:rsidRDefault="009C0A5F" w:rsidP="00914A29">
      <w:pPr>
        <w:spacing w:line="360" w:lineRule="auto"/>
        <w:ind w:firstLine="720"/>
        <w:jc w:val="both"/>
        <w:rPr>
          <w:rFonts w:cstheme="minorHAnsi"/>
          <w:lang w:val="pt-PT"/>
        </w:rPr>
      </w:pPr>
      <w:r w:rsidRPr="00914A29">
        <w:rPr>
          <w:rFonts w:cstheme="minorHAnsi"/>
          <w:lang w:val="pt-PT"/>
        </w:rPr>
        <w:t xml:space="preserve">Outros trabalhos do próprio Banco de Portugal e que utilizam os dados do </w:t>
      </w:r>
      <w:proofErr w:type="spellStart"/>
      <w:r w:rsidRPr="00914A29">
        <w:rPr>
          <w:rFonts w:cstheme="minorHAnsi"/>
          <w:lang w:val="pt-PT"/>
        </w:rPr>
        <w:t>BPstat</w:t>
      </w:r>
      <w:proofErr w:type="spellEnd"/>
      <w:r w:rsidRPr="00914A29">
        <w:rPr>
          <w:rFonts w:cstheme="minorHAnsi"/>
          <w:lang w:val="pt-PT"/>
        </w:rPr>
        <w:t xml:space="preserve"> encontram-se </w:t>
      </w:r>
      <w:r w:rsidRPr="00914A29">
        <w:rPr>
          <w:rFonts w:cstheme="minorHAnsi"/>
          <w:i/>
          <w:iCs/>
          <w:lang w:val="pt-PT"/>
        </w:rPr>
        <w:t xml:space="preserve">nos </w:t>
      </w:r>
      <w:proofErr w:type="spellStart"/>
      <w:r w:rsidRPr="00914A29">
        <w:rPr>
          <w:rFonts w:cstheme="minorHAnsi"/>
          <w:i/>
          <w:iCs/>
          <w:lang w:val="pt-PT"/>
        </w:rPr>
        <w:t>Working</w:t>
      </w:r>
      <w:proofErr w:type="spellEnd"/>
      <w:r w:rsidRPr="00914A29">
        <w:rPr>
          <w:rFonts w:cstheme="minorHAnsi"/>
          <w:i/>
          <w:iCs/>
          <w:lang w:val="pt-PT"/>
        </w:rPr>
        <w:t xml:space="preserve"> </w:t>
      </w:r>
      <w:proofErr w:type="spellStart"/>
      <w:r w:rsidRPr="00914A29">
        <w:rPr>
          <w:rFonts w:cstheme="minorHAnsi"/>
          <w:i/>
          <w:iCs/>
          <w:lang w:val="pt-PT"/>
        </w:rPr>
        <w:t>Papers</w:t>
      </w:r>
      <w:proofErr w:type="spellEnd"/>
      <w:r w:rsidRPr="00914A29">
        <w:rPr>
          <w:rFonts w:cstheme="minorHAnsi"/>
          <w:lang w:val="pt-PT"/>
        </w:rPr>
        <w:t xml:space="preserve">, </w:t>
      </w:r>
      <w:proofErr w:type="spellStart"/>
      <w:r w:rsidRPr="00914A29">
        <w:rPr>
          <w:rFonts w:cstheme="minorHAnsi"/>
          <w:i/>
          <w:iCs/>
          <w:lang w:val="pt-PT"/>
        </w:rPr>
        <w:t>Occasional</w:t>
      </w:r>
      <w:proofErr w:type="spellEnd"/>
      <w:r w:rsidRPr="00914A29">
        <w:rPr>
          <w:rFonts w:cstheme="minorHAnsi"/>
          <w:i/>
          <w:iCs/>
          <w:lang w:val="pt-PT"/>
        </w:rPr>
        <w:t xml:space="preserve"> </w:t>
      </w:r>
      <w:proofErr w:type="spellStart"/>
      <w:r w:rsidRPr="00914A29">
        <w:rPr>
          <w:rFonts w:cstheme="minorHAnsi"/>
          <w:i/>
          <w:iCs/>
          <w:lang w:val="pt-PT"/>
        </w:rPr>
        <w:t>Papers</w:t>
      </w:r>
      <w:proofErr w:type="spellEnd"/>
      <w:r w:rsidRPr="00914A29">
        <w:rPr>
          <w:rFonts w:cstheme="minorHAnsi"/>
          <w:lang w:val="pt-PT"/>
        </w:rPr>
        <w:t xml:space="preserve">, </w:t>
      </w:r>
      <w:proofErr w:type="spellStart"/>
      <w:r w:rsidRPr="00914A29">
        <w:rPr>
          <w:rFonts w:cstheme="minorHAnsi"/>
          <w:i/>
          <w:iCs/>
          <w:lang w:val="pt-PT"/>
        </w:rPr>
        <w:t>Spillovers</w:t>
      </w:r>
      <w:proofErr w:type="spellEnd"/>
      <w:r w:rsidRPr="00914A29">
        <w:rPr>
          <w:rFonts w:cstheme="minorHAnsi"/>
          <w:i/>
          <w:iCs/>
          <w:lang w:val="pt-PT"/>
        </w:rPr>
        <w:t xml:space="preserve"> </w:t>
      </w:r>
      <w:proofErr w:type="spellStart"/>
      <w:r w:rsidRPr="00914A29">
        <w:rPr>
          <w:rFonts w:cstheme="minorHAnsi"/>
          <w:i/>
          <w:iCs/>
          <w:lang w:val="pt-PT"/>
        </w:rPr>
        <w:t>Coincident</w:t>
      </w:r>
      <w:proofErr w:type="spellEnd"/>
      <w:r w:rsidRPr="00914A29">
        <w:rPr>
          <w:rFonts w:cstheme="minorHAnsi"/>
          <w:i/>
          <w:iCs/>
          <w:lang w:val="pt-PT"/>
        </w:rPr>
        <w:t xml:space="preserve"> </w:t>
      </w:r>
      <w:proofErr w:type="spellStart"/>
      <w:r w:rsidRPr="00914A29">
        <w:rPr>
          <w:rFonts w:cstheme="minorHAnsi"/>
          <w:i/>
          <w:iCs/>
          <w:lang w:val="pt-PT"/>
        </w:rPr>
        <w:t>Indicators</w:t>
      </w:r>
      <w:proofErr w:type="spellEnd"/>
      <w:r w:rsidRPr="00914A29">
        <w:rPr>
          <w:rFonts w:cstheme="minorHAnsi"/>
          <w:lang w:val="pt-PT"/>
        </w:rPr>
        <w:t xml:space="preserve"> e </w:t>
      </w:r>
      <w:proofErr w:type="spellStart"/>
      <w:r w:rsidRPr="00914A29">
        <w:rPr>
          <w:rFonts w:cstheme="minorHAnsi"/>
          <w:i/>
          <w:iCs/>
          <w:lang w:val="pt-PT"/>
        </w:rPr>
        <w:t>Bank</w:t>
      </w:r>
      <w:proofErr w:type="spellEnd"/>
      <w:r w:rsidRPr="00914A29">
        <w:rPr>
          <w:rFonts w:cstheme="minorHAnsi"/>
          <w:i/>
          <w:iCs/>
          <w:lang w:val="pt-PT"/>
        </w:rPr>
        <w:t xml:space="preserve"> </w:t>
      </w:r>
      <w:proofErr w:type="spellStart"/>
      <w:r w:rsidRPr="00914A29">
        <w:rPr>
          <w:rFonts w:cstheme="minorHAnsi"/>
          <w:i/>
          <w:iCs/>
          <w:lang w:val="pt-PT"/>
        </w:rPr>
        <w:t>Lending</w:t>
      </w:r>
      <w:proofErr w:type="spellEnd"/>
      <w:r w:rsidRPr="00914A29">
        <w:rPr>
          <w:rFonts w:cstheme="minorHAnsi"/>
          <w:i/>
          <w:iCs/>
          <w:lang w:val="pt-PT"/>
        </w:rPr>
        <w:t xml:space="preserve"> </w:t>
      </w:r>
      <w:proofErr w:type="spellStart"/>
      <w:r w:rsidRPr="00914A29">
        <w:rPr>
          <w:rFonts w:cstheme="minorHAnsi"/>
          <w:i/>
          <w:iCs/>
          <w:lang w:val="pt-PT"/>
        </w:rPr>
        <w:t>Survey</w:t>
      </w:r>
      <w:proofErr w:type="spellEnd"/>
      <w:r w:rsidRPr="00914A29">
        <w:rPr>
          <w:rFonts w:cstheme="minorHAnsi"/>
          <w:lang w:val="pt-PT"/>
        </w:rPr>
        <w:t>. É de se notar também os estudos publicados pelo Banco sobre setores específicos da economia como em Lourenço (2017) através do Núcleo de Análise Setorial (indústria do vinho e setor de bebidas). Nestes trabalhos foram utilizados dados do Universo das sociedades não financeiras como número de empresas, volume de negócios, peso do setor exportador, rendibilidade do setor, entre outros</w:t>
      </w:r>
      <w:r w:rsidR="00726FE6" w:rsidRPr="00914A29">
        <w:rPr>
          <w:rFonts w:cstheme="minorHAnsi"/>
          <w:lang w:val="pt-PT"/>
        </w:rPr>
        <w:t xml:space="preserve"> </w:t>
      </w:r>
      <w:sdt>
        <w:sdtPr>
          <w:rPr>
            <w:rFonts w:cstheme="minorHAnsi"/>
            <w:lang w:val="pt-PT"/>
          </w:rPr>
          <w:id w:val="-1736470873"/>
          <w:citation/>
        </w:sdtPr>
        <w:sdtEndPr/>
        <w:sdtContent>
          <w:r w:rsidR="00726FE6" w:rsidRPr="00914A29">
            <w:rPr>
              <w:rFonts w:cstheme="minorHAnsi"/>
              <w:lang w:val="pt-PT"/>
            </w:rPr>
            <w:fldChar w:fldCharType="begin"/>
          </w:r>
          <w:r w:rsidR="00726FE6" w:rsidRPr="00914A29">
            <w:rPr>
              <w:rFonts w:cstheme="minorHAnsi"/>
              <w:lang w:val="pt-PT"/>
            </w:rPr>
            <w:instrText xml:space="preserve"> CITATION Lou17 \l 2070 </w:instrText>
          </w:r>
          <w:r w:rsidR="00726FE6" w:rsidRPr="00914A29">
            <w:rPr>
              <w:rFonts w:cstheme="minorHAnsi"/>
              <w:lang w:val="pt-PT"/>
            </w:rPr>
            <w:fldChar w:fldCharType="separate"/>
          </w:r>
          <w:r w:rsidR="00726FE6" w:rsidRPr="00914A29">
            <w:rPr>
              <w:rFonts w:cstheme="minorHAnsi"/>
              <w:noProof/>
              <w:lang w:val="pt-PT"/>
            </w:rPr>
            <w:t>(Lourenço, 2017)</w:t>
          </w:r>
          <w:r w:rsidR="00726FE6" w:rsidRPr="00914A29">
            <w:rPr>
              <w:rFonts w:cstheme="minorHAnsi"/>
              <w:lang w:val="pt-PT"/>
            </w:rPr>
            <w:fldChar w:fldCharType="end"/>
          </w:r>
        </w:sdtContent>
      </w:sdt>
      <w:r w:rsidR="00726FE6" w:rsidRPr="00914A29">
        <w:rPr>
          <w:rFonts w:cstheme="minorHAnsi"/>
          <w:lang w:val="pt-PT"/>
        </w:rPr>
        <w:t>.</w:t>
      </w:r>
    </w:p>
    <w:p w14:paraId="604CA329" w14:textId="01CBB936" w:rsidR="009C0A5F" w:rsidRPr="00914A29" w:rsidRDefault="009C0A5F" w:rsidP="00914A29">
      <w:pPr>
        <w:spacing w:line="360" w:lineRule="auto"/>
        <w:ind w:firstLine="720"/>
        <w:jc w:val="both"/>
        <w:rPr>
          <w:rFonts w:cstheme="minorHAnsi"/>
          <w:lang w:val="pt-PT"/>
        </w:rPr>
      </w:pPr>
      <w:r w:rsidRPr="00914A29">
        <w:rPr>
          <w:rFonts w:cstheme="minorHAnsi"/>
          <w:lang w:val="pt-PT"/>
        </w:rPr>
        <w:t xml:space="preserve">Para além das publicações internas, podem ser encontrados diversos artigos, monografias e teses que utilizaram os dados do </w:t>
      </w:r>
      <w:proofErr w:type="spellStart"/>
      <w:r w:rsidRPr="00914A29">
        <w:rPr>
          <w:rFonts w:cstheme="minorHAnsi"/>
          <w:lang w:val="pt-PT"/>
        </w:rPr>
        <w:t>BPstat</w:t>
      </w:r>
      <w:proofErr w:type="spellEnd"/>
      <w:r w:rsidRPr="00914A29">
        <w:rPr>
          <w:rFonts w:cstheme="minorHAnsi"/>
          <w:lang w:val="pt-PT"/>
        </w:rPr>
        <w:t xml:space="preserve"> como</w:t>
      </w:r>
      <w:r w:rsidR="00C078C0" w:rsidRPr="00914A29">
        <w:rPr>
          <w:rFonts w:cstheme="minorHAnsi"/>
          <w:lang w:val="pt-PT"/>
        </w:rPr>
        <w:t>,</w:t>
      </w:r>
      <w:r w:rsidRPr="00914A29">
        <w:rPr>
          <w:rFonts w:cstheme="minorHAnsi"/>
          <w:lang w:val="pt-PT"/>
        </w:rPr>
        <w:t xml:space="preserve"> por exemplo</w:t>
      </w:r>
      <w:r w:rsidR="00C078C0" w:rsidRPr="00914A29">
        <w:rPr>
          <w:rFonts w:cstheme="minorHAnsi"/>
          <w:lang w:val="pt-PT"/>
        </w:rPr>
        <w:t>,</w:t>
      </w:r>
      <w:r w:rsidRPr="00914A29">
        <w:rPr>
          <w:rFonts w:cstheme="minorHAnsi"/>
          <w:lang w:val="pt-PT"/>
        </w:rPr>
        <w:t xml:space="preserve"> o trabalho de Silva (2020</w:t>
      </w:r>
      <w:r w:rsidR="00C078C0" w:rsidRPr="00914A29">
        <w:rPr>
          <w:rFonts w:cstheme="minorHAnsi"/>
          <w:lang w:val="pt-PT"/>
        </w:rPr>
        <w:t>)</w:t>
      </w:r>
      <w:r w:rsidRPr="00914A29">
        <w:rPr>
          <w:rFonts w:cstheme="minorHAnsi"/>
          <w:lang w:val="pt-PT"/>
        </w:rPr>
        <w:t xml:space="preserve">. Uma vez que a dívida externa afeta de diferentes formas o crescimento económico dos países e com o intuito de observar como isto se reflete em Portugal, </w:t>
      </w:r>
      <w:r w:rsidR="00C078C0" w:rsidRPr="00914A29">
        <w:rPr>
          <w:rFonts w:cstheme="minorHAnsi"/>
          <w:lang w:val="pt-PT"/>
        </w:rPr>
        <w:t>o autor</w:t>
      </w:r>
      <w:r w:rsidRPr="00914A29">
        <w:rPr>
          <w:rFonts w:cstheme="minorHAnsi"/>
          <w:lang w:val="pt-PT"/>
        </w:rPr>
        <w:t xml:space="preserve"> analisou o efeito da dívida externa portuguesa durante o período 1999-2019. Para tal, utilizou dados do Banco de Portugal, discutidos a partir da utilização da exposição de gráficos de séries temporais</w:t>
      </w:r>
      <w:r w:rsidR="00C078C0" w:rsidRPr="00914A29">
        <w:rPr>
          <w:rFonts w:cstheme="minorHAnsi"/>
          <w:lang w:val="pt-PT"/>
        </w:rPr>
        <w:t xml:space="preserve"> </w:t>
      </w:r>
      <w:sdt>
        <w:sdtPr>
          <w:rPr>
            <w:rFonts w:cstheme="minorHAnsi"/>
            <w:lang w:val="pt-PT"/>
          </w:rPr>
          <w:id w:val="-925875454"/>
          <w:citation/>
        </w:sdtPr>
        <w:sdtEndPr/>
        <w:sdtContent>
          <w:r w:rsidR="00C078C0" w:rsidRPr="00914A29">
            <w:rPr>
              <w:rFonts w:cstheme="minorHAnsi"/>
              <w:lang w:val="pt-PT"/>
            </w:rPr>
            <w:fldChar w:fldCharType="begin"/>
          </w:r>
          <w:r w:rsidR="00C078C0" w:rsidRPr="00914A29">
            <w:rPr>
              <w:rFonts w:cstheme="minorHAnsi"/>
              <w:lang w:val="pt-PT"/>
            </w:rPr>
            <w:instrText xml:space="preserve"> CITATION Sil20 \l 2070 </w:instrText>
          </w:r>
          <w:r w:rsidR="00C078C0" w:rsidRPr="00914A29">
            <w:rPr>
              <w:rFonts w:cstheme="minorHAnsi"/>
              <w:lang w:val="pt-PT"/>
            </w:rPr>
            <w:fldChar w:fldCharType="separate"/>
          </w:r>
          <w:r w:rsidR="00C078C0" w:rsidRPr="00914A29">
            <w:rPr>
              <w:rFonts w:cstheme="minorHAnsi"/>
              <w:noProof/>
              <w:lang w:val="pt-PT"/>
            </w:rPr>
            <w:t>(Silva, 2020)</w:t>
          </w:r>
          <w:r w:rsidR="00C078C0" w:rsidRPr="00914A29">
            <w:rPr>
              <w:rFonts w:cstheme="minorHAnsi"/>
              <w:lang w:val="pt-PT"/>
            </w:rPr>
            <w:fldChar w:fldCharType="end"/>
          </w:r>
        </w:sdtContent>
      </w:sdt>
      <w:r w:rsidR="00C078C0" w:rsidRPr="00914A29">
        <w:rPr>
          <w:rFonts w:cstheme="minorHAnsi"/>
          <w:lang w:val="pt-PT"/>
        </w:rPr>
        <w:t>.</w:t>
      </w:r>
    </w:p>
    <w:p w14:paraId="771C55A6" w14:textId="0A96D0A6" w:rsidR="009C0A5F" w:rsidRPr="00914A29" w:rsidRDefault="009C0A5F" w:rsidP="00914A29">
      <w:pPr>
        <w:spacing w:line="360" w:lineRule="auto"/>
        <w:ind w:firstLine="720"/>
        <w:jc w:val="both"/>
        <w:rPr>
          <w:rFonts w:cstheme="minorHAnsi"/>
          <w:lang w:val="pt-PT"/>
        </w:rPr>
      </w:pPr>
      <w:r w:rsidRPr="00914A29">
        <w:rPr>
          <w:rFonts w:cstheme="minorHAnsi"/>
          <w:lang w:val="pt-PT"/>
        </w:rPr>
        <w:t xml:space="preserve">No domínio “Administrações Públicas” e subdomínio “Dívida Pública”, foram </w:t>
      </w:r>
      <w:r w:rsidR="00A3197B" w:rsidRPr="00914A29">
        <w:rPr>
          <w:rFonts w:cstheme="minorHAnsi"/>
          <w:lang w:val="pt-PT"/>
        </w:rPr>
        <w:t>recolhidos</w:t>
      </w:r>
      <w:r w:rsidRPr="00914A29">
        <w:rPr>
          <w:rFonts w:cstheme="minorHAnsi"/>
          <w:lang w:val="pt-PT"/>
        </w:rPr>
        <w:t xml:space="preserve"> dados relativos à dívida externa bruta e dívida externa líquida, onde concluiu que</w:t>
      </w:r>
      <w:r w:rsidR="00A3197B" w:rsidRPr="00914A29">
        <w:rPr>
          <w:rFonts w:cstheme="minorHAnsi"/>
          <w:lang w:val="pt-PT"/>
        </w:rPr>
        <w:t>,</w:t>
      </w:r>
      <w:r w:rsidRPr="00914A29">
        <w:rPr>
          <w:rFonts w:cstheme="minorHAnsi"/>
          <w:lang w:val="pt-PT"/>
        </w:rPr>
        <w:t xml:space="preserve"> durante o período observado</w:t>
      </w:r>
      <w:r w:rsidR="00A3197B" w:rsidRPr="00914A29">
        <w:rPr>
          <w:rFonts w:cstheme="minorHAnsi"/>
          <w:lang w:val="pt-PT"/>
        </w:rPr>
        <w:t>,</w:t>
      </w:r>
      <w:r w:rsidRPr="00914A29">
        <w:rPr>
          <w:rFonts w:cstheme="minorHAnsi"/>
          <w:lang w:val="pt-PT"/>
        </w:rPr>
        <w:t xml:space="preserve"> a relação dívida externa bruta em relação ao PIB aumentou mais do que a </w:t>
      </w:r>
      <w:r w:rsidRPr="00914A29">
        <w:rPr>
          <w:rFonts w:cstheme="minorHAnsi"/>
          <w:lang w:val="pt-PT"/>
        </w:rPr>
        <w:lastRenderedPageBreak/>
        <w:t>relação dívida externa líquida em relação ao PIB. Portanto, o aumento dos ativos portugueses no resto do mundo mostrou-se mais fraco do que o crescimento do passivo português para o período 1999-2019. O estudo também pode demonstrar as diferenças entre a dívida externa entre o setor privado (em relação ao PIB) e público (detida por residentes e não residentes)</w:t>
      </w:r>
      <w:r w:rsidR="00A3197B" w:rsidRPr="00914A29">
        <w:rPr>
          <w:rFonts w:cstheme="minorHAnsi"/>
          <w:lang w:val="pt-PT"/>
        </w:rPr>
        <w:t xml:space="preserve"> </w:t>
      </w:r>
      <w:sdt>
        <w:sdtPr>
          <w:rPr>
            <w:rFonts w:cstheme="minorHAnsi"/>
            <w:lang w:val="pt-PT"/>
          </w:rPr>
          <w:id w:val="-1792192142"/>
          <w:citation/>
        </w:sdtPr>
        <w:sdtEndPr/>
        <w:sdtContent>
          <w:r w:rsidR="00A3197B" w:rsidRPr="00914A29">
            <w:rPr>
              <w:rFonts w:cstheme="minorHAnsi"/>
              <w:lang w:val="pt-PT"/>
            </w:rPr>
            <w:fldChar w:fldCharType="begin"/>
          </w:r>
          <w:r w:rsidR="00A3197B" w:rsidRPr="00914A29">
            <w:rPr>
              <w:rFonts w:cstheme="minorHAnsi"/>
              <w:lang w:val="pt-PT"/>
            </w:rPr>
            <w:instrText xml:space="preserve"> CITATION Sil20 \l 2070 </w:instrText>
          </w:r>
          <w:r w:rsidR="00A3197B" w:rsidRPr="00914A29">
            <w:rPr>
              <w:rFonts w:cstheme="minorHAnsi"/>
              <w:lang w:val="pt-PT"/>
            </w:rPr>
            <w:fldChar w:fldCharType="separate"/>
          </w:r>
          <w:r w:rsidR="00A3197B" w:rsidRPr="00914A29">
            <w:rPr>
              <w:rFonts w:cstheme="minorHAnsi"/>
              <w:noProof/>
              <w:lang w:val="pt-PT"/>
            </w:rPr>
            <w:t>(Silva, 2020)</w:t>
          </w:r>
          <w:r w:rsidR="00A3197B" w:rsidRPr="00914A29">
            <w:rPr>
              <w:rFonts w:cstheme="minorHAnsi"/>
              <w:lang w:val="pt-PT"/>
            </w:rPr>
            <w:fldChar w:fldCharType="end"/>
          </w:r>
        </w:sdtContent>
      </w:sdt>
      <w:r w:rsidR="00A3197B" w:rsidRPr="00914A29">
        <w:rPr>
          <w:rFonts w:cstheme="minorHAnsi"/>
          <w:lang w:val="pt-PT"/>
        </w:rPr>
        <w:t>.</w:t>
      </w:r>
    </w:p>
    <w:p w14:paraId="150EC7E1" w14:textId="2961862F" w:rsidR="009C0A5F" w:rsidRPr="00914A29" w:rsidRDefault="009C0A5F" w:rsidP="00914A29">
      <w:pPr>
        <w:spacing w:line="360" w:lineRule="auto"/>
        <w:ind w:firstLine="720"/>
        <w:jc w:val="both"/>
        <w:rPr>
          <w:rFonts w:cstheme="minorHAnsi"/>
          <w:lang w:val="pt-PT"/>
        </w:rPr>
      </w:pPr>
      <w:r w:rsidRPr="00914A29">
        <w:rPr>
          <w:rFonts w:cstheme="minorHAnsi"/>
          <w:lang w:val="pt-PT"/>
        </w:rPr>
        <w:t xml:space="preserve">A utilizar o domínio das estatísticas “Monetárias e Financeiras”, foram também observados dados sobre a taxa de juros em relação às receitas, pagamentos e o saldo. Com isto, estimou a os efeitos da dívida externa no balanço de pagamentos e na renda primária. Em outro artigo, de Garcia, Rodrigues e Nunes (2019), foi discutido quais são os principais determinantes da poupança privada em Portugal. Os dados coletados no </w:t>
      </w:r>
      <w:proofErr w:type="spellStart"/>
      <w:r w:rsidRPr="00914A29">
        <w:rPr>
          <w:rFonts w:cstheme="minorHAnsi"/>
          <w:lang w:val="pt-PT"/>
        </w:rPr>
        <w:t>BPstat</w:t>
      </w:r>
      <w:proofErr w:type="spellEnd"/>
      <w:r w:rsidRPr="00914A29">
        <w:rPr>
          <w:rFonts w:cstheme="minorHAnsi"/>
          <w:lang w:val="pt-PT"/>
        </w:rPr>
        <w:t xml:space="preserve"> são do período 1983-2012, analisados a partir de séries temporais e inseridos em função de um modelo a estimar os determinantes da poupança privada. A partir das séries históricas disponíveis no domínio das “Contas Nacionais” do </w:t>
      </w:r>
      <w:proofErr w:type="spellStart"/>
      <w:r w:rsidRPr="00914A29">
        <w:rPr>
          <w:rFonts w:cstheme="minorHAnsi"/>
          <w:lang w:val="pt-PT"/>
        </w:rPr>
        <w:t>BPstat</w:t>
      </w:r>
      <w:proofErr w:type="spellEnd"/>
      <w:r w:rsidRPr="00914A29">
        <w:rPr>
          <w:rFonts w:cstheme="minorHAnsi"/>
          <w:lang w:val="pt-PT"/>
        </w:rPr>
        <w:t>, foram extraídos dados que compõe algumas das variáveis deste modelo, como a renda disponível e o património líquido e financeiro das famílias, bem como a taxa de juro real e o saldo do governo</w:t>
      </w:r>
      <w:sdt>
        <w:sdtPr>
          <w:rPr>
            <w:rFonts w:cstheme="minorHAnsi"/>
            <w:lang w:val="pt-PT"/>
          </w:rPr>
          <w:id w:val="-1235853194"/>
          <w:citation/>
        </w:sdtPr>
        <w:sdtEndPr/>
        <w:sdtContent>
          <w:r w:rsidR="00A3197B" w:rsidRPr="00914A29">
            <w:rPr>
              <w:rFonts w:cstheme="minorHAnsi"/>
              <w:lang w:val="pt-PT"/>
            </w:rPr>
            <w:fldChar w:fldCharType="begin"/>
          </w:r>
          <w:r w:rsidR="00A3197B" w:rsidRPr="00914A29">
            <w:rPr>
              <w:rFonts w:cstheme="minorHAnsi"/>
              <w:lang w:val="pt-PT"/>
            </w:rPr>
            <w:instrText xml:space="preserve"> CITATION Gar19 \l 2070 </w:instrText>
          </w:r>
          <w:r w:rsidR="00A3197B" w:rsidRPr="00914A29">
            <w:rPr>
              <w:rFonts w:cstheme="minorHAnsi"/>
              <w:lang w:val="pt-PT"/>
            </w:rPr>
            <w:fldChar w:fldCharType="separate"/>
          </w:r>
          <w:r w:rsidR="00A3197B" w:rsidRPr="00914A29">
            <w:rPr>
              <w:rFonts w:cstheme="minorHAnsi"/>
              <w:noProof/>
              <w:lang w:val="pt-PT"/>
            </w:rPr>
            <w:t xml:space="preserve"> (Garcia, Rodrigues, &amp; Nunes, 2019)</w:t>
          </w:r>
          <w:r w:rsidR="00A3197B" w:rsidRPr="00914A29">
            <w:rPr>
              <w:rFonts w:cstheme="minorHAnsi"/>
              <w:lang w:val="pt-PT"/>
            </w:rPr>
            <w:fldChar w:fldCharType="end"/>
          </w:r>
        </w:sdtContent>
      </w:sdt>
      <w:r w:rsidR="009669C7" w:rsidRPr="00914A29">
        <w:rPr>
          <w:rFonts w:cstheme="minorHAnsi"/>
          <w:lang w:val="pt-PT"/>
        </w:rPr>
        <w:t>.</w:t>
      </w:r>
    </w:p>
    <w:p w14:paraId="7EE5C587" w14:textId="7BD71697" w:rsidR="003666DF" w:rsidRPr="00914A29" w:rsidRDefault="009C0A5F" w:rsidP="00914A29">
      <w:pPr>
        <w:spacing w:line="360" w:lineRule="auto"/>
        <w:ind w:firstLine="720"/>
        <w:jc w:val="both"/>
        <w:rPr>
          <w:rFonts w:cstheme="minorHAnsi"/>
          <w:lang w:val="pt-PT"/>
        </w:rPr>
      </w:pPr>
      <w:r w:rsidRPr="00914A29">
        <w:rPr>
          <w:rFonts w:cstheme="minorHAnsi"/>
          <w:lang w:val="pt-PT"/>
        </w:rPr>
        <w:t xml:space="preserve">No artigo “Divulgação de informação sobre riscos financeiros nas entidades bancárias: Evidência empírica em Portugal” de Coelho (2019), o autor também utilizou dados do </w:t>
      </w:r>
      <w:proofErr w:type="spellStart"/>
      <w:r w:rsidRPr="00914A29">
        <w:rPr>
          <w:rFonts w:cstheme="minorHAnsi"/>
          <w:lang w:val="pt-PT"/>
        </w:rPr>
        <w:t>BPstat</w:t>
      </w:r>
      <w:proofErr w:type="spellEnd"/>
      <w:r w:rsidRPr="00914A29">
        <w:rPr>
          <w:rFonts w:cstheme="minorHAnsi"/>
          <w:lang w:val="pt-PT"/>
        </w:rPr>
        <w:t xml:space="preserve">. Concluíram que o nível de divulgação de informação é elevado, sobretudo no que diz respeito ao índice de risco de liquidez. As variáveis que se destacaram mais e exercem maior influência sobre a divulgação dos riscos estão associadas, além da liquidez, à dimensão, rentabilidade e produtividade.  Os dados do </w:t>
      </w:r>
      <w:proofErr w:type="spellStart"/>
      <w:r w:rsidRPr="00914A29">
        <w:rPr>
          <w:rFonts w:cstheme="minorHAnsi"/>
          <w:lang w:val="pt-PT"/>
        </w:rPr>
        <w:t>BPstat</w:t>
      </w:r>
      <w:proofErr w:type="spellEnd"/>
      <w:r w:rsidRPr="00914A29">
        <w:rPr>
          <w:rFonts w:cstheme="minorHAnsi"/>
          <w:lang w:val="pt-PT"/>
        </w:rPr>
        <w:t xml:space="preserve"> (séries históricas) foram utilizados para apresentar o Ativo Total Líquido dos bancos comerciais portugueses (no subdomínio “Balanço das Instituições Financeiras Monetárias”). A partir disto, observaram que os bancos que compuseram a amostra demonstraram elevada concentração de capital para um reduzido número de instituições</w:t>
      </w:r>
      <w:r w:rsidR="003A3C4C" w:rsidRPr="00914A29">
        <w:rPr>
          <w:rFonts w:cstheme="minorHAnsi"/>
          <w:lang w:val="pt-PT"/>
        </w:rPr>
        <w:t xml:space="preserve"> </w:t>
      </w:r>
      <w:sdt>
        <w:sdtPr>
          <w:rPr>
            <w:rFonts w:cstheme="minorHAnsi"/>
            <w:lang w:val="pt-PT"/>
          </w:rPr>
          <w:id w:val="61611081"/>
          <w:citation/>
        </w:sdtPr>
        <w:sdtEndPr/>
        <w:sdtContent>
          <w:r w:rsidR="003666DF" w:rsidRPr="00914A29">
            <w:rPr>
              <w:rFonts w:cstheme="minorHAnsi"/>
              <w:lang w:val="pt-PT"/>
            </w:rPr>
            <w:fldChar w:fldCharType="begin"/>
          </w:r>
          <w:r w:rsidR="003666DF" w:rsidRPr="00914A29">
            <w:rPr>
              <w:rFonts w:cstheme="minorHAnsi"/>
              <w:lang w:val="pt-PT"/>
            </w:rPr>
            <w:instrText xml:space="preserve"> CITATION Coe19 \l 2070 </w:instrText>
          </w:r>
          <w:r w:rsidR="003666DF" w:rsidRPr="00914A29">
            <w:rPr>
              <w:rFonts w:cstheme="minorHAnsi"/>
              <w:lang w:val="pt-PT"/>
            </w:rPr>
            <w:fldChar w:fldCharType="separate"/>
          </w:r>
          <w:r w:rsidR="003666DF" w:rsidRPr="00914A29">
            <w:rPr>
              <w:rFonts w:cstheme="minorHAnsi"/>
              <w:noProof/>
              <w:lang w:val="pt-PT"/>
            </w:rPr>
            <w:t>(Coelho, 2019)</w:t>
          </w:r>
          <w:r w:rsidR="003666DF" w:rsidRPr="00914A29">
            <w:rPr>
              <w:rFonts w:cstheme="minorHAnsi"/>
              <w:lang w:val="pt-PT"/>
            </w:rPr>
            <w:fldChar w:fldCharType="end"/>
          </w:r>
        </w:sdtContent>
      </w:sdt>
      <w:r w:rsidR="003A3C4C" w:rsidRPr="00914A29">
        <w:rPr>
          <w:rFonts w:cstheme="minorHAnsi"/>
          <w:lang w:val="pt-PT"/>
        </w:rPr>
        <w:t>.</w:t>
      </w:r>
    </w:p>
    <w:p w14:paraId="73F5BE7E" w14:textId="49AAE2AA" w:rsidR="009C0A5F" w:rsidRPr="00914A29" w:rsidRDefault="009C0A5F" w:rsidP="00914A29">
      <w:pPr>
        <w:spacing w:line="360" w:lineRule="auto"/>
        <w:ind w:firstLine="720"/>
        <w:jc w:val="both"/>
        <w:rPr>
          <w:rFonts w:cstheme="minorHAnsi"/>
          <w:lang w:val="pt-PT"/>
        </w:rPr>
      </w:pPr>
      <w:r w:rsidRPr="00914A29">
        <w:rPr>
          <w:rFonts w:cstheme="minorHAnsi"/>
          <w:lang w:val="pt-PT"/>
        </w:rPr>
        <w:t xml:space="preserve"> Também em Moreira &amp; Queiroz (2015), com o objetivo de testar como os bancos adaptam as suas participações em ativos líquidos, utilizaram tais dados para </w:t>
      </w:r>
      <w:r w:rsidR="003A3C4C" w:rsidRPr="00914A29">
        <w:rPr>
          <w:rFonts w:cstheme="minorHAnsi"/>
          <w:lang w:val="pt-PT"/>
        </w:rPr>
        <w:t xml:space="preserve">o </w:t>
      </w:r>
      <w:r w:rsidRPr="00914A29">
        <w:rPr>
          <w:rFonts w:cstheme="minorHAnsi"/>
          <w:lang w:val="pt-PT"/>
        </w:rPr>
        <w:t>seu estudo, além dos ativos líquidos, como aplicações em instituições de crédito, ativos de curto prazo e títulos de dívida</w:t>
      </w:r>
      <w:r w:rsidR="00FD24B6" w:rsidRPr="00914A29">
        <w:rPr>
          <w:rFonts w:cstheme="minorHAnsi"/>
          <w:lang w:val="pt-PT"/>
        </w:rPr>
        <w:t xml:space="preserve"> </w:t>
      </w:r>
      <w:sdt>
        <w:sdtPr>
          <w:rPr>
            <w:rFonts w:cstheme="minorHAnsi"/>
            <w:lang w:val="pt-PT"/>
          </w:rPr>
          <w:id w:val="773286459"/>
          <w:citation/>
        </w:sdtPr>
        <w:sdtEndPr/>
        <w:sdtContent>
          <w:r w:rsidR="00FD24B6" w:rsidRPr="00914A29">
            <w:rPr>
              <w:rFonts w:cstheme="minorHAnsi"/>
              <w:lang w:val="pt-PT"/>
            </w:rPr>
            <w:fldChar w:fldCharType="begin"/>
          </w:r>
          <w:r w:rsidR="00FD24B6" w:rsidRPr="00914A29">
            <w:rPr>
              <w:rFonts w:cstheme="minorHAnsi"/>
              <w:lang w:val="pt-PT"/>
            </w:rPr>
            <w:instrText xml:space="preserve"> CITATION Mor15 \l 2070 </w:instrText>
          </w:r>
          <w:r w:rsidR="00FD24B6" w:rsidRPr="00914A29">
            <w:rPr>
              <w:rFonts w:cstheme="minorHAnsi"/>
              <w:lang w:val="pt-PT"/>
            </w:rPr>
            <w:fldChar w:fldCharType="separate"/>
          </w:r>
          <w:r w:rsidR="00FD24B6" w:rsidRPr="00914A29">
            <w:rPr>
              <w:rFonts w:cstheme="minorHAnsi"/>
              <w:noProof/>
              <w:lang w:val="pt-PT"/>
            </w:rPr>
            <w:t>(Moreira &amp; Queirós, 2015)</w:t>
          </w:r>
          <w:r w:rsidR="00FD24B6" w:rsidRPr="00914A29">
            <w:rPr>
              <w:rFonts w:cstheme="minorHAnsi"/>
              <w:lang w:val="pt-PT"/>
            </w:rPr>
            <w:fldChar w:fldCharType="end"/>
          </w:r>
        </w:sdtContent>
      </w:sdt>
      <w:r w:rsidR="00FD24B6" w:rsidRPr="00914A29">
        <w:rPr>
          <w:rFonts w:cstheme="minorHAnsi"/>
          <w:lang w:val="pt-PT"/>
        </w:rPr>
        <w:t>.</w:t>
      </w:r>
    </w:p>
    <w:p w14:paraId="6A5705A8" w14:textId="023481AE" w:rsidR="009C0A5F" w:rsidRDefault="001D4BA5" w:rsidP="001E3A3D">
      <w:pPr>
        <w:pStyle w:val="Heading1"/>
      </w:pPr>
      <w:bookmarkStart w:id="12" w:name="_Toc53943878"/>
      <w:proofErr w:type="spellStart"/>
      <w:r w:rsidRPr="001D4BA5">
        <w:lastRenderedPageBreak/>
        <w:t>Conclus</w:t>
      </w:r>
      <w:r w:rsidR="00B80AD3">
        <w:t>ão</w:t>
      </w:r>
      <w:bookmarkEnd w:id="12"/>
      <w:proofErr w:type="spellEnd"/>
    </w:p>
    <w:p w14:paraId="2BAB0643" w14:textId="2E02E309" w:rsidR="001D4BA5" w:rsidRDefault="001D4BA5" w:rsidP="001D4BA5">
      <w:pPr>
        <w:spacing w:line="360" w:lineRule="auto"/>
        <w:ind w:firstLine="720"/>
        <w:jc w:val="both"/>
        <w:rPr>
          <w:lang w:val="pt-PT"/>
        </w:rPr>
      </w:pPr>
      <w:r>
        <w:rPr>
          <w:lang w:val="pt-PT"/>
        </w:rPr>
        <w:t xml:space="preserve">Depois da realização deste trabalho percebe-se que o </w:t>
      </w:r>
      <w:proofErr w:type="spellStart"/>
      <w:r>
        <w:rPr>
          <w:lang w:val="pt-PT"/>
        </w:rPr>
        <w:t>BPstat</w:t>
      </w:r>
      <w:proofErr w:type="spellEnd"/>
      <w:r>
        <w:rPr>
          <w:lang w:val="pt-PT"/>
        </w:rPr>
        <w:t xml:space="preserve"> é uma fonte de dados recente, do ano de 2019, que é de livre acesso e gratuita. Contudo, o banco de Portugal tem </w:t>
      </w:r>
      <w:r w:rsidR="00F60AAD">
        <w:rPr>
          <w:lang w:val="pt-PT"/>
        </w:rPr>
        <w:t>experiência</w:t>
      </w:r>
      <w:r>
        <w:rPr>
          <w:lang w:val="pt-PT"/>
        </w:rPr>
        <w:t xml:space="preserve"> a elaborar estatísticas</w:t>
      </w:r>
      <w:r w:rsidR="00FE7F62">
        <w:rPr>
          <w:lang w:val="pt-PT"/>
        </w:rPr>
        <w:t>,</w:t>
      </w:r>
      <w:r>
        <w:rPr>
          <w:lang w:val="pt-PT"/>
        </w:rPr>
        <w:t xml:space="preserve"> uma vez que o seu boletim estatístico tem muitos anos de história. </w:t>
      </w:r>
    </w:p>
    <w:p w14:paraId="05E5FE8E" w14:textId="72F0D1A0" w:rsidR="008810AA" w:rsidRDefault="008810AA" w:rsidP="001D4BA5">
      <w:pPr>
        <w:spacing w:line="360" w:lineRule="auto"/>
        <w:ind w:firstLine="720"/>
        <w:jc w:val="both"/>
        <w:rPr>
          <w:lang w:val="pt-PT"/>
        </w:rPr>
      </w:pPr>
      <w:r>
        <w:rPr>
          <w:lang w:val="pt-PT"/>
        </w:rPr>
        <w:t>O acesso à fonte de dados</w:t>
      </w:r>
      <w:r w:rsidR="00FE7F62">
        <w:rPr>
          <w:lang w:val="pt-PT"/>
        </w:rPr>
        <w:t>,</w:t>
      </w:r>
      <w:r>
        <w:rPr>
          <w:lang w:val="pt-PT"/>
        </w:rPr>
        <w:t xml:space="preserve"> como foi demostrad</w:t>
      </w:r>
      <w:r w:rsidR="00FE7F62">
        <w:rPr>
          <w:lang w:val="pt-PT"/>
        </w:rPr>
        <w:t>o,</w:t>
      </w:r>
      <w:r>
        <w:rPr>
          <w:lang w:val="pt-PT"/>
        </w:rPr>
        <w:t xml:space="preserve"> é bastante simples através do Google ou da página do Banco de Portugal. </w:t>
      </w:r>
      <w:r w:rsidR="00FE7F62">
        <w:rPr>
          <w:lang w:val="pt-PT"/>
        </w:rPr>
        <w:t xml:space="preserve">De seguida, foi </w:t>
      </w:r>
      <w:r>
        <w:rPr>
          <w:lang w:val="pt-PT"/>
        </w:rPr>
        <w:t>demostrada uma extensão não oficial desenvolvida pela comunidade</w:t>
      </w:r>
      <w:r w:rsidR="00FE7F62">
        <w:rPr>
          <w:lang w:val="pt-PT"/>
        </w:rPr>
        <w:t>,</w:t>
      </w:r>
      <w:r>
        <w:rPr>
          <w:lang w:val="pt-PT"/>
        </w:rPr>
        <w:t xml:space="preserve"> que permite uma importação direta de dados do </w:t>
      </w:r>
      <w:proofErr w:type="spellStart"/>
      <w:r>
        <w:rPr>
          <w:lang w:val="pt-PT"/>
        </w:rPr>
        <w:t>BPstat</w:t>
      </w:r>
      <w:proofErr w:type="spellEnd"/>
      <w:r>
        <w:rPr>
          <w:lang w:val="pt-PT"/>
        </w:rPr>
        <w:t xml:space="preserve"> para o </w:t>
      </w:r>
      <w:proofErr w:type="spellStart"/>
      <w:r>
        <w:rPr>
          <w:lang w:val="pt-PT"/>
        </w:rPr>
        <w:t>Stat</w:t>
      </w:r>
      <w:proofErr w:type="spellEnd"/>
      <w:r>
        <w:rPr>
          <w:lang w:val="pt-PT"/>
        </w:rPr>
        <w:t xml:space="preserve">. Contudo, essa extensão apresenta algumas falhas e parece não funcionar com todos os sistemas operativos do mercado. </w:t>
      </w:r>
    </w:p>
    <w:p w14:paraId="4A34216F" w14:textId="3B745F56" w:rsidR="008810AA" w:rsidRDefault="008810AA" w:rsidP="001D4BA5">
      <w:pPr>
        <w:spacing w:line="360" w:lineRule="auto"/>
        <w:ind w:firstLine="720"/>
        <w:jc w:val="both"/>
        <w:rPr>
          <w:lang w:val="pt-PT"/>
        </w:rPr>
      </w:pPr>
      <w:r>
        <w:rPr>
          <w:lang w:val="pt-PT"/>
        </w:rPr>
        <w:t xml:space="preserve">O </w:t>
      </w:r>
      <w:r w:rsidR="00FE7F62">
        <w:rPr>
          <w:lang w:val="pt-PT"/>
        </w:rPr>
        <w:t>B</w:t>
      </w:r>
      <w:r>
        <w:rPr>
          <w:lang w:val="pt-PT"/>
        </w:rPr>
        <w:t xml:space="preserve">anco de Portugal é uma fonte de dados credível a nível nacional e internacional estando enquadrada na lei </w:t>
      </w:r>
      <w:r w:rsidR="00FE7F62">
        <w:rPr>
          <w:lang w:val="pt-PT"/>
        </w:rPr>
        <w:t>p</w:t>
      </w:r>
      <w:r>
        <w:rPr>
          <w:lang w:val="pt-PT"/>
        </w:rPr>
        <w:t>ortuguesa.</w:t>
      </w:r>
    </w:p>
    <w:p w14:paraId="624DAA3B" w14:textId="7A7A4A0B" w:rsidR="008810AA" w:rsidRDefault="008810AA" w:rsidP="001D4BA5">
      <w:pPr>
        <w:spacing w:line="360" w:lineRule="auto"/>
        <w:ind w:firstLine="720"/>
        <w:jc w:val="both"/>
        <w:rPr>
          <w:lang w:val="pt-PT"/>
        </w:rPr>
      </w:pPr>
      <w:r>
        <w:rPr>
          <w:lang w:val="pt-PT"/>
        </w:rPr>
        <w:t xml:space="preserve">Pode-se perceber que o </w:t>
      </w:r>
      <w:proofErr w:type="spellStart"/>
      <w:r>
        <w:rPr>
          <w:lang w:val="pt-PT"/>
        </w:rPr>
        <w:t>BPstat</w:t>
      </w:r>
      <w:proofErr w:type="spellEnd"/>
      <w:r>
        <w:rPr>
          <w:lang w:val="pt-PT"/>
        </w:rPr>
        <w:t xml:space="preserve"> ajuda a responder a questões relevantes do ponto de vista económico</w:t>
      </w:r>
      <w:r w:rsidR="00FE7F62">
        <w:rPr>
          <w:lang w:val="pt-PT"/>
        </w:rPr>
        <w:t>,</w:t>
      </w:r>
      <w:r>
        <w:rPr>
          <w:lang w:val="pt-PT"/>
        </w:rPr>
        <w:t xml:space="preserve"> que vão desde questões monetárias, </w:t>
      </w:r>
      <w:r w:rsidR="00512058">
        <w:rPr>
          <w:lang w:val="pt-PT"/>
        </w:rPr>
        <w:t>política</w:t>
      </w:r>
      <w:r>
        <w:rPr>
          <w:lang w:val="pt-PT"/>
        </w:rPr>
        <w:t xml:space="preserve"> orçamental e relações externas de Portugal com o resto do mundo. </w:t>
      </w:r>
    </w:p>
    <w:p w14:paraId="63E2BFF9" w14:textId="7BC9BED2" w:rsidR="008810AA" w:rsidRDefault="008810AA" w:rsidP="001D4BA5">
      <w:pPr>
        <w:spacing w:line="360" w:lineRule="auto"/>
        <w:ind w:firstLine="720"/>
        <w:jc w:val="both"/>
        <w:rPr>
          <w:lang w:val="pt-PT"/>
        </w:rPr>
      </w:pPr>
      <w:r>
        <w:rPr>
          <w:lang w:val="pt-PT"/>
        </w:rPr>
        <w:t>Por último</w:t>
      </w:r>
      <w:r w:rsidR="00FE7F62">
        <w:rPr>
          <w:lang w:val="pt-PT"/>
        </w:rPr>
        <w:t>,</w:t>
      </w:r>
      <w:r>
        <w:rPr>
          <w:lang w:val="pt-PT"/>
        </w:rPr>
        <w:t xml:space="preserve"> ficou aqui referido que o </w:t>
      </w:r>
      <w:proofErr w:type="spellStart"/>
      <w:r>
        <w:rPr>
          <w:lang w:val="pt-PT"/>
        </w:rPr>
        <w:t>BPstat</w:t>
      </w:r>
      <w:proofErr w:type="spellEnd"/>
      <w:r>
        <w:rPr>
          <w:lang w:val="pt-PT"/>
        </w:rPr>
        <w:t xml:space="preserve"> é uma fonte de fácil acesso que</w:t>
      </w:r>
      <w:r w:rsidR="00FE7F62">
        <w:rPr>
          <w:lang w:val="pt-PT"/>
        </w:rPr>
        <w:t>,</w:t>
      </w:r>
      <w:r>
        <w:rPr>
          <w:lang w:val="pt-PT"/>
        </w:rPr>
        <w:t xml:space="preserve"> aliada à grande credibilidade dos dados disponíveis</w:t>
      </w:r>
      <w:r w:rsidR="00FE7F62">
        <w:rPr>
          <w:lang w:val="pt-PT"/>
        </w:rPr>
        <w:t>,</w:t>
      </w:r>
      <w:r>
        <w:rPr>
          <w:lang w:val="pt-PT"/>
        </w:rPr>
        <w:t xml:space="preserve"> leva a que muitos trabalhos de investigação em Portugal e no mundo recorram aos seus dados, como é possível observar nos exemplos citados neste trabalho. </w:t>
      </w:r>
    </w:p>
    <w:p w14:paraId="05AA79DA" w14:textId="78114189" w:rsidR="00C810A3" w:rsidRDefault="00C810A3" w:rsidP="001D4BA5">
      <w:pPr>
        <w:spacing w:line="360" w:lineRule="auto"/>
        <w:ind w:firstLine="720"/>
        <w:jc w:val="both"/>
        <w:rPr>
          <w:lang w:val="pt-PT"/>
        </w:rPr>
      </w:pPr>
    </w:p>
    <w:p w14:paraId="7407B582" w14:textId="0A54CE4B" w:rsidR="00C810A3" w:rsidRDefault="00C810A3" w:rsidP="00C810A3">
      <w:pPr>
        <w:pStyle w:val="Heading1"/>
      </w:pPr>
    </w:p>
    <w:p w14:paraId="727ABA35" w14:textId="69466E79" w:rsidR="001E3A3D" w:rsidRDefault="001E3A3D" w:rsidP="001E3A3D">
      <w:pPr>
        <w:rPr>
          <w:lang w:val="en-US" w:bidi="en-US"/>
        </w:rPr>
      </w:pPr>
    </w:p>
    <w:p w14:paraId="4E091576" w14:textId="4D893339" w:rsidR="001E3A3D" w:rsidRDefault="001E3A3D" w:rsidP="001E3A3D">
      <w:pPr>
        <w:rPr>
          <w:lang w:val="en-US" w:bidi="en-US"/>
        </w:rPr>
      </w:pPr>
    </w:p>
    <w:p w14:paraId="237EE601" w14:textId="564A751A" w:rsidR="001E3A3D" w:rsidRDefault="001E3A3D" w:rsidP="001E3A3D">
      <w:pPr>
        <w:rPr>
          <w:lang w:val="en-US" w:bidi="en-US"/>
        </w:rPr>
      </w:pPr>
    </w:p>
    <w:p w14:paraId="017B3DE4" w14:textId="70020654" w:rsidR="001E3A3D" w:rsidRDefault="001E3A3D" w:rsidP="001E3A3D">
      <w:pPr>
        <w:rPr>
          <w:lang w:val="en-US" w:bidi="en-US"/>
        </w:rPr>
      </w:pPr>
    </w:p>
    <w:p w14:paraId="18B9AEB1" w14:textId="266F8A27" w:rsidR="001E3A3D" w:rsidRDefault="001E3A3D" w:rsidP="001E3A3D">
      <w:pPr>
        <w:rPr>
          <w:lang w:val="en-US" w:bidi="en-US"/>
        </w:rPr>
      </w:pPr>
    </w:p>
    <w:p w14:paraId="2013C972" w14:textId="3223D4A2" w:rsidR="001E3A3D" w:rsidRDefault="001E3A3D" w:rsidP="001E3A3D">
      <w:pPr>
        <w:rPr>
          <w:lang w:val="en-US" w:bidi="en-US"/>
        </w:rPr>
      </w:pPr>
    </w:p>
    <w:p w14:paraId="23A129DD" w14:textId="77777777" w:rsidR="001E3A3D" w:rsidRPr="001E3A3D" w:rsidRDefault="001E3A3D" w:rsidP="001E3A3D">
      <w:pPr>
        <w:rPr>
          <w:lang w:val="en-US" w:bidi="en-US"/>
        </w:rPr>
      </w:pPr>
    </w:p>
    <w:bookmarkStart w:id="13" w:name="_Toc53943879" w:displacedByCustomXml="next"/>
    <w:sdt>
      <w:sdtPr>
        <w:id w:val="-1785733910"/>
        <w:docPartObj>
          <w:docPartGallery w:val="Bibliographies"/>
          <w:docPartUnique/>
        </w:docPartObj>
      </w:sdtPr>
      <w:sdtEndPr>
        <w:rPr>
          <w:rFonts w:eastAsiaTheme="minorHAnsi" w:cstheme="minorBidi"/>
          <w:b w:val="0"/>
          <w:bCs w:val="0"/>
          <w:color w:val="auto"/>
          <w:sz w:val="24"/>
          <w:szCs w:val="24"/>
          <w:lang w:val="en-PT" w:bidi="ar-SA"/>
        </w:rPr>
      </w:sdtEndPr>
      <w:sdtContent>
        <w:p w14:paraId="2422785E" w14:textId="557BF7D9" w:rsidR="00C810A3" w:rsidRPr="00C810A3" w:rsidRDefault="00C810A3">
          <w:pPr>
            <w:pStyle w:val="Heading1"/>
            <w:rPr>
              <w:lang w:val="pt-PT"/>
            </w:rPr>
          </w:pPr>
          <w:r w:rsidRPr="00C810A3">
            <w:rPr>
              <w:lang w:val="pt-PT"/>
            </w:rPr>
            <w:t>Bibliogra</w:t>
          </w:r>
          <w:r>
            <w:rPr>
              <w:lang w:val="pt-PT"/>
            </w:rPr>
            <w:t>fia</w:t>
          </w:r>
          <w:bookmarkEnd w:id="13"/>
        </w:p>
        <w:sdt>
          <w:sdtPr>
            <w:id w:val="111145805"/>
            <w:bibliography/>
          </w:sdtPr>
          <w:sdtContent>
            <w:p w14:paraId="28C0DFBF" w14:textId="77777777" w:rsidR="00C810A3" w:rsidRDefault="00C810A3" w:rsidP="00C810A3">
              <w:pPr>
                <w:pStyle w:val="Bibliography"/>
                <w:ind w:left="720" w:hanging="720"/>
                <w:rPr>
                  <w:noProof/>
                  <w:lang w:val="en-US"/>
                </w:rPr>
              </w:pPr>
              <w:r>
                <w:fldChar w:fldCharType="begin"/>
              </w:r>
              <w:r>
                <w:instrText xml:space="preserve"> BIBLIOGRAPHY </w:instrText>
              </w:r>
              <w:r>
                <w:fldChar w:fldCharType="separate"/>
              </w:r>
              <w:r w:rsidRPr="00C810A3">
                <w:rPr>
                  <w:noProof/>
                  <w:lang w:val="pt-PT"/>
                </w:rPr>
                <w:t xml:space="preserve">Banco de Portugal, B. (2020, Outubro 10). </w:t>
              </w:r>
              <w:r>
                <w:rPr>
                  <w:noProof/>
                  <w:lang w:val="en-US"/>
                </w:rPr>
                <w:t>Retrieved from bportugal/page: https://www.bportugal.pt/page/estatisticas?mlid=921</w:t>
              </w:r>
            </w:p>
            <w:p w14:paraId="0A54678D" w14:textId="77777777" w:rsidR="00C810A3" w:rsidRDefault="00C810A3" w:rsidP="00C810A3">
              <w:pPr>
                <w:pStyle w:val="Bibliography"/>
                <w:ind w:left="720" w:hanging="720"/>
                <w:rPr>
                  <w:noProof/>
                  <w:lang w:val="en-US"/>
                </w:rPr>
              </w:pPr>
              <w:r w:rsidRPr="00C810A3">
                <w:rPr>
                  <w:noProof/>
                  <w:lang w:val="pt-PT"/>
                </w:rPr>
                <w:t xml:space="preserve">Banco de Portugal, B. (2020, Outubro 10). </w:t>
              </w:r>
              <w:r>
                <w:rPr>
                  <w:noProof/>
                  <w:lang w:val="en-US"/>
                </w:rPr>
                <w:t>Retrieved from bpstat: https://bpstat.bportugal.pt/sobre-o-bpstat</w:t>
              </w:r>
            </w:p>
            <w:p w14:paraId="6315326F" w14:textId="77777777" w:rsidR="00C810A3" w:rsidRDefault="00C810A3" w:rsidP="00C810A3">
              <w:pPr>
                <w:pStyle w:val="Bibliography"/>
                <w:ind w:left="720" w:hanging="720"/>
                <w:rPr>
                  <w:noProof/>
                  <w:lang w:val="en-US"/>
                </w:rPr>
              </w:pPr>
              <w:r w:rsidRPr="00C810A3">
                <w:rPr>
                  <w:noProof/>
                  <w:lang w:val="pt-PT"/>
                </w:rPr>
                <w:t xml:space="preserve">Banco de Portugal, B. (2020, outubro 10). </w:t>
              </w:r>
              <w:r>
                <w:rPr>
                  <w:noProof/>
                  <w:lang w:val="en-US"/>
                </w:rPr>
                <w:t>Retrieved from bpstat: https://bpstat.bportugal.pt/como-explorar-dados</w:t>
              </w:r>
            </w:p>
            <w:p w14:paraId="3F3CBE97" w14:textId="77777777" w:rsidR="00C810A3" w:rsidRDefault="00C810A3" w:rsidP="00C810A3">
              <w:pPr>
                <w:pStyle w:val="Bibliography"/>
                <w:ind w:left="720" w:hanging="720"/>
                <w:rPr>
                  <w:noProof/>
                  <w:lang w:val="en-US"/>
                </w:rPr>
              </w:pPr>
              <w:r w:rsidRPr="00C810A3">
                <w:rPr>
                  <w:noProof/>
                  <w:lang w:val="pt-PT"/>
                </w:rPr>
                <w:t xml:space="preserve">Banco de Portugal, B. (2020, outubro 10). </w:t>
              </w:r>
              <w:r>
                <w:rPr>
                  <w:noProof/>
                  <w:lang w:val="en-US"/>
                </w:rPr>
                <w:t>Retrieved from bpstat: https://bpstat.bportugal.pt/como-pesquisar</w:t>
              </w:r>
            </w:p>
            <w:p w14:paraId="186880C6" w14:textId="77777777" w:rsidR="00C810A3" w:rsidRDefault="00C810A3" w:rsidP="00C810A3">
              <w:pPr>
                <w:pStyle w:val="Bibliography"/>
                <w:ind w:left="720" w:hanging="720"/>
                <w:rPr>
                  <w:noProof/>
                  <w:lang w:val="en-US"/>
                </w:rPr>
              </w:pPr>
              <w:r w:rsidRPr="00C810A3">
                <w:rPr>
                  <w:noProof/>
                  <w:lang w:val="pt-PT"/>
                </w:rPr>
                <w:t xml:space="preserve">Banco de Portugal, B. (2020, Outubro 10). </w:t>
              </w:r>
              <w:r>
                <w:rPr>
                  <w:noProof/>
                  <w:lang w:val="en-US"/>
                </w:rPr>
                <w:t>Retrieved from https://www.bportugal.pt</w:t>
              </w:r>
            </w:p>
            <w:p w14:paraId="7C20DE34" w14:textId="77777777" w:rsidR="00C810A3" w:rsidRPr="00C810A3" w:rsidRDefault="00C810A3" w:rsidP="00C810A3">
              <w:pPr>
                <w:pStyle w:val="Bibliography"/>
                <w:ind w:left="720" w:hanging="720"/>
                <w:rPr>
                  <w:noProof/>
                  <w:lang w:val="pt-PT"/>
                </w:rPr>
              </w:pPr>
              <w:r w:rsidRPr="00C810A3">
                <w:rPr>
                  <w:noProof/>
                  <w:lang w:val="pt-PT"/>
                </w:rPr>
                <w:t>Banco de Portugal, B. (2020, 10 10). Retrieved from https://bpstat.bportugal.pt/documentacao-metodologica</w:t>
              </w:r>
            </w:p>
            <w:p w14:paraId="13F96C86" w14:textId="77777777" w:rsidR="00C810A3" w:rsidRPr="00C810A3" w:rsidRDefault="00C810A3" w:rsidP="00C810A3">
              <w:pPr>
                <w:pStyle w:val="Bibliography"/>
                <w:ind w:left="720" w:hanging="720"/>
                <w:rPr>
                  <w:noProof/>
                  <w:lang w:val="pt-PT"/>
                </w:rPr>
              </w:pPr>
              <w:r w:rsidRPr="00C810A3">
                <w:rPr>
                  <w:noProof/>
                  <w:lang w:val="pt-PT"/>
                </w:rPr>
                <w:t>Banco de Portugal, B. (2020, 10 10). Retrieved from https://bpstat.bportugal.pt/conteudos/metainformacao/185</w:t>
              </w:r>
            </w:p>
            <w:p w14:paraId="62C51F6D" w14:textId="77777777" w:rsidR="00C810A3" w:rsidRPr="00C810A3" w:rsidRDefault="00C810A3" w:rsidP="00C810A3">
              <w:pPr>
                <w:pStyle w:val="Bibliography"/>
                <w:ind w:left="720" w:hanging="720"/>
                <w:rPr>
                  <w:noProof/>
                  <w:lang w:val="pt-PT"/>
                </w:rPr>
              </w:pPr>
              <w:r w:rsidRPr="00C810A3">
                <w:rPr>
                  <w:noProof/>
                  <w:lang w:val="pt-PT"/>
                </w:rPr>
                <w:t>Banco de Portugal, B. (2020, setembro). Boletim Estatístico .</w:t>
              </w:r>
            </w:p>
            <w:p w14:paraId="3F539521" w14:textId="77777777" w:rsidR="00C810A3" w:rsidRPr="00C810A3" w:rsidRDefault="00C810A3" w:rsidP="00C810A3">
              <w:pPr>
                <w:pStyle w:val="Bibliography"/>
                <w:ind w:left="720" w:hanging="720"/>
                <w:rPr>
                  <w:noProof/>
                  <w:lang w:val="pt-PT"/>
                </w:rPr>
              </w:pPr>
              <w:r w:rsidRPr="00C810A3">
                <w:rPr>
                  <w:noProof/>
                  <w:lang w:val="pt-PT"/>
                </w:rPr>
                <w:t>Banco de Portugal, B. (2020, outubro). Boletim Económico.</w:t>
              </w:r>
            </w:p>
            <w:p w14:paraId="048CE87C" w14:textId="77777777" w:rsidR="00C810A3" w:rsidRPr="00C810A3" w:rsidRDefault="00C810A3" w:rsidP="00C810A3">
              <w:pPr>
                <w:pStyle w:val="Bibliography"/>
                <w:ind w:left="720" w:hanging="720"/>
                <w:rPr>
                  <w:noProof/>
                  <w:lang w:val="pt-PT"/>
                </w:rPr>
              </w:pPr>
              <w:r w:rsidRPr="00C810A3">
                <w:rPr>
                  <w:noProof/>
                  <w:lang w:val="pt-PT"/>
                </w:rPr>
                <w:t>Banco de Portugal, B. (2020, julho). Revista de Estudos Económicos .</w:t>
              </w:r>
            </w:p>
            <w:p w14:paraId="2CBF9A31" w14:textId="77777777" w:rsidR="00C810A3" w:rsidRPr="00C810A3" w:rsidRDefault="00C810A3" w:rsidP="00C810A3">
              <w:pPr>
                <w:pStyle w:val="Bibliography"/>
                <w:ind w:left="720" w:hanging="720"/>
                <w:rPr>
                  <w:noProof/>
                  <w:lang w:val="pt-PT"/>
                </w:rPr>
              </w:pPr>
              <w:r w:rsidRPr="00C810A3">
                <w:rPr>
                  <w:noProof/>
                  <w:lang w:val="pt-PT"/>
                </w:rPr>
                <w:t>Moreira, P., &amp; Queirós, M. (2015). A gestão do risco de liquidez e a concessão de crédito durante os períodos da crise do subprime e da dívida soberana.</w:t>
              </w:r>
            </w:p>
            <w:p w14:paraId="4D8B05AB" w14:textId="77777777" w:rsidR="00C810A3" w:rsidRPr="00C810A3" w:rsidRDefault="00C810A3" w:rsidP="00C810A3">
              <w:pPr>
                <w:pStyle w:val="Bibliography"/>
                <w:ind w:left="720" w:hanging="720"/>
                <w:rPr>
                  <w:noProof/>
                  <w:lang w:val="pt-PT"/>
                </w:rPr>
              </w:pPr>
              <w:r w:rsidRPr="00C810A3">
                <w:rPr>
                  <w:noProof/>
                  <w:lang w:val="pt-PT"/>
                </w:rPr>
                <w:t>Lourenço, M. (2017). Caracterização do setor do vinho em Portugal.</w:t>
              </w:r>
            </w:p>
            <w:p w14:paraId="69654FFA" w14:textId="77777777" w:rsidR="00C810A3" w:rsidRDefault="00C810A3" w:rsidP="00C810A3">
              <w:pPr>
                <w:pStyle w:val="Bibliography"/>
                <w:ind w:left="720" w:hanging="720"/>
                <w:rPr>
                  <w:noProof/>
                  <w:lang w:val="en-US"/>
                </w:rPr>
              </w:pPr>
              <w:r>
                <w:rPr>
                  <w:noProof/>
                  <w:lang w:val="en-US"/>
                </w:rPr>
                <w:t xml:space="preserve">Silva, J. (2020). Impact of public and private sector external debt on economic growth: the case of Portugal. </w:t>
              </w:r>
              <w:r>
                <w:rPr>
                  <w:i/>
                  <w:iCs/>
                  <w:noProof/>
                  <w:lang w:val="en-US"/>
                </w:rPr>
                <w:t>Eurasian Economic Review</w:t>
              </w:r>
              <w:r>
                <w:rPr>
                  <w:noProof/>
                  <w:lang w:val="en-US"/>
                </w:rPr>
                <w:t>.</w:t>
              </w:r>
            </w:p>
            <w:p w14:paraId="6EBA285F" w14:textId="77777777" w:rsidR="00C810A3" w:rsidRDefault="00C810A3" w:rsidP="00C810A3">
              <w:pPr>
                <w:pStyle w:val="Bibliography"/>
                <w:ind w:left="720" w:hanging="720"/>
                <w:rPr>
                  <w:noProof/>
                  <w:lang w:val="en-US"/>
                </w:rPr>
              </w:pPr>
              <w:r>
                <w:rPr>
                  <w:noProof/>
                  <w:lang w:val="en-US"/>
                </w:rPr>
                <w:t xml:space="preserve">Garcia, M., Rodrigues, P., &amp; Nunes, F. (2019). Private Saving Determinants in Portugal. </w:t>
              </w:r>
              <w:r>
                <w:rPr>
                  <w:i/>
                  <w:iCs/>
                  <w:noProof/>
                  <w:lang w:val="en-US"/>
                </w:rPr>
                <w:t>Mediterranean Journal of Social Sciences</w:t>
              </w:r>
              <w:r>
                <w:rPr>
                  <w:noProof/>
                  <w:lang w:val="en-US"/>
                </w:rPr>
                <w:t>.</w:t>
              </w:r>
            </w:p>
            <w:p w14:paraId="76ABBCB2" w14:textId="77777777" w:rsidR="00C810A3" w:rsidRPr="00C810A3" w:rsidRDefault="00C810A3" w:rsidP="00C810A3">
              <w:pPr>
                <w:pStyle w:val="Bibliography"/>
                <w:ind w:left="720" w:hanging="720"/>
                <w:rPr>
                  <w:noProof/>
                  <w:lang w:val="pt-PT"/>
                </w:rPr>
              </w:pPr>
              <w:r w:rsidRPr="00C810A3">
                <w:rPr>
                  <w:noProof/>
                  <w:lang w:val="pt-PT"/>
                </w:rPr>
                <w:t>Coelho, S. (2019). Divulgação de informação sobre riscos financeiros nas entidades bancárias: Evidência empírica em Portugal (Master's thesis).</w:t>
              </w:r>
            </w:p>
            <w:p w14:paraId="597077CD" w14:textId="2F29655A" w:rsidR="00C810A3" w:rsidRDefault="00C810A3" w:rsidP="00C810A3">
              <w:r>
                <w:rPr>
                  <w:b/>
                  <w:bCs/>
                  <w:noProof/>
                </w:rPr>
                <w:fldChar w:fldCharType="end"/>
              </w:r>
            </w:p>
          </w:sdtContent>
        </w:sdt>
      </w:sdtContent>
    </w:sdt>
    <w:p w14:paraId="1A14452A" w14:textId="77777777" w:rsidR="00C810A3" w:rsidRDefault="00C810A3" w:rsidP="001D4BA5">
      <w:pPr>
        <w:spacing w:line="360" w:lineRule="auto"/>
        <w:ind w:firstLine="720"/>
        <w:jc w:val="both"/>
        <w:rPr>
          <w:lang w:val="pt-PT"/>
        </w:rPr>
      </w:pPr>
    </w:p>
    <w:p w14:paraId="5CCFB785" w14:textId="77777777" w:rsidR="001D4BA5" w:rsidRPr="001D4BA5" w:rsidRDefault="001D4BA5" w:rsidP="00914A29">
      <w:pPr>
        <w:spacing w:line="360" w:lineRule="auto"/>
        <w:ind w:firstLine="720"/>
        <w:jc w:val="both"/>
        <w:rPr>
          <w:rFonts w:cstheme="minorHAnsi"/>
          <w:b/>
          <w:bCs/>
          <w:lang w:val="pt-PT"/>
        </w:rPr>
      </w:pPr>
    </w:p>
    <w:p w14:paraId="42AB7472" w14:textId="77777777" w:rsidR="001D4BA5" w:rsidRPr="00914A29" w:rsidRDefault="001D4BA5" w:rsidP="00914A29">
      <w:pPr>
        <w:spacing w:line="360" w:lineRule="auto"/>
        <w:ind w:firstLine="720"/>
        <w:jc w:val="both"/>
        <w:rPr>
          <w:rFonts w:cstheme="minorHAnsi"/>
          <w:lang w:val="pt-PT"/>
        </w:rPr>
      </w:pPr>
    </w:p>
    <w:sectPr w:rsidR="001D4BA5" w:rsidRPr="00914A29" w:rsidSect="00847A75">
      <w:footerReference w:type="even" r:id="rId22"/>
      <w:footerReference w:type="default" r:id="rId2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0309E" w14:textId="77777777" w:rsidR="00026220" w:rsidRDefault="00026220" w:rsidP="00621B2B">
      <w:r>
        <w:separator/>
      </w:r>
    </w:p>
  </w:endnote>
  <w:endnote w:type="continuationSeparator" w:id="0">
    <w:p w14:paraId="6C7D4415" w14:textId="77777777" w:rsidR="00026220" w:rsidRDefault="00026220" w:rsidP="0062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0605307"/>
      <w:docPartObj>
        <w:docPartGallery w:val="Page Numbers (Bottom of Page)"/>
        <w:docPartUnique/>
      </w:docPartObj>
    </w:sdtPr>
    <w:sdtContent>
      <w:p w14:paraId="54A829E8" w14:textId="424D0BDD" w:rsidR="001406F1" w:rsidRDefault="001406F1" w:rsidP="004E49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DA1016" w14:textId="77777777" w:rsidR="001406F1" w:rsidRDefault="001406F1" w:rsidP="001406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5459682"/>
      <w:docPartObj>
        <w:docPartGallery w:val="Page Numbers (Bottom of Page)"/>
        <w:docPartUnique/>
      </w:docPartObj>
    </w:sdtPr>
    <w:sdtContent>
      <w:p w14:paraId="65CEE89D" w14:textId="670B6E79" w:rsidR="001406F1" w:rsidRDefault="001406F1" w:rsidP="004E49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C24B49" w14:textId="77777777" w:rsidR="001406F1" w:rsidRDefault="001406F1" w:rsidP="001406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0E724" w14:textId="77777777" w:rsidR="00026220" w:rsidRDefault="00026220" w:rsidP="00621B2B">
      <w:r>
        <w:separator/>
      </w:r>
    </w:p>
  </w:footnote>
  <w:footnote w:type="continuationSeparator" w:id="0">
    <w:p w14:paraId="7BC5E6CC" w14:textId="77777777" w:rsidR="00026220" w:rsidRDefault="00026220" w:rsidP="00621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80"/>
    <w:rsid w:val="00026220"/>
    <w:rsid w:val="000357C5"/>
    <w:rsid w:val="00035865"/>
    <w:rsid w:val="00035C3F"/>
    <w:rsid w:val="000A4D6D"/>
    <w:rsid w:val="000C56D1"/>
    <w:rsid w:val="000E27B9"/>
    <w:rsid w:val="001034A8"/>
    <w:rsid w:val="001268E8"/>
    <w:rsid w:val="001406F1"/>
    <w:rsid w:val="001C702E"/>
    <w:rsid w:val="001D4BA5"/>
    <w:rsid w:val="001E3A3D"/>
    <w:rsid w:val="00202BB0"/>
    <w:rsid w:val="00212FFA"/>
    <w:rsid w:val="0032278F"/>
    <w:rsid w:val="00326070"/>
    <w:rsid w:val="00337A26"/>
    <w:rsid w:val="003666DF"/>
    <w:rsid w:val="00395268"/>
    <w:rsid w:val="003A3C4C"/>
    <w:rsid w:val="003C3B79"/>
    <w:rsid w:val="003C7D94"/>
    <w:rsid w:val="003F3F6C"/>
    <w:rsid w:val="0044759F"/>
    <w:rsid w:val="0048291F"/>
    <w:rsid w:val="004834B9"/>
    <w:rsid w:val="004C5FD2"/>
    <w:rsid w:val="00512058"/>
    <w:rsid w:val="0054405F"/>
    <w:rsid w:val="005455F9"/>
    <w:rsid w:val="00581D39"/>
    <w:rsid w:val="005B1175"/>
    <w:rsid w:val="005D0E45"/>
    <w:rsid w:val="005D51DC"/>
    <w:rsid w:val="005E7C66"/>
    <w:rsid w:val="00621B2B"/>
    <w:rsid w:val="00642716"/>
    <w:rsid w:val="006C0E1F"/>
    <w:rsid w:val="006D2AF1"/>
    <w:rsid w:val="006D7F78"/>
    <w:rsid w:val="00726FE6"/>
    <w:rsid w:val="00732A6D"/>
    <w:rsid w:val="0075015C"/>
    <w:rsid w:val="00782F1A"/>
    <w:rsid w:val="00784080"/>
    <w:rsid w:val="00800080"/>
    <w:rsid w:val="00847A75"/>
    <w:rsid w:val="00873B6B"/>
    <w:rsid w:val="008810AA"/>
    <w:rsid w:val="008D2BE8"/>
    <w:rsid w:val="00907A9D"/>
    <w:rsid w:val="00914A29"/>
    <w:rsid w:val="00942140"/>
    <w:rsid w:val="00954E90"/>
    <w:rsid w:val="00956A39"/>
    <w:rsid w:val="009669C7"/>
    <w:rsid w:val="009A450C"/>
    <w:rsid w:val="009C0A5F"/>
    <w:rsid w:val="009D5B93"/>
    <w:rsid w:val="00A17BFE"/>
    <w:rsid w:val="00A3197B"/>
    <w:rsid w:val="00A6051C"/>
    <w:rsid w:val="00B07C80"/>
    <w:rsid w:val="00B27CA0"/>
    <w:rsid w:val="00B3527D"/>
    <w:rsid w:val="00B7593E"/>
    <w:rsid w:val="00B80AD3"/>
    <w:rsid w:val="00BB2532"/>
    <w:rsid w:val="00BE231C"/>
    <w:rsid w:val="00BE3254"/>
    <w:rsid w:val="00C0017F"/>
    <w:rsid w:val="00C078C0"/>
    <w:rsid w:val="00C07CEF"/>
    <w:rsid w:val="00C810A3"/>
    <w:rsid w:val="00C91FCE"/>
    <w:rsid w:val="00CC7B9E"/>
    <w:rsid w:val="00CE29F7"/>
    <w:rsid w:val="00D05075"/>
    <w:rsid w:val="00D22D52"/>
    <w:rsid w:val="00D401F9"/>
    <w:rsid w:val="00D55329"/>
    <w:rsid w:val="00D84A40"/>
    <w:rsid w:val="00DA0F20"/>
    <w:rsid w:val="00DE32B7"/>
    <w:rsid w:val="00E00FDA"/>
    <w:rsid w:val="00E031F3"/>
    <w:rsid w:val="00E032AA"/>
    <w:rsid w:val="00E05206"/>
    <w:rsid w:val="00E445D0"/>
    <w:rsid w:val="00E50318"/>
    <w:rsid w:val="00E51206"/>
    <w:rsid w:val="00EC23E0"/>
    <w:rsid w:val="00F064D2"/>
    <w:rsid w:val="00F60AAD"/>
    <w:rsid w:val="00F82A76"/>
    <w:rsid w:val="00F97804"/>
    <w:rsid w:val="00FB0F10"/>
    <w:rsid w:val="00FB344E"/>
    <w:rsid w:val="00FC225C"/>
    <w:rsid w:val="00FD24B6"/>
    <w:rsid w:val="00FE3A6E"/>
    <w:rsid w:val="00FE7F62"/>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F5D9"/>
  <w15:chartTrackingRefBased/>
  <w15:docId w15:val="{3BC55745-6C4E-3D43-A855-06B95F7D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0A3"/>
    <w:pPr>
      <w:keepNext/>
      <w:keepLines/>
      <w:spacing w:before="480" w:line="276" w:lineRule="auto"/>
      <w:outlineLvl w:val="0"/>
    </w:pPr>
    <w:rPr>
      <w:rFonts w:eastAsiaTheme="majorEastAsia" w:cstheme="majorBidi"/>
      <w:b/>
      <w:bCs/>
      <w:color w:val="C00000"/>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6D1"/>
    <w:rPr>
      <w:color w:val="0563C1" w:themeColor="hyperlink"/>
      <w:u w:val="single"/>
    </w:rPr>
  </w:style>
  <w:style w:type="character" w:styleId="UnresolvedMention">
    <w:name w:val="Unresolved Mention"/>
    <w:basedOn w:val="DefaultParagraphFont"/>
    <w:uiPriority w:val="99"/>
    <w:semiHidden/>
    <w:unhideWhenUsed/>
    <w:rsid w:val="00BE231C"/>
    <w:rPr>
      <w:color w:val="605E5C"/>
      <w:shd w:val="clear" w:color="auto" w:fill="E1DFDD"/>
    </w:rPr>
  </w:style>
  <w:style w:type="paragraph" w:styleId="Caption">
    <w:name w:val="caption"/>
    <w:basedOn w:val="Normal"/>
    <w:next w:val="Normal"/>
    <w:uiPriority w:val="35"/>
    <w:unhideWhenUsed/>
    <w:qFormat/>
    <w:rsid w:val="005E7C6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810A3"/>
    <w:rPr>
      <w:rFonts w:eastAsiaTheme="majorEastAsia" w:cstheme="majorBidi"/>
      <w:b/>
      <w:bCs/>
      <w:color w:val="C00000"/>
      <w:sz w:val="28"/>
      <w:szCs w:val="28"/>
      <w:lang w:val="en-US" w:bidi="en-US"/>
    </w:rPr>
  </w:style>
  <w:style w:type="paragraph" w:styleId="Bibliography">
    <w:name w:val="Bibliography"/>
    <w:basedOn w:val="Normal"/>
    <w:next w:val="Normal"/>
    <w:uiPriority w:val="37"/>
    <w:unhideWhenUsed/>
    <w:rsid w:val="00C810A3"/>
  </w:style>
  <w:style w:type="paragraph" w:styleId="NoSpacing">
    <w:name w:val="No Spacing"/>
    <w:link w:val="NoSpacingChar"/>
    <w:uiPriority w:val="1"/>
    <w:qFormat/>
    <w:rsid w:val="00847A75"/>
    <w:rPr>
      <w:rFonts w:eastAsiaTheme="minorEastAsia"/>
      <w:sz w:val="22"/>
      <w:szCs w:val="22"/>
      <w:lang w:val="en-US" w:eastAsia="zh-CN"/>
    </w:rPr>
  </w:style>
  <w:style w:type="character" w:customStyle="1" w:styleId="NoSpacingChar">
    <w:name w:val="No Spacing Char"/>
    <w:basedOn w:val="DefaultParagraphFont"/>
    <w:link w:val="NoSpacing"/>
    <w:uiPriority w:val="1"/>
    <w:rsid w:val="00847A75"/>
    <w:rPr>
      <w:rFonts w:eastAsiaTheme="minorEastAsia"/>
      <w:sz w:val="22"/>
      <w:szCs w:val="22"/>
      <w:lang w:val="en-US" w:eastAsia="zh-CN"/>
    </w:rPr>
  </w:style>
  <w:style w:type="paragraph" w:styleId="Header">
    <w:name w:val="header"/>
    <w:basedOn w:val="Normal"/>
    <w:link w:val="HeaderChar"/>
    <w:uiPriority w:val="99"/>
    <w:unhideWhenUsed/>
    <w:rsid w:val="00621B2B"/>
    <w:pPr>
      <w:tabs>
        <w:tab w:val="center" w:pos="4680"/>
        <w:tab w:val="right" w:pos="9360"/>
      </w:tabs>
    </w:pPr>
  </w:style>
  <w:style w:type="character" w:customStyle="1" w:styleId="HeaderChar">
    <w:name w:val="Header Char"/>
    <w:basedOn w:val="DefaultParagraphFont"/>
    <w:link w:val="Header"/>
    <w:uiPriority w:val="99"/>
    <w:rsid w:val="00621B2B"/>
  </w:style>
  <w:style w:type="paragraph" w:styleId="Footer">
    <w:name w:val="footer"/>
    <w:basedOn w:val="Normal"/>
    <w:link w:val="FooterChar"/>
    <w:uiPriority w:val="99"/>
    <w:unhideWhenUsed/>
    <w:rsid w:val="00621B2B"/>
    <w:pPr>
      <w:tabs>
        <w:tab w:val="center" w:pos="4680"/>
        <w:tab w:val="right" w:pos="9360"/>
      </w:tabs>
    </w:pPr>
  </w:style>
  <w:style w:type="character" w:customStyle="1" w:styleId="FooterChar">
    <w:name w:val="Footer Char"/>
    <w:basedOn w:val="DefaultParagraphFont"/>
    <w:link w:val="Footer"/>
    <w:uiPriority w:val="99"/>
    <w:rsid w:val="00621B2B"/>
  </w:style>
  <w:style w:type="character" w:styleId="PageNumber">
    <w:name w:val="page number"/>
    <w:basedOn w:val="DefaultParagraphFont"/>
    <w:uiPriority w:val="99"/>
    <w:semiHidden/>
    <w:unhideWhenUsed/>
    <w:rsid w:val="001406F1"/>
  </w:style>
  <w:style w:type="paragraph" w:styleId="TOCHeading">
    <w:name w:val="TOC Heading"/>
    <w:basedOn w:val="Heading1"/>
    <w:next w:val="Normal"/>
    <w:uiPriority w:val="39"/>
    <w:unhideWhenUsed/>
    <w:qFormat/>
    <w:rsid w:val="00B7593E"/>
    <w:pPr>
      <w:outlineLvl w:val="9"/>
    </w:pPr>
    <w:rPr>
      <w:rFonts w:asciiTheme="majorHAnsi" w:hAnsiTheme="majorHAnsi"/>
      <w:color w:val="2F5496" w:themeColor="accent1" w:themeShade="BF"/>
      <w:lang w:bidi="ar-SA"/>
    </w:rPr>
  </w:style>
  <w:style w:type="paragraph" w:styleId="TOC1">
    <w:name w:val="toc 1"/>
    <w:basedOn w:val="Normal"/>
    <w:next w:val="Normal"/>
    <w:autoRedefine/>
    <w:uiPriority w:val="39"/>
    <w:unhideWhenUsed/>
    <w:rsid w:val="00B7593E"/>
    <w:pPr>
      <w:spacing w:before="120"/>
    </w:pPr>
    <w:rPr>
      <w:b/>
      <w:bCs/>
      <w:i/>
      <w:iCs/>
    </w:rPr>
  </w:style>
  <w:style w:type="paragraph" w:styleId="TOC2">
    <w:name w:val="toc 2"/>
    <w:basedOn w:val="Normal"/>
    <w:next w:val="Normal"/>
    <w:autoRedefine/>
    <w:uiPriority w:val="39"/>
    <w:semiHidden/>
    <w:unhideWhenUsed/>
    <w:rsid w:val="00B7593E"/>
    <w:pPr>
      <w:spacing w:before="120"/>
      <w:ind w:left="240"/>
    </w:pPr>
    <w:rPr>
      <w:b/>
      <w:bCs/>
      <w:sz w:val="22"/>
      <w:szCs w:val="22"/>
    </w:rPr>
  </w:style>
  <w:style w:type="paragraph" w:styleId="TOC3">
    <w:name w:val="toc 3"/>
    <w:basedOn w:val="Normal"/>
    <w:next w:val="Normal"/>
    <w:autoRedefine/>
    <w:uiPriority w:val="39"/>
    <w:semiHidden/>
    <w:unhideWhenUsed/>
    <w:rsid w:val="00B7593E"/>
    <w:pPr>
      <w:ind w:left="480"/>
    </w:pPr>
    <w:rPr>
      <w:sz w:val="20"/>
      <w:szCs w:val="20"/>
    </w:rPr>
  </w:style>
  <w:style w:type="paragraph" w:styleId="TOC4">
    <w:name w:val="toc 4"/>
    <w:basedOn w:val="Normal"/>
    <w:next w:val="Normal"/>
    <w:autoRedefine/>
    <w:uiPriority w:val="39"/>
    <w:semiHidden/>
    <w:unhideWhenUsed/>
    <w:rsid w:val="00B7593E"/>
    <w:pPr>
      <w:ind w:left="720"/>
    </w:pPr>
    <w:rPr>
      <w:sz w:val="20"/>
      <w:szCs w:val="20"/>
    </w:rPr>
  </w:style>
  <w:style w:type="paragraph" w:styleId="TOC5">
    <w:name w:val="toc 5"/>
    <w:basedOn w:val="Normal"/>
    <w:next w:val="Normal"/>
    <w:autoRedefine/>
    <w:uiPriority w:val="39"/>
    <w:semiHidden/>
    <w:unhideWhenUsed/>
    <w:rsid w:val="00B7593E"/>
    <w:pPr>
      <w:ind w:left="960"/>
    </w:pPr>
    <w:rPr>
      <w:sz w:val="20"/>
      <w:szCs w:val="20"/>
    </w:rPr>
  </w:style>
  <w:style w:type="paragraph" w:styleId="TOC6">
    <w:name w:val="toc 6"/>
    <w:basedOn w:val="Normal"/>
    <w:next w:val="Normal"/>
    <w:autoRedefine/>
    <w:uiPriority w:val="39"/>
    <w:semiHidden/>
    <w:unhideWhenUsed/>
    <w:rsid w:val="00B7593E"/>
    <w:pPr>
      <w:ind w:left="1200"/>
    </w:pPr>
    <w:rPr>
      <w:sz w:val="20"/>
      <w:szCs w:val="20"/>
    </w:rPr>
  </w:style>
  <w:style w:type="paragraph" w:styleId="TOC7">
    <w:name w:val="toc 7"/>
    <w:basedOn w:val="Normal"/>
    <w:next w:val="Normal"/>
    <w:autoRedefine/>
    <w:uiPriority w:val="39"/>
    <w:semiHidden/>
    <w:unhideWhenUsed/>
    <w:rsid w:val="00B7593E"/>
    <w:pPr>
      <w:ind w:left="1440"/>
    </w:pPr>
    <w:rPr>
      <w:sz w:val="20"/>
      <w:szCs w:val="20"/>
    </w:rPr>
  </w:style>
  <w:style w:type="paragraph" w:styleId="TOC8">
    <w:name w:val="toc 8"/>
    <w:basedOn w:val="Normal"/>
    <w:next w:val="Normal"/>
    <w:autoRedefine/>
    <w:uiPriority w:val="39"/>
    <w:semiHidden/>
    <w:unhideWhenUsed/>
    <w:rsid w:val="00B7593E"/>
    <w:pPr>
      <w:ind w:left="1680"/>
    </w:pPr>
    <w:rPr>
      <w:sz w:val="20"/>
      <w:szCs w:val="20"/>
    </w:rPr>
  </w:style>
  <w:style w:type="paragraph" w:styleId="TOC9">
    <w:name w:val="toc 9"/>
    <w:basedOn w:val="Normal"/>
    <w:next w:val="Normal"/>
    <w:autoRedefine/>
    <w:uiPriority w:val="39"/>
    <w:semiHidden/>
    <w:unhideWhenUsed/>
    <w:rsid w:val="00B7593E"/>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80415">
      <w:bodyDiv w:val="1"/>
      <w:marLeft w:val="0"/>
      <w:marRight w:val="0"/>
      <w:marTop w:val="0"/>
      <w:marBottom w:val="0"/>
      <w:divBdr>
        <w:top w:val="none" w:sz="0" w:space="0" w:color="auto"/>
        <w:left w:val="none" w:sz="0" w:space="0" w:color="auto"/>
        <w:bottom w:val="none" w:sz="0" w:space="0" w:color="auto"/>
        <w:right w:val="none" w:sz="0" w:space="0" w:color="auto"/>
      </w:divBdr>
    </w:div>
    <w:div w:id="338041072">
      <w:bodyDiv w:val="1"/>
      <w:marLeft w:val="0"/>
      <w:marRight w:val="0"/>
      <w:marTop w:val="0"/>
      <w:marBottom w:val="0"/>
      <w:divBdr>
        <w:top w:val="none" w:sz="0" w:space="0" w:color="auto"/>
        <w:left w:val="none" w:sz="0" w:space="0" w:color="auto"/>
        <w:bottom w:val="none" w:sz="0" w:space="0" w:color="auto"/>
        <w:right w:val="none" w:sz="0" w:space="0" w:color="auto"/>
      </w:divBdr>
    </w:div>
    <w:div w:id="380981336">
      <w:bodyDiv w:val="1"/>
      <w:marLeft w:val="0"/>
      <w:marRight w:val="0"/>
      <w:marTop w:val="0"/>
      <w:marBottom w:val="0"/>
      <w:divBdr>
        <w:top w:val="none" w:sz="0" w:space="0" w:color="auto"/>
        <w:left w:val="none" w:sz="0" w:space="0" w:color="auto"/>
        <w:bottom w:val="none" w:sz="0" w:space="0" w:color="auto"/>
        <w:right w:val="none" w:sz="0" w:space="0" w:color="auto"/>
      </w:divBdr>
    </w:div>
    <w:div w:id="701050303">
      <w:bodyDiv w:val="1"/>
      <w:marLeft w:val="0"/>
      <w:marRight w:val="0"/>
      <w:marTop w:val="0"/>
      <w:marBottom w:val="0"/>
      <w:divBdr>
        <w:top w:val="none" w:sz="0" w:space="0" w:color="auto"/>
        <w:left w:val="none" w:sz="0" w:space="0" w:color="auto"/>
        <w:bottom w:val="none" w:sz="0" w:space="0" w:color="auto"/>
        <w:right w:val="none" w:sz="0" w:space="0" w:color="auto"/>
      </w:divBdr>
    </w:div>
    <w:div w:id="776752252">
      <w:bodyDiv w:val="1"/>
      <w:marLeft w:val="0"/>
      <w:marRight w:val="0"/>
      <w:marTop w:val="0"/>
      <w:marBottom w:val="0"/>
      <w:divBdr>
        <w:top w:val="none" w:sz="0" w:space="0" w:color="auto"/>
        <w:left w:val="none" w:sz="0" w:space="0" w:color="auto"/>
        <w:bottom w:val="none" w:sz="0" w:space="0" w:color="auto"/>
        <w:right w:val="none" w:sz="0" w:space="0" w:color="auto"/>
      </w:divBdr>
    </w:div>
    <w:div w:id="818813674">
      <w:bodyDiv w:val="1"/>
      <w:marLeft w:val="0"/>
      <w:marRight w:val="0"/>
      <w:marTop w:val="0"/>
      <w:marBottom w:val="0"/>
      <w:divBdr>
        <w:top w:val="none" w:sz="0" w:space="0" w:color="auto"/>
        <w:left w:val="none" w:sz="0" w:space="0" w:color="auto"/>
        <w:bottom w:val="none" w:sz="0" w:space="0" w:color="auto"/>
        <w:right w:val="none" w:sz="0" w:space="0" w:color="auto"/>
      </w:divBdr>
    </w:div>
    <w:div w:id="895825163">
      <w:bodyDiv w:val="1"/>
      <w:marLeft w:val="0"/>
      <w:marRight w:val="0"/>
      <w:marTop w:val="0"/>
      <w:marBottom w:val="0"/>
      <w:divBdr>
        <w:top w:val="none" w:sz="0" w:space="0" w:color="auto"/>
        <w:left w:val="none" w:sz="0" w:space="0" w:color="auto"/>
        <w:bottom w:val="none" w:sz="0" w:space="0" w:color="auto"/>
        <w:right w:val="none" w:sz="0" w:space="0" w:color="auto"/>
      </w:divBdr>
    </w:div>
    <w:div w:id="903224754">
      <w:bodyDiv w:val="1"/>
      <w:marLeft w:val="0"/>
      <w:marRight w:val="0"/>
      <w:marTop w:val="0"/>
      <w:marBottom w:val="0"/>
      <w:divBdr>
        <w:top w:val="none" w:sz="0" w:space="0" w:color="auto"/>
        <w:left w:val="none" w:sz="0" w:space="0" w:color="auto"/>
        <w:bottom w:val="none" w:sz="0" w:space="0" w:color="auto"/>
        <w:right w:val="none" w:sz="0" w:space="0" w:color="auto"/>
      </w:divBdr>
    </w:div>
    <w:div w:id="911083225">
      <w:bodyDiv w:val="1"/>
      <w:marLeft w:val="0"/>
      <w:marRight w:val="0"/>
      <w:marTop w:val="0"/>
      <w:marBottom w:val="0"/>
      <w:divBdr>
        <w:top w:val="none" w:sz="0" w:space="0" w:color="auto"/>
        <w:left w:val="none" w:sz="0" w:space="0" w:color="auto"/>
        <w:bottom w:val="none" w:sz="0" w:space="0" w:color="auto"/>
        <w:right w:val="none" w:sz="0" w:space="0" w:color="auto"/>
      </w:divBdr>
    </w:div>
    <w:div w:id="1133207601">
      <w:bodyDiv w:val="1"/>
      <w:marLeft w:val="0"/>
      <w:marRight w:val="0"/>
      <w:marTop w:val="0"/>
      <w:marBottom w:val="0"/>
      <w:divBdr>
        <w:top w:val="none" w:sz="0" w:space="0" w:color="auto"/>
        <w:left w:val="none" w:sz="0" w:space="0" w:color="auto"/>
        <w:bottom w:val="none" w:sz="0" w:space="0" w:color="auto"/>
        <w:right w:val="none" w:sz="0" w:space="0" w:color="auto"/>
      </w:divBdr>
    </w:div>
    <w:div w:id="1239707850">
      <w:bodyDiv w:val="1"/>
      <w:marLeft w:val="0"/>
      <w:marRight w:val="0"/>
      <w:marTop w:val="0"/>
      <w:marBottom w:val="0"/>
      <w:divBdr>
        <w:top w:val="none" w:sz="0" w:space="0" w:color="auto"/>
        <w:left w:val="none" w:sz="0" w:space="0" w:color="auto"/>
        <w:bottom w:val="none" w:sz="0" w:space="0" w:color="auto"/>
        <w:right w:val="none" w:sz="0" w:space="0" w:color="auto"/>
      </w:divBdr>
    </w:div>
    <w:div w:id="1253080814">
      <w:bodyDiv w:val="1"/>
      <w:marLeft w:val="0"/>
      <w:marRight w:val="0"/>
      <w:marTop w:val="0"/>
      <w:marBottom w:val="0"/>
      <w:divBdr>
        <w:top w:val="none" w:sz="0" w:space="0" w:color="auto"/>
        <w:left w:val="none" w:sz="0" w:space="0" w:color="auto"/>
        <w:bottom w:val="none" w:sz="0" w:space="0" w:color="auto"/>
        <w:right w:val="none" w:sz="0" w:space="0" w:color="auto"/>
      </w:divBdr>
    </w:div>
    <w:div w:id="1262839533">
      <w:bodyDiv w:val="1"/>
      <w:marLeft w:val="0"/>
      <w:marRight w:val="0"/>
      <w:marTop w:val="0"/>
      <w:marBottom w:val="0"/>
      <w:divBdr>
        <w:top w:val="none" w:sz="0" w:space="0" w:color="auto"/>
        <w:left w:val="none" w:sz="0" w:space="0" w:color="auto"/>
        <w:bottom w:val="none" w:sz="0" w:space="0" w:color="auto"/>
        <w:right w:val="none" w:sz="0" w:space="0" w:color="auto"/>
      </w:divBdr>
    </w:div>
    <w:div w:id="1450474013">
      <w:bodyDiv w:val="1"/>
      <w:marLeft w:val="0"/>
      <w:marRight w:val="0"/>
      <w:marTop w:val="0"/>
      <w:marBottom w:val="0"/>
      <w:divBdr>
        <w:top w:val="none" w:sz="0" w:space="0" w:color="auto"/>
        <w:left w:val="none" w:sz="0" w:space="0" w:color="auto"/>
        <w:bottom w:val="none" w:sz="0" w:space="0" w:color="auto"/>
        <w:right w:val="none" w:sz="0" w:space="0" w:color="auto"/>
      </w:divBdr>
    </w:div>
    <w:div w:id="1467697117">
      <w:bodyDiv w:val="1"/>
      <w:marLeft w:val="0"/>
      <w:marRight w:val="0"/>
      <w:marTop w:val="0"/>
      <w:marBottom w:val="0"/>
      <w:divBdr>
        <w:top w:val="none" w:sz="0" w:space="0" w:color="auto"/>
        <w:left w:val="none" w:sz="0" w:space="0" w:color="auto"/>
        <w:bottom w:val="none" w:sz="0" w:space="0" w:color="auto"/>
        <w:right w:val="none" w:sz="0" w:space="0" w:color="auto"/>
      </w:divBdr>
    </w:div>
    <w:div w:id="1496871379">
      <w:bodyDiv w:val="1"/>
      <w:marLeft w:val="0"/>
      <w:marRight w:val="0"/>
      <w:marTop w:val="0"/>
      <w:marBottom w:val="0"/>
      <w:divBdr>
        <w:top w:val="none" w:sz="0" w:space="0" w:color="auto"/>
        <w:left w:val="none" w:sz="0" w:space="0" w:color="auto"/>
        <w:bottom w:val="none" w:sz="0" w:space="0" w:color="auto"/>
        <w:right w:val="none" w:sz="0" w:space="0" w:color="auto"/>
      </w:divBdr>
    </w:div>
    <w:div w:id="1535342208">
      <w:bodyDiv w:val="1"/>
      <w:marLeft w:val="0"/>
      <w:marRight w:val="0"/>
      <w:marTop w:val="0"/>
      <w:marBottom w:val="0"/>
      <w:divBdr>
        <w:top w:val="none" w:sz="0" w:space="0" w:color="auto"/>
        <w:left w:val="none" w:sz="0" w:space="0" w:color="auto"/>
        <w:bottom w:val="none" w:sz="0" w:space="0" w:color="auto"/>
        <w:right w:val="none" w:sz="0" w:space="0" w:color="auto"/>
      </w:divBdr>
    </w:div>
    <w:div w:id="1564221832">
      <w:bodyDiv w:val="1"/>
      <w:marLeft w:val="0"/>
      <w:marRight w:val="0"/>
      <w:marTop w:val="0"/>
      <w:marBottom w:val="0"/>
      <w:divBdr>
        <w:top w:val="none" w:sz="0" w:space="0" w:color="auto"/>
        <w:left w:val="none" w:sz="0" w:space="0" w:color="auto"/>
        <w:bottom w:val="none" w:sz="0" w:space="0" w:color="auto"/>
        <w:right w:val="none" w:sz="0" w:space="0" w:color="auto"/>
      </w:divBdr>
    </w:div>
    <w:div w:id="1736392976">
      <w:bodyDiv w:val="1"/>
      <w:marLeft w:val="0"/>
      <w:marRight w:val="0"/>
      <w:marTop w:val="0"/>
      <w:marBottom w:val="0"/>
      <w:divBdr>
        <w:top w:val="none" w:sz="0" w:space="0" w:color="auto"/>
        <w:left w:val="none" w:sz="0" w:space="0" w:color="auto"/>
        <w:bottom w:val="none" w:sz="0" w:space="0" w:color="auto"/>
        <w:right w:val="none" w:sz="0" w:space="0" w:color="auto"/>
      </w:divBdr>
    </w:div>
    <w:div w:id="1738279873">
      <w:bodyDiv w:val="1"/>
      <w:marLeft w:val="0"/>
      <w:marRight w:val="0"/>
      <w:marTop w:val="0"/>
      <w:marBottom w:val="0"/>
      <w:divBdr>
        <w:top w:val="none" w:sz="0" w:space="0" w:color="auto"/>
        <w:left w:val="none" w:sz="0" w:space="0" w:color="auto"/>
        <w:bottom w:val="none" w:sz="0" w:space="0" w:color="auto"/>
        <w:right w:val="none" w:sz="0" w:space="0" w:color="auto"/>
      </w:divBdr>
    </w:div>
    <w:div w:id="1772819018">
      <w:bodyDiv w:val="1"/>
      <w:marLeft w:val="0"/>
      <w:marRight w:val="0"/>
      <w:marTop w:val="0"/>
      <w:marBottom w:val="0"/>
      <w:divBdr>
        <w:top w:val="none" w:sz="0" w:space="0" w:color="auto"/>
        <w:left w:val="none" w:sz="0" w:space="0" w:color="auto"/>
        <w:bottom w:val="none" w:sz="0" w:space="0" w:color="auto"/>
        <w:right w:val="none" w:sz="0" w:space="0" w:color="auto"/>
      </w:divBdr>
    </w:div>
    <w:div w:id="2005548940">
      <w:bodyDiv w:val="1"/>
      <w:marLeft w:val="0"/>
      <w:marRight w:val="0"/>
      <w:marTop w:val="0"/>
      <w:marBottom w:val="0"/>
      <w:divBdr>
        <w:top w:val="none" w:sz="0" w:space="0" w:color="auto"/>
        <w:left w:val="none" w:sz="0" w:space="0" w:color="auto"/>
        <w:bottom w:val="none" w:sz="0" w:space="0" w:color="auto"/>
        <w:right w:val="none" w:sz="0" w:space="0" w:color="auto"/>
      </w:divBdr>
    </w:div>
    <w:div w:id="2039624078">
      <w:bodyDiv w:val="1"/>
      <w:marLeft w:val="0"/>
      <w:marRight w:val="0"/>
      <w:marTop w:val="0"/>
      <w:marBottom w:val="0"/>
      <w:divBdr>
        <w:top w:val="none" w:sz="0" w:space="0" w:color="auto"/>
        <w:left w:val="none" w:sz="0" w:space="0" w:color="auto"/>
        <w:bottom w:val="none" w:sz="0" w:space="0" w:color="auto"/>
        <w:right w:val="none" w:sz="0" w:space="0" w:color="auto"/>
      </w:divBdr>
    </w:div>
    <w:div w:id="208255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BPLIM/Tools/tree/master/ados/General/bpstatus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time_continue=29&amp;v=H5wy_iNevpY&amp;feature=emb_log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www.youtube.com/watch?v=X-YvnEjZnr0&amp;feature=emb_log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pstat.bportugal.pt"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Análise de dados económicos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bpo20</b:Tag>
    <b:SourceType>InternetSite</b:SourceType>
    <b:Guid>{E6334D01-11F6-A844-A0C6-875392ACB0B6}</b:Guid>
    <b:InternetSiteTitle>bportugal/page</b:InternetSiteTitle>
    <b:URL>https://www.bportugal.pt/page/estatisticas?mlid=921</b:URL>
    <b:Year>2020</b:Year>
    <b:Month>Outubro</b:Month>
    <b:Day>10</b:Day>
    <b:Author>
      <b:Author>
        <b:NameList>
          <b:Person>
            <b:Last>Banco de Portugal</b:Last>
            <b:First>BP</b:First>
          </b:Person>
        </b:NameList>
      </b:Author>
    </b:Author>
    <b:RefOrder>2</b:RefOrder>
  </b:Source>
  <b:Source>
    <b:Tag>bps20</b:Tag>
    <b:SourceType>InternetSite</b:SourceType>
    <b:Guid>{98382E45-BB78-B84A-8F08-81E8D42CA679}</b:Guid>
    <b:InternetSiteTitle>bpstat</b:InternetSiteTitle>
    <b:URL>https://bpstat.bportugal.pt/sobre-o-bpstat</b:URL>
    <b:Year>2020</b:Year>
    <b:Month>Outubro</b:Month>
    <b:Day>10</b:Day>
    <b:Author>
      <b:Author>
        <b:NameList>
          <b:Person>
            <b:Last>Banco de Portugal</b:Last>
            <b:First>BP</b:First>
          </b:Person>
        </b:NameList>
      </b:Author>
    </b:Author>
    <b:RefOrder>3</b:RefOrder>
  </b:Source>
  <b:Source>
    <b:Tag>bps202</b:Tag>
    <b:SourceType>InternetSite</b:SourceType>
    <b:Guid>{858225C5-F1C9-4446-9EE5-8CC738A905C2}</b:Guid>
    <b:InternetSiteTitle>bpstat</b:InternetSiteTitle>
    <b:URL>https://bpstat.bportugal.pt/como-explorar-dados</b:URL>
    <b:Year>2020</b:Year>
    <b:Month>outubro</b:Month>
    <b:Day>10</b:Day>
    <b:Author>
      <b:Author>
        <b:NameList>
          <b:Person>
            <b:Last>Banco de Portugal</b:Last>
            <b:First>BP</b:First>
          </b:Person>
        </b:NameList>
      </b:Author>
    </b:Author>
    <b:RefOrder>4</b:RefOrder>
  </b:Source>
  <b:Source>
    <b:Tag>bps201</b:Tag>
    <b:SourceType>InternetSite</b:SourceType>
    <b:Guid>{3D14275C-1371-BC44-8364-BBDA9C9287E6}</b:Guid>
    <b:InternetSiteTitle>bpstat</b:InternetSiteTitle>
    <b:URL>https://bpstat.bportugal.pt/como-pesquisar</b:URL>
    <b:Year>2020</b:Year>
    <b:Month>outubro</b:Month>
    <b:Day>10</b:Day>
    <b:Author>
      <b:Author>
        <b:NameList>
          <b:Person>
            <b:Last>Banco de Portugal</b:Last>
            <b:First>BP</b:First>
          </b:Person>
        </b:NameList>
      </b:Author>
    </b:Author>
    <b:RefOrder>5</b:RefOrder>
  </b:Source>
  <b:Source>
    <b:Tag>bpp20</b:Tag>
    <b:SourceType>InternetSite</b:SourceType>
    <b:Guid>{B4858AD9-F645-F94F-A36A-A1B6A245CE4C}</b:Guid>
    <b:Year>2020</b:Year>
    <b:URL>https://www.bportugal.pt</b:URL>
    <b:Month>Outubro</b:Month>
    <b:Day>10</b:Day>
    <b:Author>
      <b:Author>
        <b:NameList>
          <b:Person>
            <b:Last>Banco de Portugal</b:Last>
            <b:First>BP</b:First>
          </b:Person>
        </b:NameList>
      </b:Author>
    </b:Author>
    <b:RefOrder>1</b:RefOrder>
  </b:Source>
  <b:Source>
    <b:Tag>Ban20</b:Tag>
    <b:SourceType>InternetSite</b:SourceType>
    <b:Guid>{9F3131CE-30CF-CC42-94C5-386413B4AD80}</b:Guid>
    <b:Author>
      <b:Author>
        <b:NameList>
          <b:Person>
            <b:Last>Banco de Portugal</b:Last>
            <b:First>BP</b:First>
          </b:Person>
        </b:NameList>
      </b:Author>
    </b:Author>
    <b:URL>https://bpstat.bportugal.pt/documentacao-metodologica</b:URL>
    <b:Year>2020</b:Year>
    <b:Month>10</b:Month>
    <b:Day>10</b:Day>
    <b:RefOrder>6</b:RefOrder>
  </b:Source>
  <b:Source>
    <b:Tag>Ban201</b:Tag>
    <b:SourceType>InternetSite</b:SourceType>
    <b:Guid>{4F101843-71EB-DE4E-BACA-712B39FD51A2}</b:Guid>
    <b:Author>
      <b:Author>
        <b:NameList>
          <b:Person>
            <b:Last>Banco de Portugal</b:Last>
            <b:First>BP</b:First>
          </b:Person>
        </b:NameList>
      </b:Author>
    </b:Author>
    <b:URL>https://bpstat.bportugal.pt/conteudos/metainformacao/185</b:URL>
    <b:Year>2020</b:Year>
    <b:Month>10</b:Month>
    <b:Day>10</b:Day>
    <b:RefOrder>7</b:RefOrder>
  </b:Source>
  <b:Source>
    <b:Tag>Ban202</b:Tag>
    <b:SourceType>ArticleInAPeriodical</b:SourceType>
    <b:Guid>{3189C101-D606-9E43-A0C4-EF1307CA34A9}</b:Guid>
    <b:Title>Boletim Estatístico </b:Title>
    <b:Year>2020</b:Year>
    <b:Month>setembro</b:Month>
    <b:Author>
      <b:Author>
        <b:NameList>
          <b:Person>
            <b:Last>Banco de Portugal</b:Last>
            <b:First>BP</b:First>
          </b:Person>
        </b:NameList>
      </b:Author>
    </b:Author>
    <b:RefOrder>8</b:RefOrder>
  </b:Source>
  <b:Source>
    <b:Tag>Ban204</b:Tag>
    <b:SourceType>ArticleInAPeriodical</b:SourceType>
    <b:Guid>{1407102D-EA7E-614D-9F90-554AAC2DFB38}</b:Guid>
    <b:Author>
      <b:Author>
        <b:NameList>
          <b:Person>
            <b:Last>Banco de Portugal</b:Last>
            <b:First>BP</b:First>
          </b:Person>
        </b:NameList>
      </b:Author>
    </b:Author>
    <b:Title>Boletim Económico</b:Title>
    <b:Year>2020</b:Year>
    <b:Month>outubro</b:Month>
    <b:RefOrder>9</b:RefOrder>
  </b:Source>
  <b:Source>
    <b:Tag>Ban205</b:Tag>
    <b:SourceType>ArticleInAPeriodical</b:SourceType>
    <b:Guid>{521B1249-F22F-9440-A580-18BBC7493C5F}</b:Guid>
    <b:Author>
      <b:Author>
        <b:NameList>
          <b:Person>
            <b:Last>Banco de Portugal</b:Last>
            <b:First>BP</b:First>
          </b:Person>
        </b:NameList>
      </b:Author>
    </b:Author>
    <b:Title>Revista de Estudos Económicos </b:Title>
    <b:Year>2020</b:Year>
    <b:Month>julho</b:Month>
    <b:RefOrder>10</b:RefOrder>
  </b:Source>
  <b:Source>
    <b:Tag>Mor15</b:Tag>
    <b:SourceType>ArticleInAPeriodical</b:SourceType>
    <b:Guid>{5282EAC2-5FF1-9E43-BA04-BCD6719F1C4A}</b:Guid>
    <b:Author>
      <b:Author>
        <b:NameList>
          <b:Person>
            <b:Last>Moreira</b:Last>
            <b:First>P.</b:First>
          </b:Person>
          <b:Person>
            <b:Last>Queirós</b:Last>
            <b:First>M.</b:First>
          </b:Person>
        </b:NameList>
      </b:Author>
    </b:Author>
    <b:Title>A gestão do risco de liquidez e a concessão de crédito durante os períodos da crise do subprime e da dívida soberana</b:Title>
    <b:Year>2015</b:Year>
    <b:RefOrder>15</b:RefOrder>
  </b:Source>
  <b:Source>
    <b:Tag>Lou17</b:Tag>
    <b:SourceType>ArticleInAPeriodical</b:SourceType>
    <b:Guid>{FA3837E7-9ABD-5F45-89B7-10632D9A1CCA}</b:Guid>
    <b:Author>
      <b:Author>
        <b:NameList>
          <b:Person>
            <b:Last>Lourenço</b:Last>
            <b:First>M</b:First>
          </b:Person>
        </b:NameList>
      </b:Author>
    </b:Author>
    <b:Title>Caracterização do setor do vinho em Portugal</b:Title>
    <b:Year>2017</b:Year>
    <b:RefOrder>11</b:RefOrder>
  </b:Source>
  <b:Source>
    <b:Tag>Sil20</b:Tag>
    <b:SourceType>ArticleInAPeriodical</b:SourceType>
    <b:Guid>{8172FDD3-E7E9-AC46-B5A8-1991E18735E8}</b:Guid>
    <b:Author>
      <b:Author>
        <b:NameList>
          <b:Person>
            <b:Last>Silva</b:Last>
            <b:First>J.</b:First>
          </b:Person>
        </b:NameList>
      </b:Author>
    </b:Author>
    <b:Title>Impact of public and private sector external debt on economic growth: the case of Portugal</b:Title>
    <b:PeriodicalTitle>Eurasian Economic Review</b:PeriodicalTitle>
    <b:Year>2020</b:Year>
    <b:RefOrder>12</b:RefOrder>
  </b:Source>
  <b:Source>
    <b:Tag>Gar19</b:Tag>
    <b:SourceType>JournalArticle</b:SourceType>
    <b:Guid>{3C6C22C9-605B-DA4E-BF85-491C7816131C}</b:Guid>
    <b:Title>Private Saving Determinants in Portugal</b:Title>
    <b:Year>2019</b:Year>
    <b:Author>
      <b:Author>
        <b:NameList>
          <b:Person>
            <b:Last>Garcia</b:Last>
            <b:First>M.</b:First>
          </b:Person>
          <b:Person>
            <b:Last>Rodrigues</b:Last>
            <b:First>P.</b:First>
          </b:Person>
          <b:Person>
            <b:Last>Nunes</b:Last>
            <b:First>F.</b:First>
          </b:Person>
        </b:NameList>
      </b:Author>
    </b:Author>
    <b:JournalName>Mediterranean Journal of Social Sciences</b:JournalName>
    <b:RefOrder>13</b:RefOrder>
  </b:Source>
  <b:Source>
    <b:Tag>Coe19</b:Tag>
    <b:SourceType>JournalArticle</b:SourceType>
    <b:Guid>{D9ABAC16-EA20-9940-88D8-C9922EBBC672}</b:Guid>
    <b:Author>
      <b:Author>
        <b:NameList>
          <b:Person>
            <b:Last>Coelho</b:Last>
            <b:First>S.</b:First>
          </b:Person>
        </b:NameList>
      </b:Author>
    </b:Author>
    <b:Title>Divulgação de informação sobre riscos financeiros nas entidades bancárias: Evidência empírica em Portugal (Master's thesis)</b:Title>
    <b:Year>2019</b:Yea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387DF-2D9E-8E46-96EA-CE3F5BE2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22</Pages>
  <Words>5887</Words>
  <Characters>33557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Faculdade de Economia do Porto</Company>
  <LinksUpToDate>false</LinksUpToDate>
  <CharactersWithSpaces>39366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Carneiro 202002263</dc:creator>
  <cp:keywords/>
  <dc:description/>
  <cp:lastModifiedBy>Gonçalo Carneiro</cp:lastModifiedBy>
  <cp:revision>84</cp:revision>
  <dcterms:created xsi:type="dcterms:W3CDTF">2020-10-17T13:44:00Z</dcterms:created>
  <dcterms:modified xsi:type="dcterms:W3CDTF">2020-10-18T19:06:00Z</dcterms:modified>
</cp:coreProperties>
</file>