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Title"/>
      </w:pPr>
      <w:r>
        <w:t xml:space="preserve">Annual Review of the Reading Room</w:t>
      </w:r>
    </w:p>
    <w:p>
      <w:pPr>
        <w:jc w:val="center"/>
      </w:pPr>
      <w:r>
        <w:t xml:space="preserve">Prepared for the board, October 2026</w:t>
      </w:r>
    </w:p>
    <w:p>
      <w:pPr>
        <w:pStyle w:val="Heading1"/>
      </w:pPr>
      <w:r>
        <w:t xml:space="preserve">1. Summary</w:t>
      </w:r>
    </w:p>
    <w:p>
      <w:pPr>
        <w:spacing w:before="120" w:after="240" w:line="276" w:lineRule="auto"/>
        <w:jc w:val="both"/>
      </w:pPr>
      <w:r>
        <w:t xml:space="preserve">A small group of readers questions what changed after the second meeting in plain language. Our field team describes the history of the river crossing in plain language. The final report summarises the cost of the new reading room with careful attention to detail. The northern office compares three ways to shorten the review cycle for the board. Our field team compares the cost of the new reading room with careful attention to detail.</w:t>
      </w:r>
    </w:p>
    <w:p>
      <w:pPr>
        <w:pStyle w:val="Heading2"/>
      </w:pPr>
      <w:r>
        <w:t xml:space="preserve">1.1 Highlights</w:t>
      </w:r>
    </w:p>
    <w:p>
      <w:r>
        <w:rPr>
          <w:b/>
        </w:rPr>
        <w:t xml:space="preserve">Bold, </w:t>
      </w:r>
      <w:r>
        <w:rPr>
          <w:i/>
        </w:rPr>
        <w:t xml:space="preserve">italic, </w:t>
      </w:r>
      <w:r>
        <w:rPr>
          <w:u w:val="single"/>
        </w:rPr>
        <w:t xml:space="preserve">underlined, </w:t>
      </w:r>
      <w:r>
        <w:rPr>
          <w:strike/>
        </w:rPr>
        <w:t xml:space="preserve">struck, </w:t>
      </w:r>
      <w:r>
        <w:rPr>
          <w:color w:val="1E6A5A"/>
        </w:rPr>
        <w:t xml:space="preserve">coloured</w:t>
      </w:r>
      <w:r>
        <w:t xml:space="preserve"> and </w:t>
      </w:r>
      <w:r>
        <w:rPr>
          <w:sz w:val="32"/>
        </w:rPr>
        <w:t xml:space="preserve">large</w:t>
      </w:r>
      <w:r>
        <w:t xml:space="preserve"> text; E = mc</w:t>
      </w:r>
      <w:r>
        <w:rPr>
          <w:vertAlign w:val="superscript"/>
        </w:rPr>
        <w:t xml:space="preserve">2</w:t>
      </w:r>
      <w:r>
        <w:t xml:space="preserve"> and H</w:t>
      </w:r>
      <w:r>
        <w:rPr>
          <w:vertAlign w:val="subscript"/>
        </w:rPr>
        <w:t xml:space="preserve">2</w:t>
      </w:r>
      <w:r>
        <w:t xml:space="preserve">O.</w:t>
      </w:r>
    </w:p>
    <w:p>
      <w:pPr>
        <w:pStyle w:val="Heading2"/>
      </w:pPr>
      <w:r>
        <w:t xml:space="preserve">1.2 Alignment</w:t>
      </w:r>
    </w:p>
    <w:p>
      <w:pPr>
        <w:jc w:val="left"/>
      </w:pPr>
      <w:r>
        <w:t xml:space="preserve">Left aligned paragraph.</w:t>
      </w:r>
    </w:p>
    <w:p>
      <w:pPr>
        <w:jc w:val="center"/>
      </w:pPr>
      <w:r>
        <w:t xml:space="preserve">Centred paragraph.</w:t>
      </w:r>
    </w:p>
    <w:p>
      <w:pPr>
        <w:jc w:val="right"/>
      </w:pPr>
      <w:r>
        <w:t xml:space="preserve">Right aligned paragraph.</w:t>
      </w:r>
    </w:p>
    <w:p>
      <w:pPr>
        <w:pStyle w:val="Quote"/>
        <w:ind w:left="850"/>
      </w:pPr>
      <w:r>
        <w:t xml:space="preserve">Quoted remarks from a member: the room is quieter and better lit than before.</w:t>
      </w:r>
    </w:p>
    <w:p>
      <w:pPr>
        <w:pStyle w:val="Heading1"/>
      </w:pPr>
      <w:r>
        <w:t xml:space="preserve">2. Detail</w:t>
      </w:r>
    </w:p>
    <w:p>
      <w:pPr>
        <w:ind w:firstLine="425"/>
      </w:pPr>
      <w:r>
        <w:t xml:space="preserve">This proposal recommends what changed after the second meeting in plain language. This proposal recommends how volunteers record their hours using last year's figures. The northern office questions three ways to shorten the review cycle using last year's figures. The final report questions three ways to shorten the review cycle for the board. A small group of readers describes three ways to shorten the review cycle in plain language. Each appendix summarises the budget for printed materials without new spending.</w:t>
      </w:r>
    </w:p>
    <w:p>
      <w:pPr>
        <w:ind w:firstLine="425"/>
      </w:pPr>
      <w:r>
        <w:t xml:space="preserve">A small group of readers outlines the budget for printed materials and suggests a next step. The archive summarises how volunteers record their hours for the board. Our field team revisits the budget for printed materials and suggests a next step. Every draft revisits three ways to shorten the review cycle with careful attention to detail. The final report compares how volunteers record their hours and suggests a next step. The survey outlines what changed after the second meeting in plain language.</w:t>
      </w:r>
    </w:p>
    <w:p>
      <w:pPr>
        <w:ind w:firstLine="425"/>
      </w:pPr>
      <w:r>
        <w:t xml:space="preserve">Our field team measures the history of the river crossing and suggests a next step. Each appendix outlines the budget for printed materials with careful attention to detail. Our field team revisits the budget for printed materials with careful attention to detail. The committee revisits the budget for printed materials using last year's figures. The northern office measures the cost of the new reading room in the appendix. A small group of readers questions three ways to shorten the review cycle in the appendix.</w:t>
      </w:r>
    </w:p>
    <w:p>
      <w:r>
        <w:br w:type="page"/>
      </w:r>
    </w:p>
    <w:p>
      <w:pPr>
        <w:pStyle w:val="Heading1"/>
      </w:pPr>
      <w:r>
        <w:t xml:space="preserve">3. After the page break</w:t>
      </w:r>
    </w:p>
    <w:p>
      <w:r>
        <w:t xml:space="preserve">The committee summarises a plan for the winter schedule before the next deadline. This proposal compares what changed after the second meeting in the appendix. Our field team questions the budget for printed materials without new spending. The final report revisits how volunteers record their hours without new spending.</w:t>
      </w:r>
    </w:p>
    <w:p>
      <w:pPr>
        <w:pStyle w:val="Heading3"/>
      </w:pPr>
      <w:r>
        <w:t xml:space="preserve">3.1 Third-level heading</w:t>
      </w:r>
    </w:p>
    <w:p>
      <w:r>
        <w:t xml:space="preserve">The final report revisits what changed after the second meeting and suggests a next step. The northern office summarises how volunteers record their hours with careful attention to detail. The survey questions the results of the spring pilot for the board.</w:t>
      </w:r>
    </w:p>
    <w:sectPr>
      <w:type w:val="nextPage"/>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customXml" Target="../customXml/item1.xml"/><Relationship Id="rId7" Type="http://schemas.microsoft.com/office/2007/relationships/stylesWithEffects" Target="stylesWithEffect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Pagewright</Application>
  <Words>472</Words>
  <Paragraphs>20</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Styled</dc:title>
  <dc:creator>Pagewright fixture generator</dc:creator>
  <dc:description>generated by python-docx</dc:description>
  <cp:lastModifiedBy>Pagewright User</cp:lastModifiedBy>
  <cp:revision>2</cp:revision>
  <dcterms:created xsi:type="dcterms:W3CDTF">2013-12-23T23:15:00Z</dcterms:created>
  <dcterms:modified xsi:type="dcterms:W3CDTF">2026-10-19T23:19:09Z</dcterms:modified>
</cp:coreProperties>
</file>