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Pictures</w:t>
      </w:r>
    </w:p>
    <w:p>
      <w:r>
        <w:t>An inline PNG, 3 inches wide:</w:t>
      </w:r>
    </w:p>
    <w:p>
      <w:r>
        <w:drawing>
          <wp:inline xmlns:a="http://schemas.openxmlformats.org/drawingml/2006/main" xmlns:pic="http://schemas.openxmlformats.org/drawingml/2006/picture">
            <wp:extent cx="27432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A generated gradient with rings.</w:t>
      </w:r>
    </w:p>
    <w:p>
      <w:r>
        <w:t>An inline JPEG, 2 inches wide, inside running text:</w:t>
      </w:r>
    </w:p>
    <w:p>
      <w:r>
        <w:t xml:space="preserve">Before the picture </w:t>
      </w: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 the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</dc:title>
  <dc:subject/>
  <dc:creator>Pagewright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