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17" w:rsidRPr="00BF7822" w:rsidRDefault="00901317" w:rsidP="001D7E4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t>РОЗДІЛ 2. РОЗРОБКА КОМПЛЕКСУ МОДЕЛЕЙ БІЗНЕС-ПРОЦЕСІВ ПІДПРИЄМСТВА</w:t>
      </w:r>
    </w:p>
    <w:p w:rsidR="00901317" w:rsidRPr="00BF7822" w:rsidRDefault="00901317" w:rsidP="001D7E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>2.1. Аналіз організаційної структури підприємства та створення її моделі</w:t>
      </w:r>
    </w:p>
    <w:p w:rsidR="00791883" w:rsidRPr="00BF7822" w:rsidRDefault="00791883" w:rsidP="007918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В ролі керівництва мережі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>" виступає Генеральний директор. Він керує відділами, які відповідають за виконання певних процесів. В кожного відділу є свій керівник, який отримує вказівки від генерального директора та на основі вказівок керує робітниками відділу. Відділи підприємства та функції, які вони виконують:</w:t>
      </w:r>
    </w:p>
    <w:p w:rsidR="00791883" w:rsidRPr="00BF7822" w:rsidRDefault="00791883" w:rsidP="00791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Відділ маркетингу та продажів: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організація рекламних кампаній та просування послуг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управління соціальними мережами та онлайн-присутністю;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розробка програм лояльності клієнтів;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аналіз попиту на послуги та продукцію;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контроль виконання планів продажів.</w:t>
      </w:r>
    </w:p>
    <w:p w:rsidR="00791883" w:rsidRPr="00BF7822" w:rsidRDefault="00791883" w:rsidP="00791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Фінансовий відділ: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фінансовий контроль і планування;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казначейство;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організація та ведення бухгалтерського та податкового обліку;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аналіз фінансових показників мережі.</w:t>
      </w:r>
    </w:p>
    <w:p w:rsidR="00791883" w:rsidRPr="00BF7822" w:rsidRDefault="00791883" w:rsidP="00791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Операційний відділ: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Оперативне управління діяльністю всіх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мережі;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Розробка стандартів обслуговування та технологічних карт послуг;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необхідними матеріалами та засобами;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Координація роботи між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барбершопами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мережі;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Контроль якості надання послуг;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Впровадження нових послуг і технологій.</w:t>
      </w:r>
    </w:p>
    <w:p w:rsidR="00791883" w:rsidRPr="00BF7822" w:rsidRDefault="00791883" w:rsidP="00791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Відділ персоналу: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Підбір і наймання кваліфікованих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та адміністраторів;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Розробка та впровадження системи мотивації персоналу;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Організація навчання та підвищення кваліфікації співробітників;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Оцінка ефективності роботи персоналу;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Вирішення конфліктних ситуацій та трудових спорів.</w:t>
      </w:r>
    </w:p>
    <w:p w:rsidR="00791883" w:rsidRPr="00BF7822" w:rsidRDefault="00791883" w:rsidP="00791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Адміністративний відділ: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Забезпечення дотримання законодавчих норм і стандартів;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Управління документообігом;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Вирішення господарських питань;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Координація взаємодії між відділами;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Управління орендними відносинами.</w:t>
      </w:r>
    </w:p>
    <w:p w:rsidR="00791883" w:rsidRPr="00BF7822" w:rsidRDefault="00791883" w:rsidP="00791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Відділ постачання: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Планування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закупівель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матеріалів та продукції для продажу;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Пошук і взаємодія з постачальниками;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Контроль якості закуповуваних товарів;</w:t>
      </w:r>
    </w:p>
    <w:p w:rsidR="00791883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Оптимізація витрат на закупівлі;</w:t>
      </w:r>
    </w:p>
    <w:p w:rsidR="00901317" w:rsidRPr="00BF7822" w:rsidRDefault="00791883" w:rsidP="0079188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Управління запасами.</w:t>
      </w:r>
    </w:p>
    <w:p w:rsidR="00901317" w:rsidRPr="00BF7822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E1C86" w:rsidRPr="00BF7822" w:rsidRDefault="00ED3D62" w:rsidP="001D7E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623114"/>
            <wp:effectExtent l="0" t="0" r="3175" b="6350"/>
            <wp:docPr id="2" name="Рисунок 2" descr="F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17" w:rsidRPr="00BF7822" w:rsidRDefault="00901317" w:rsidP="001D7E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Рис. 2.1 – Організаційна структура</w:t>
      </w:r>
    </w:p>
    <w:p w:rsidR="00E96C3B" w:rsidRDefault="00E96C3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901317" w:rsidRPr="00BF7822" w:rsidRDefault="00901317" w:rsidP="00E96C3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2.2. Виділення бізнес-процесів підприємства та створення його процесної м</w:t>
      </w: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t>оделі</w:t>
      </w:r>
    </w:p>
    <w:p w:rsidR="00BF7822" w:rsidRPr="00BF7822" w:rsidRDefault="00151FF6" w:rsidP="00BF7822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F7822"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Бізнес-процеси мережі </w:t>
      </w:r>
      <w:proofErr w:type="spellStart"/>
      <w:r w:rsidR="00BF7822"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="00BF7822"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="00BF7822"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>BarbMan</w:t>
      </w:r>
      <w:proofErr w:type="spellEnd"/>
      <w:r w:rsidR="00BF7822"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>" можна розділити на три типи в залежності від їх характеру та впливу на надання послуг:</w:t>
      </w:r>
    </w:p>
    <w:p w:rsidR="00BF7822" w:rsidRPr="00BF7822" w:rsidRDefault="00BF7822" w:rsidP="00BF7822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Основні процеси</w:t>
      </w:r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ті, що становлять основний потік доходів для підприємства. Вони пов'язані безпосередньо з наданням послуг клієнтам, просуванням послуг та </w:t>
      </w:r>
      <w:proofErr w:type="spellStart"/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продажем</w:t>
      </w:r>
      <w:proofErr w:type="spellEnd"/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супутніх товарів.</w:t>
      </w:r>
    </w:p>
    <w:p w:rsidR="00BF7822" w:rsidRPr="00BF7822" w:rsidRDefault="00BF7822" w:rsidP="00BF7822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Допоміжні процеси</w:t>
      </w:r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процеси, які забезпечують безперебійне функціонування основних процесів. Вони здійснюються у функціональних підрозділах, що забезпечують матеріально-технічне постачання, навчання персоналу та інші забезпечувальні функції.</w:t>
      </w:r>
    </w:p>
    <w:p w:rsidR="00124D60" w:rsidRPr="00124D60" w:rsidRDefault="00BF7822" w:rsidP="00124D60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Керуючі процеси</w:t>
      </w:r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процеси, що відповідають за управління функціонуванням системи в цілому. Вони протікають на рівні керівництва, служби планування та аналізу, служби управління якістю. Ці процеси виконуються керівними посадовими особами, які відповідають за ефективне функціонування мережі </w:t>
      </w:r>
      <w:proofErr w:type="spellStart"/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BF78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розвиток її послуг на ринку.</w:t>
      </w:r>
    </w:p>
    <w:p w:rsidR="008514D5" w:rsidRPr="008514D5" w:rsidRDefault="008514D5" w:rsidP="008514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Виділення бізнес-процесів підприємства:</w:t>
      </w:r>
    </w:p>
    <w:p w:rsidR="008514D5" w:rsidRPr="008514D5" w:rsidRDefault="008514D5" w:rsidP="008514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Основні процеси:</w:t>
      </w:r>
    </w:p>
    <w:p w:rsidR="008514D5" w:rsidRPr="008514D5" w:rsidRDefault="008514D5" w:rsidP="008514D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Запис клієнтів на послуги (онлайн, телефон, особисто).</w:t>
      </w:r>
    </w:p>
    <w:p w:rsidR="008514D5" w:rsidRPr="008514D5" w:rsidRDefault="008514D5" w:rsidP="008514D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Надання перукарських послуг.</w:t>
      </w:r>
    </w:p>
    <w:p w:rsidR="008514D5" w:rsidRPr="008514D5" w:rsidRDefault="008514D5" w:rsidP="008514D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Надання послуг з догляду за бородою.</w:t>
      </w:r>
    </w:p>
    <w:p w:rsidR="008514D5" w:rsidRPr="008514D5" w:rsidRDefault="008514D5" w:rsidP="008514D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 професійних засобів для домашнього догляду.</w:t>
      </w:r>
    </w:p>
    <w:p w:rsidR="008514D5" w:rsidRPr="008514D5" w:rsidRDefault="008514D5" w:rsidP="008514D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Проведення акцій та програм лояльності.</w:t>
      </w:r>
    </w:p>
    <w:p w:rsidR="008514D5" w:rsidRPr="008514D5" w:rsidRDefault="008514D5" w:rsidP="008514D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Розвиток клієнтської бази.</w:t>
      </w:r>
    </w:p>
    <w:p w:rsidR="008514D5" w:rsidRPr="008514D5" w:rsidRDefault="008514D5" w:rsidP="008514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Допоміжні процеси:</w:t>
      </w:r>
    </w:p>
    <w:p w:rsidR="008514D5" w:rsidRPr="008514D5" w:rsidRDefault="008514D5" w:rsidP="008514D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Закупівля та облік матеріалів і товарів для продажу.</w:t>
      </w:r>
    </w:p>
    <w:p w:rsidR="008514D5" w:rsidRPr="008514D5" w:rsidRDefault="008514D5" w:rsidP="008514D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Навчання та підвищення кваліфікації персоналу.</w:t>
      </w:r>
    </w:p>
    <w:p w:rsidR="008514D5" w:rsidRPr="008514D5" w:rsidRDefault="008514D5" w:rsidP="008514D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Технічне обслуговування обладнання.</w:t>
      </w:r>
    </w:p>
    <w:p w:rsidR="008514D5" w:rsidRPr="008514D5" w:rsidRDefault="008514D5" w:rsidP="008514D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Управлінський облік та планування.</w:t>
      </w:r>
    </w:p>
    <w:p w:rsidR="008514D5" w:rsidRPr="008514D5" w:rsidRDefault="008514D5" w:rsidP="008514D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Облік доходів та витрат.</w:t>
      </w:r>
    </w:p>
    <w:p w:rsidR="008514D5" w:rsidRPr="008514D5" w:rsidRDefault="008514D5" w:rsidP="008514D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Розрахунок та виплата заробітної плати і бонусів.</w:t>
      </w:r>
    </w:p>
    <w:p w:rsidR="008514D5" w:rsidRPr="008514D5" w:rsidRDefault="008514D5" w:rsidP="008514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Керуюч</w:t>
      </w:r>
      <w:bookmarkStart w:id="0" w:name="_GoBack"/>
      <w:bookmarkEnd w:id="0"/>
      <w:r w:rsidRPr="008514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 процеси:</w:t>
      </w:r>
    </w:p>
    <w:p w:rsidR="008514D5" w:rsidRPr="008514D5" w:rsidRDefault="008514D5" w:rsidP="008514D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та вдосконалення стандартів обслуговування.</w:t>
      </w:r>
    </w:p>
    <w:p w:rsidR="008514D5" w:rsidRPr="008514D5" w:rsidRDefault="008514D5" w:rsidP="008514D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 якості надання послуг.</w:t>
      </w:r>
    </w:p>
    <w:p w:rsidR="008514D5" w:rsidRPr="008514D5" w:rsidRDefault="008514D5" w:rsidP="008514D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Управління мережею </w:t>
      </w:r>
      <w:proofErr w:type="spellStart"/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514D5" w:rsidRPr="008514D5" w:rsidRDefault="008514D5" w:rsidP="008514D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Розвиток стратегії бізнесу.</w:t>
      </w:r>
    </w:p>
    <w:p w:rsidR="00F35DC3" w:rsidRPr="008514D5" w:rsidRDefault="008514D5" w:rsidP="008514D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Управління інформаційними потоками.</w:t>
      </w:r>
    </w:p>
    <w:p w:rsidR="008514D5" w:rsidRPr="008514D5" w:rsidRDefault="008514D5" w:rsidP="008514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Описання та побудова процесної моделі бізнес-процесу «управління обліком надання послуг»:</w:t>
      </w:r>
    </w:p>
    <w:p w:rsidR="008514D5" w:rsidRPr="008514D5" w:rsidRDefault="008514D5" w:rsidP="008514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Бізнес-процес «управління обліком надання послуг» включає в себе такі </w:t>
      </w:r>
      <w:proofErr w:type="spellStart"/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8514D5" w:rsidRPr="008514D5" w:rsidRDefault="008514D5" w:rsidP="008514D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Запис клієнтів на послуги;</w:t>
      </w:r>
    </w:p>
    <w:p w:rsidR="008514D5" w:rsidRPr="008514D5" w:rsidRDefault="008514D5" w:rsidP="008514D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Надання послуг клієнтам;</w:t>
      </w:r>
    </w:p>
    <w:p w:rsidR="00901317" w:rsidRPr="008514D5" w:rsidRDefault="008514D5" w:rsidP="008514D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eastAsia="Times New Roman" w:hAnsi="Times New Roman" w:cs="Times New Roman"/>
          <w:sz w:val="28"/>
          <w:szCs w:val="28"/>
          <w:lang w:val="uk-UA"/>
        </w:rPr>
        <w:t>Облік виконаних послуг.</w:t>
      </w:r>
    </w:p>
    <w:p w:rsidR="006B6BA5" w:rsidRPr="008514D5" w:rsidRDefault="00901317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hAnsi="Times New Roman" w:cs="Times New Roman"/>
          <w:sz w:val="28"/>
          <w:szCs w:val="28"/>
          <w:lang w:val="uk-UA"/>
        </w:rPr>
        <w:t>Таблиця 2.1</w:t>
      </w:r>
      <w:r w:rsidR="001D7E4F" w:rsidRPr="008514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4D5">
        <w:rPr>
          <w:rFonts w:ascii="Times New Roman" w:hAnsi="Times New Roman" w:cs="Times New Roman"/>
          <w:sz w:val="28"/>
          <w:szCs w:val="28"/>
          <w:lang w:val="uk-UA"/>
        </w:rPr>
        <w:t xml:space="preserve">- Описання </w:t>
      </w:r>
      <w:proofErr w:type="spellStart"/>
      <w:r w:rsidRPr="008514D5"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 w:rsidRPr="008514D5">
        <w:rPr>
          <w:rFonts w:ascii="Times New Roman" w:hAnsi="Times New Roman" w:cs="Times New Roman"/>
          <w:sz w:val="28"/>
          <w:szCs w:val="28"/>
          <w:lang w:val="uk-UA"/>
        </w:rPr>
        <w:t>, які входять до бізнес-процесу «</w:t>
      </w:r>
      <w:r w:rsidR="00202BAB" w:rsidRPr="008514D5">
        <w:rPr>
          <w:rFonts w:ascii="Times New Roman" w:hAnsi="Times New Roman" w:cs="Times New Roman"/>
          <w:sz w:val="28"/>
          <w:szCs w:val="28"/>
          <w:lang w:val="uk-UA"/>
        </w:rPr>
        <w:t>управління обліком надання послуг</w:t>
      </w:r>
      <w:r w:rsidRPr="008514D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5"/>
        <w:tblW w:w="9552" w:type="dxa"/>
        <w:tblInd w:w="0" w:type="dxa"/>
        <w:tblLook w:val="04A0" w:firstRow="1" w:lastRow="0" w:firstColumn="1" w:lastColumn="0" w:noHBand="0" w:noVBand="1"/>
      </w:tblPr>
      <w:tblGrid>
        <w:gridCol w:w="3182"/>
        <w:gridCol w:w="3182"/>
        <w:gridCol w:w="3188"/>
      </w:tblGrid>
      <w:tr w:rsidR="006B6BA5" w:rsidRPr="008514D5" w:rsidTr="008514D5">
        <w:trPr>
          <w:trHeight w:val="467"/>
        </w:trPr>
        <w:tc>
          <w:tcPr>
            <w:tcW w:w="9552" w:type="dxa"/>
            <w:gridSpan w:val="3"/>
            <w:shd w:val="clear" w:color="auto" w:fill="FFFFFF" w:themeFill="background1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клієнтів на послуги</w:t>
            </w:r>
          </w:p>
        </w:tc>
      </w:tr>
      <w:tr w:rsidR="006B6BA5" w:rsidRPr="008514D5" w:rsidTr="008514D5">
        <w:trPr>
          <w:trHeight w:val="467"/>
        </w:trPr>
        <w:tc>
          <w:tcPr>
            <w:tcW w:w="3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B6BA5" w:rsidRPr="008514D5" w:rsidRDefault="006B6BA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Назва </w:t>
            </w:r>
            <w:proofErr w:type="spellStart"/>
            <w:r w:rsidRPr="008514D5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підпроцесу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B6BA5" w:rsidRPr="008514D5" w:rsidRDefault="006B6BA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Входи</w:t>
            </w: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B6BA5" w:rsidRPr="008514D5" w:rsidRDefault="006B6BA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Виходи</w:t>
            </w:r>
          </w:p>
        </w:tc>
      </w:tr>
      <w:tr w:rsidR="006B6BA5" w:rsidRPr="008514D5" w:rsidTr="008514D5">
        <w:trPr>
          <w:trHeight w:val="1406"/>
        </w:trPr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первинного запиту клієнта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клієнта через різні канали комунікації</w:t>
            </w:r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Деталізований запит на надання послуги</w:t>
            </w:r>
          </w:p>
        </w:tc>
      </w:tr>
      <w:tr w:rsidR="006B6BA5" w:rsidRPr="008514D5" w:rsidTr="008514D5">
        <w:trPr>
          <w:trHeight w:val="936"/>
        </w:trPr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та розподіл ресурсів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Деталізований запит, графік роботи </w:t>
            </w:r>
            <w:proofErr w:type="spellStart"/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барберів</w:t>
            </w:r>
            <w:proofErr w:type="spellEnd"/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Попереднє бронювання часу та майстра</w:t>
            </w:r>
          </w:p>
        </w:tc>
      </w:tr>
      <w:tr w:rsidR="006B6BA5" w:rsidRPr="008514D5" w:rsidTr="008514D5">
        <w:trPr>
          <w:trHeight w:val="1406"/>
        </w:trPr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Підтвердження та реєстрація запису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Попереднє бронювання, узгодження з клієнтом</w:t>
            </w:r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8514D5" w:rsidRPr="008514D5" w:rsidRDefault="008514D5" w:rsidP="008514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у системі обліку, підтвердження клієнту</w:t>
            </w:r>
          </w:p>
          <w:p w:rsidR="006B6BA5" w:rsidRPr="008514D5" w:rsidRDefault="006B6BA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B6BA5" w:rsidRPr="008514D5" w:rsidTr="008514D5">
        <w:trPr>
          <w:trHeight w:val="395"/>
        </w:trPr>
        <w:tc>
          <w:tcPr>
            <w:tcW w:w="9552" w:type="dxa"/>
            <w:gridSpan w:val="3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Облік виконаних послуг</w:t>
            </w:r>
          </w:p>
        </w:tc>
      </w:tr>
      <w:tr w:rsidR="006B6BA5" w:rsidRPr="008514D5" w:rsidTr="008514D5">
        <w:trPr>
          <w:trHeight w:val="776"/>
        </w:trPr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наданої послуги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Виконана послуга, інформація про клієнта</w:t>
            </w:r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у системі про надану послугу</w:t>
            </w:r>
          </w:p>
        </w:tc>
      </w:tr>
      <w:tr w:rsidR="006B6BA5" w:rsidRPr="008514D5" w:rsidTr="008514D5">
        <w:trPr>
          <w:trHeight w:val="790"/>
        </w:trPr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Облік використаних матеріалів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виконану послугу</w:t>
            </w:r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Списання використаних матеріалів</w:t>
            </w:r>
          </w:p>
        </w:tc>
      </w:tr>
      <w:tr w:rsidR="006B6BA5" w:rsidRPr="008514D5" w:rsidTr="008514D5">
        <w:trPr>
          <w:trHeight w:val="776"/>
        </w:trPr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Розрахунок з клієнтом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Запис про надану послугу, </w:t>
            </w:r>
            <w:proofErr w:type="spellStart"/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прайс</w:t>
            </w:r>
            <w:proofErr w:type="spellEnd"/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-лист</w:t>
            </w:r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Оформлена оплата, фіскальний чек</w:t>
            </w:r>
          </w:p>
        </w:tc>
      </w:tr>
      <w:tr w:rsidR="006B6BA5" w:rsidRPr="008514D5" w:rsidTr="008514D5">
        <w:trPr>
          <w:trHeight w:val="776"/>
        </w:trPr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продажу додаткових товарів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Консультація з домашнього догляду, запит клієнта</w:t>
            </w:r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6B6BA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 продані товари</w:t>
            </w:r>
          </w:p>
        </w:tc>
      </w:tr>
      <w:tr w:rsidR="008514D5" w:rsidRPr="008514D5" w:rsidTr="008514D5">
        <w:trPr>
          <w:trHeight w:val="308"/>
        </w:trPr>
        <w:tc>
          <w:tcPr>
            <w:tcW w:w="3182" w:type="dxa"/>
            <w:shd w:val="clear" w:color="auto" w:fill="FFFFFF" w:themeFill="background1"/>
            <w:vAlign w:val="bottom"/>
          </w:tcPr>
          <w:p w:rsidR="008514D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зворотного зв'язку</w:t>
            </w:r>
          </w:p>
        </w:tc>
        <w:tc>
          <w:tcPr>
            <w:tcW w:w="3182" w:type="dxa"/>
            <w:shd w:val="clear" w:color="auto" w:fill="FFFFFF" w:themeFill="background1"/>
            <w:vAlign w:val="bottom"/>
          </w:tcPr>
          <w:p w:rsidR="008514D5" w:rsidRPr="008514D5" w:rsidRDefault="008514D5" w:rsidP="008514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Завершена послуга, враження клієнта</w:t>
            </w:r>
          </w:p>
        </w:tc>
        <w:tc>
          <w:tcPr>
            <w:tcW w:w="3187" w:type="dxa"/>
            <w:shd w:val="clear" w:color="auto" w:fill="FFFFFF" w:themeFill="background1"/>
            <w:vAlign w:val="bottom"/>
          </w:tcPr>
          <w:p w:rsidR="008514D5" w:rsidRPr="008514D5" w:rsidRDefault="008514D5" w:rsidP="008514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51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якості послуги, відгук клієнта</w:t>
            </w:r>
          </w:p>
        </w:tc>
      </w:tr>
    </w:tbl>
    <w:p w:rsidR="00202BAB" w:rsidRDefault="001D7E4F" w:rsidP="008514D5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4D5">
        <w:rPr>
          <w:rFonts w:ascii="Times New Roman" w:hAnsi="Times New Roman" w:cs="Times New Roman"/>
          <w:sz w:val="28"/>
          <w:szCs w:val="28"/>
          <w:lang w:val="uk-UA"/>
        </w:rPr>
        <w:tab/>
        <w:t>Продовження таблиці 2.1.</w:t>
      </w:r>
    </w:p>
    <w:p w:rsidR="00901317" w:rsidRPr="00BF7822" w:rsidRDefault="00233FE7" w:rsidP="001D7E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3F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6670" cy="5434330"/>
            <wp:effectExtent l="0" t="0" r="0" b="0"/>
            <wp:docPr id="3" name="Рисунок 3" descr="F:\Ляховский БП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Ляховский БП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01" w:rsidRPr="00BF7822" w:rsidRDefault="00883301" w:rsidP="001D7E4F">
      <w:pPr>
        <w:tabs>
          <w:tab w:val="left" w:pos="33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Рис. 2.2 – Процесна модель бізнес-процесу «</w:t>
      </w:r>
      <w:r w:rsidR="008514D5" w:rsidRPr="008514D5">
        <w:rPr>
          <w:rFonts w:ascii="Times New Roman" w:hAnsi="Times New Roman" w:cs="Times New Roman"/>
          <w:sz w:val="28"/>
          <w:szCs w:val="28"/>
          <w:lang w:val="uk-UA"/>
        </w:rPr>
        <w:t>управління обліком надання послуг</w:t>
      </w:r>
      <w:r w:rsidRPr="00BF782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83301" w:rsidRPr="00BF7822" w:rsidRDefault="00883301" w:rsidP="001D7E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2.3. </w:t>
      </w: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бізнес-процесів підприємства в нотації </w:t>
      </w:r>
      <w:proofErr w:type="spellStart"/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t>eEPC</w:t>
      </w:r>
      <w:proofErr w:type="spellEnd"/>
    </w:p>
    <w:p w:rsidR="00883301" w:rsidRPr="00BF7822" w:rsidRDefault="00883301" w:rsidP="001D7E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моделі в нотації </w:t>
      </w:r>
      <w:proofErr w:type="spellStart"/>
      <w:r w:rsidRPr="00BF7822">
        <w:rPr>
          <w:rFonts w:ascii="Times New Roman" w:hAnsi="Times New Roman" w:cs="Times New Roman"/>
          <w:sz w:val="28"/>
          <w:szCs w:val="28"/>
          <w:lang w:val="uk-UA"/>
        </w:rPr>
        <w:t>eEPC</w:t>
      </w:r>
      <w:proofErr w:type="spellEnd"/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визначити функції та події, які виконуються для бізнес-процесу «</w:t>
      </w:r>
      <w:r w:rsidR="00EE1134" w:rsidRPr="00BF782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Зберігання сировини</w:t>
      </w: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883301" w:rsidRPr="00BF7822" w:rsidRDefault="00883301" w:rsidP="001D7E4F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– </w:t>
      </w:r>
      <w:r w:rsidRPr="00BF7822">
        <w:rPr>
          <w:rFonts w:ascii="Times New Roman" w:hAnsi="Times New Roman" w:cs="Times New Roman"/>
          <w:sz w:val="28"/>
          <w:szCs w:val="28"/>
          <w:lang w:val="uk-UA"/>
        </w:rPr>
        <w:t>діяльність, роль об’єкта в рамках деякої системи, робота виконана органом, організмом; роль, значення чого-небудь.</w:t>
      </w:r>
    </w:p>
    <w:p w:rsidR="00233FE7" w:rsidRPr="00233FE7" w:rsidRDefault="001D7E4F" w:rsidP="00233FE7">
      <w:pPr>
        <w:tabs>
          <w:tab w:val="left" w:pos="33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883301" w:rsidRPr="00BF7822">
        <w:rPr>
          <w:rFonts w:ascii="Times New Roman" w:hAnsi="Times New Roman" w:cs="Times New Roman"/>
          <w:b/>
          <w:sz w:val="28"/>
          <w:szCs w:val="28"/>
          <w:lang w:val="uk-UA"/>
        </w:rPr>
        <w:t>Подія</w:t>
      </w:r>
      <w:r w:rsidR="00883301"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–  це деякий стан, який є необхідною умовою для початку і закінчення виконання функції. При визначені подій важливо пам’ятати, що подія миттєва у часі</w:t>
      </w:r>
      <w:r w:rsidR="00FD4652" w:rsidRPr="00BF78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B6B" w:rsidRPr="006A4B6B" w:rsidRDefault="006A4B6B" w:rsidP="006A4B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Функції, які виконуються для </w:t>
      </w:r>
      <w:proofErr w:type="spellStart"/>
      <w:r w:rsidRPr="006A4B6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підпроцесу</w:t>
      </w:r>
      <w:proofErr w:type="spellEnd"/>
      <w:r w:rsidRPr="006A4B6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«Надання послуг клієнтам»: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Перевірка запису у системі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Підготовка робочого місця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Зустріч клієнта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Консультація клієнта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Виконання послуги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Завершальне укладання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Рекомендації з домашнього догляду</w:t>
      </w:r>
    </w:p>
    <w:p w:rsidR="006A4B6B" w:rsidRPr="006A4B6B" w:rsidRDefault="006A4B6B" w:rsidP="006A4B6B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Реєстрація виконаної послуги</w:t>
      </w:r>
    </w:p>
    <w:p w:rsidR="00233FE7" w:rsidRPr="006A4B6B" w:rsidRDefault="006A4B6B" w:rsidP="00233FE7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Розрахунок з клієнтом</w:t>
      </w:r>
    </w:p>
    <w:p w:rsidR="006A4B6B" w:rsidRPr="006A4B6B" w:rsidRDefault="006A4B6B" w:rsidP="006A4B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Події, які виконуються для </w:t>
      </w:r>
      <w:proofErr w:type="spellStart"/>
      <w:r w:rsidRPr="006A4B6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підпроцесу</w:t>
      </w:r>
      <w:proofErr w:type="spellEnd"/>
      <w:r w:rsidRPr="006A4B6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«Надання послуг клієнтам»: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Клієнт записаний на послугу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Робоче місце підготовлено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Клієнт прибув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Консультація проведена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Основна послуга виконана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Укладання завершено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Рекомендації надані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Послуга зареєстрована в системі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Оплата отримана</w:t>
      </w:r>
    </w:p>
    <w:p w:rsidR="006A4B6B" w:rsidRPr="006A4B6B" w:rsidRDefault="006A4B6B" w:rsidP="006A4B6B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Послуга завершена</w:t>
      </w:r>
    </w:p>
    <w:p w:rsidR="006A4B6B" w:rsidRPr="006A4B6B" w:rsidRDefault="006A4B6B" w:rsidP="006A4B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Операції бізнес-процесу «Надання послуг клієнтам» проходять безпосередньо в </w:t>
      </w:r>
      <w:proofErr w:type="spellStart"/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барбершопі</w:t>
      </w:r>
      <w:proofErr w:type="spellEnd"/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 участю </w:t>
      </w:r>
      <w:proofErr w:type="spellStart"/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барбера</w:t>
      </w:r>
      <w:proofErr w:type="spellEnd"/>
      <w:r w:rsidRPr="006A4B6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адміністратора.</w:t>
      </w:r>
    </w:p>
    <w:p w:rsidR="009836C8" w:rsidRPr="00BF7822" w:rsidRDefault="006A4B6B" w:rsidP="006A4B6B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</w:t>
      </w:r>
      <w:r w:rsidR="00233FE7" w:rsidRPr="00233F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9470" cy="5563870"/>
            <wp:effectExtent l="0" t="0" r="0" b="0"/>
            <wp:docPr id="4" name="Рисунок 4" descr="F:\Ляховский Б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Ляховский Б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E7" w:rsidRDefault="00A015AC" w:rsidP="00233FE7">
      <w:pPr>
        <w:tabs>
          <w:tab w:val="left" w:pos="259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Рис. 2.3 – Модель бізнес-процесу «Обробка заявок» в нотації eEPC</w:t>
      </w:r>
    </w:p>
    <w:p w:rsidR="00233FE7" w:rsidRDefault="00233FE7" w:rsidP="00233FE7">
      <w:pPr>
        <w:tabs>
          <w:tab w:val="left" w:pos="259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6C8" w:rsidRPr="00233FE7" w:rsidRDefault="009836C8" w:rsidP="00233FE7">
      <w:pPr>
        <w:tabs>
          <w:tab w:val="left" w:pos="25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t>2.4. Моделювання бізнес-процесів підприємства в нотації BPMN</w:t>
      </w:r>
    </w:p>
    <w:p w:rsidR="00233FE7" w:rsidRPr="00233FE7" w:rsidRDefault="00233FE7" w:rsidP="00233FE7">
      <w:pPr>
        <w:spacing w:after="160" w:line="259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33FE7">
        <w:rPr>
          <w:rFonts w:ascii="Times New Roman" w:hAnsi="Times New Roman" w:cs="Times New Roman"/>
          <w:sz w:val="28"/>
          <w:lang w:val="uk-UA"/>
        </w:rPr>
        <w:t>В нотації BPMN розглянуто бізнес-процес «Запис клієнтів на послуги». Даний процес розділений на три пули:</w:t>
      </w:r>
    </w:p>
    <w:p w:rsidR="00233FE7" w:rsidRPr="00233FE7" w:rsidRDefault="00233FE7" w:rsidP="00233FE7">
      <w:pPr>
        <w:numPr>
          <w:ilvl w:val="0"/>
          <w:numId w:val="36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33FE7">
        <w:rPr>
          <w:rFonts w:ascii="Times New Roman" w:hAnsi="Times New Roman" w:cs="Times New Roman"/>
          <w:sz w:val="28"/>
          <w:lang w:val="uk-UA"/>
        </w:rPr>
        <w:t>Клієнт;</w:t>
      </w:r>
    </w:p>
    <w:p w:rsidR="00233FE7" w:rsidRPr="00233FE7" w:rsidRDefault="00233FE7" w:rsidP="00233FE7">
      <w:pPr>
        <w:numPr>
          <w:ilvl w:val="0"/>
          <w:numId w:val="36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33FE7">
        <w:rPr>
          <w:rFonts w:ascii="Times New Roman" w:hAnsi="Times New Roman" w:cs="Times New Roman"/>
          <w:sz w:val="28"/>
          <w:lang w:val="uk-UA"/>
        </w:rPr>
        <w:t xml:space="preserve">Адміністратор </w:t>
      </w:r>
      <w:proofErr w:type="spellStart"/>
      <w:r w:rsidRPr="00233FE7">
        <w:rPr>
          <w:rFonts w:ascii="Times New Roman" w:hAnsi="Times New Roman" w:cs="Times New Roman"/>
          <w:sz w:val="28"/>
          <w:lang w:val="uk-UA"/>
        </w:rPr>
        <w:t>барбершопу</w:t>
      </w:r>
      <w:proofErr w:type="spellEnd"/>
      <w:r w:rsidRPr="00233FE7">
        <w:rPr>
          <w:rFonts w:ascii="Times New Roman" w:hAnsi="Times New Roman" w:cs="Times New Roman"/>
          <w:sz w:val="28"/>
          <w:lang w:val="uk-UA"/>
        </w:rPr>
        <w:t>;</w:t>
      </w:r>
    </w:p>
    <w:p w:rsidR="00233FE7" w:rsidRPr="00233FE7" w:rsidRDefault="00233FE7" w:rsidP="00233FE7">
      <w:pPr>
        <w:numPr>
          <w:ilvl w:val="0"/>
          <w:numId w:val="36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33FE7">
        <w:rPr>
          <w:rFonts w:ascii="Times New Roman" w:hAnsi="Times New Roman" w:cs="Times New Roman"/>
          <w:sz w:val="28"/>
          <w:lang w:val="uk-UA"/>
        </w:rPr>
        <w:t>Система управління записами.</w:t>
      </w:r>
    </w:p>
    <w:p w:rsidR="00233FE7" w:rsidRPr="00233FE7" w:rsidRDefault="00233FE7" w:rsidP="00233FE7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233FE7">
        <w:rPr>
          <w:rFonts w:ascii="Times New Roman" w:hAnsi="Times New Roman" w:cs="Times New Roman"/>
          <w:sz w:val="28"/>
          <w:lang w:val="uk-UA"/>
        </w:rPr>
        <w:t xml:space="preserve">Участь в даному процесі беруть 3 учасники: клієнт, адміністратор </w:t>
      </w:r>
      <w:proofErr w:type="spellStart"/>
      <w:r w:rsidRPr="00233FE7">
        <w:rPr>
          <w:rFonts w:ascii="Times New Roman" w:hAnsi="Times New Roman" w:cs="Times New Roman"/>
          <w:sz w:val="28"/>
          <w:lang w:val="uk-UA"/>
        </w:rPr>
        <w:t>барбершопу</w:t>
      </w:r>
      <w:proofErr w:type="spellEnd"/>
      <w:r w:rsidRPr="00233FE7">
        <w:rPr>
          <w:rFonts w:ascii="Times New Roman" w:hAnsi="Times New Roman" w:cs="Times New Roman"/>
          <w:sz w:val="28"/>
          <w:lang w:val="uk-UA"/>
        </w:rPr>
        <w:t xml:space="preserve"> та автоматизована система управління записами. Початковою подією для процесу є «Потреба клієнта в послузі». Клієнт звертається до </w:t>
      </w:r>
      <w:proofErr w:type="spellStart"/>
      <w:r w:rsidRPr="00233FE7">
        <w:rPr>
          <w:rFonts w:ascii="Times New Roman" w:hAnsi="Times New Roman" w:cs="Times New Roman"/>
          <w:sz w:val="28"/>
          <w:lang w:val="uk-UA"/>
        </w:rPr>
        <w:t>барбершопу</w:t>
      </w:r>
      <w:proofErr w:type="spellEnd"/>
      <w:r w:rsidRPr="00233FE7">
        <w:rPr>
          <w:rFonts w:ascii="Times New Roman" w:hAnsi="Times New Roman" w:cs="Times New Roman"/>
          <w:sz w:val="28"/>
          <w:lang w:val="uk-UA"/>
        </w:rPr>
        <w:t xml:space="preserve"> через один із каналів комунікації (особисто, телефон, онлайн-</w:t>
      </w:r>
      <w:r w:rsidRPr="00233FE7">
        <w:rPr>
          <w:rFonts w:ascii="Times New Roman" w:hAnsi="Times New Roman" w:cs="Times New Roman"/>
          <w:sz w:val="28"/>
          <w:lang w:val="uk-UA"/>
        </w:rPr>
        <w:lastRenderedPageBreak/>
        <w:t xml:space="preserve">форма, соціальні мережі). Адміністратор </w:t>
      </w:r>
      <w:proofErr w:type="spellStart"/>
      <w:r w:rsidRPr="00233FE7">
        <w:rPr>
          <w:rFonts w:ascii="Times New Roman" w:hAnsi="Times New Roman" w:cs="Times New Roman"/>
          <w:sz w:val="28"/>
          <w:lang w:val="uk-UA"/>
        </w:rPr>
        <w:t>барбершопу</w:t>
      </w:r>
      <w:proofErr w:type="spellEnd"/>
      <w:r w:rsidRPr="00233FE7">
        <w:rPr>
          <w:rFonts w:ascii="Times New Roman" w:hAnsi="Times New Roman" w:cs="Times New Roman"/>
          <w:sz w:val="28"/>
          <w:lang w:val="uk-UA"/>
        </w:rPr>
        <w:t xml:space="preserve"> приймає запит, перевіряє наявність клієнта в базі даних, якщо клієнт новий - реєструє його. </w:t>
      </w:r>
    </w:p>
    <w:p w:rsidR="00F43F32" w:rsidRDefault="00233FE7" w:rsidP="00AB28E7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233FE7">
        <w:rPr>
          <w:rFonts w:ascii="Times New Roman" w:hAnsi="Times New Roman" w:cs="Times New Roman"/>
          <w:sz w:val="28"/>
          <w:lang w:val="uk-UA"/>
        </w:rPr>
        <w:t xml:space="preserve">Далі адміністратор уточнює деталі потрібної послуги, перевіряє доступність майстрів у системі управління записами. Система надає інформацію про вільні </w:t>
      </w:r>
      <w:proofErr w:type="spellStart"/>
      <w:r w:rsidRPr="00233FE7">
        <w:rPr>
          <w:rFonts w:ascii="Times New Roman" w:hAnsi="Times New Roman" w:cs="Times New Roman"/>
          <w:sz w:val="28"/>
          <w:lang w:val="uk-UA"/>
        </w:rPr>
        <w:t>слоти</w:t>
      </w:r>
      <w:proofErr w:type="spellEnd"/>
      <w:r w:rsidRPr="00233FE7">
        <w:rPr>
          <w:rFonts w:ascii="Times New Roman" w:hAnsi="Times New Roman" w:cs="Times New Roman"/>
          <w:sz w:val="28"/>
          <w:lang w:val="uk-UA"/>
        </w:rPr>
        <w:t>, адміністратор пропонує клієнту варіанти дати та часу. Після узгодження з клієнтом, адміністратор створює запис у системі. Система автоматично надсилає підтвердження клієнту. Кінцевою подією є «Клієнт записаний на послугу».</w:t>
      </w:r>
    </w:p>
    <w:p w:rsidR="00AB28E7" w:rsidRPr="00BF7822" w:rsidRDefault="00AB28E7" w:rsidP="00AB28E7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2B8" w:rsidRPr="00BF7822" w:rsidRDefault="001F4980" w:rsidP="001D7E4F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1664AA" wp14:editId="1F83D345">
            <wp:extent cx="5940425" cy="4678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FC" w:rsidRPr="00BF7822" w:rsidRDefault="005C2EFC" w:rsidP="001D7E4F">
      <w:pPr>
        <w:tabs>
          <w:tab w:val="left" w:pos="241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Рис. 2.</w:t>
      </w:r>
      <w:r w:rsidR="001D7E4F" w:rsidRPr="00BF782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– Модель бізнес-процесу «</w:t>
      </w:r>
      <w:proofErr w:type="spellStart"/>
      <w:r w:rsidR="007B5B5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Реэстрац</w:t>
      </w:r>
      <w:r w:rsidR="007B5B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ія</w:t>
      </w:r>
      <w:proofErr w:type="spellEnd"/>
      <w:r w:rsidR="007B5B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клієнта на послугу</w:t>
      </w:r>
      <w:r w:rsidR="00AB28E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43F32" w:rsidRPr="00BF7822" w:rsidRDefault="00F43F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104A7" w:rsidRPr="00BF7822" w:rsidRDefault="00F104A7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2.5. Розробка системи показників та концептуальної схеми управління обраного бізнес-процесу</w:t>
      </w:r>
    </w:p>
    <w:p w:rsidR="00AB28E7" w:rsidRPr="00AB28E7" w:rsidRDefault="00AB28E7" w:rsidP="00AB28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Система показників діяльності процесу складається з двох груп:</w:t>
      </w:r>
    </w:p>
    <w:p w:rsidR="00AB28E7" w:rsidRPr="00AB28E7" w:rsidRDefault="00AB28E7" w:rsidP="00AB28E7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Операційні;</w:t>
      </w:r>
    </w:p>
    <w:p w:rsidR="00AB28E7" w:rsidRPr="00AB28E7" w:rsidRDefault="00AB28E7" w:rsidP="00AB28E7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Ключові показники результату діяльності.</w:t>
      </w:r>
    </w:p>
    <w:p w:rsidR="00AB28E7" w:rsidRPr="00AB28E7" w:rsidRDefault="00AB28E7" w:rsidP="00AB28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Система показників ефективності процесів та організації складається з трьох основних потоків інформації:</w:t>
      </w:r>
    </w:p>
    <w:p w:rsidR="00AB28E7" w:rsidRPr="00AB28E7" w:rsidRDefault="00AB28E7" w:rsidP="00AB28E7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Інформація про якість процесу, його ефективності і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ресурсоємності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</w:p>
    <w:p w:rsidR="00AB28E7" w:rsidRPr="00AB28E7" w:rsidRDefault="00AB28E7" w:rsidP="00AB28E7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Інформація про якість наданих послуг;</w:t>
      </w:r>
    </w:p>
    <w:p w:rsidR="00AB28E7" w:rsidRPr="00AB28E7" w:rsidRDefault="00AB28E7" w:rsidP="00AB28E7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Інформація про ступінь задоволеності клієнтів.</w:t>
      </w:r>
    </w:p>
    <w:p w:rsidR="00AB28E7" w:rsidRPr="00AB28E7" w:rsidRDefault="00AB28E7" w:rsidP="00AB28E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У бізнес-процесі «Управління обліком надання послуг» інформація надходить до керівника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барбершопу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, який аналізує отриману інформацію. Проаналізувавши показники, керівник доповідає стан процесу директору з операційної діяльності, вивчивши цю інформацію, директор здійснює свої управляючі дії.</w:t>
      </w:r>
    </w:p>
    <w:p w:rsidR="00AB28E7" w:rsidRPr="00AB28E7" w:rsidRDefault="00AB28E7" w:rsidP="00AB28E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Найголовніші показники бізнес-процесу «управління обліком надання послуг»:</w:t>
      </w:r>
    </w:p>
    <w:p w:rsidR="00AB28E7" w:rsidRPr="00AB28E7" w:rsidRDefault="00AB28E7" w:rsidP="00AB28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Запис клієнтів на послуги:</w:t>
      </w:r>
    </w:p>
    <w:p w:rsidR="00AB28E7" w:rsidRPr="00AB28E7" w:rsidRDefault="00AB28E7" w:rsidP="00AB28E7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записів через різні канали комунікації (онлайн/телефон/особисто)</w:t>
      </w:r>
    </w:p>
    <w:p w:rsidR="00AB28E7" w:rsidRPr="00AB28E7" w:rsidRDefault="00AB28E7" w:rsidP="00AB28E7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Середній час обробки запиту клієнта</w:t>
      </w:r>
    </w:p>
    <w:p w:rsidR="00AB28E7" w:rsidRPr="00AB28E7" w:rsidRDefault="00AB28E7" w:rsidP="00AB28E7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Відсоток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заповненості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розкладу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барберів</w:t>
      </w:r>
      <w:proofErr w:type="spellEnd"/>
    </w:p>
    <w:p w:rsidR="00AB28E7" w:rsidRPr="00AB28E7" w:rsidRDefault="00AB28E7" w:rsidP="00AB28E7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перенесених записів</w:t>
      </w:r>
    </w:p>
    <w:p w:rsidR="00AB28E7" w:rsidRPr="00AB28E7" w:rsidRDefault="00AB28E7" w:rsidP="00AB28E7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скасованих записів</w:t>
      </w:r>
    </w:p>
    <w:p w:rsidR="00AB28E7" w:rsidRPr="00AB28E7" w:rsidRDefault="00AB28E7" w:rsidP="00AB28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Надання послуг клієнтам:</w:t>
      </w:r>
    </w:p>
    <w:p w:rsidR="00AB28E7" w:rsidRPr="00AB28E7" w:rsidRDefault="00AB28E7" w:rsidP="00AB28E7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Середній час виконання послуги</w:t>
      </w:r>
    </w:p>
    <w:p w:rsidR="00AB28E7" w:rsidRPr="00AB28E7" w:rsidRDefault="00AB28E7" w:rsidP="00AB28E7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Відсоток послуг, виконаних вчасно</w:t>
      </w:r>
    </w:p>
    <w:p w:rsidR="00AB28E7" w:rsidRPr="00AB28E7" w:rsidRDefault="00AB28E7" w:rsidP="00AB28E7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скарг на якість послуг</w:t>
      </w:r>
    </w:p>
    <w:p w:rsidR="00AB28E7" w:rsidRPr="00AB28E7" w:rsidRDefault="00AB28E7" w:rsidP="00AB28E7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Коефіцієнт завантаженості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барберів</w:t>
      </w:r>
      <w:proofErr w:type="spellEnd"/>
    </w:p>
    <w:p w:rsidR="00AB28E7" w:rsidRPr="00AB28E7" w:rsidRDefault="00AB28E7" w:rsidP="00AB28E7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Рейтинг задоволеності клієнтів послугами</w:t>
      </w:r>
    </w:p>
    <w:p w:rsidR="00AB28E7" w:rsidRPr="00AB28E7" w:rsidRDefault="00AB28E7" w:rsidP="00AB28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lastRenderedPageBreak/>
        <w:t>Облік виконаних послуг:</w:t>
      </w:r>
    </w:p>
    <w:p w:rsidR="00AB28E7" w:rsidRPr="00AB28E7" w:rsidRDefault="00AB28E7" w:rsidP="00AB28E7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наданих послуг за категоріями</w:t>
      </w:r>
    </w:p>
    <w:p w:rsidR="00AB28E7" w:rsidRPr="00AB28E7" w:rsidRDefault="00AB28E7" w:rsidP="00AB28E7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Середній чек за послугу</w:t>
      </w:r>
    </w:p>
    <w:p w:rsidR="00AB28E7" w:rsidRPr="00AB28E7" w:rsidRDefault="00AB28E7" w:rsidP="00AB28E7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Відсоток продажу додаткових товарів після послуги</w:t>
      </w:r>
    </w:p>
    <w:p w:rsidR="00AB28E7" w:rsidRPr="00AB28E7" w:rsidRDefault="00AB28E7" w:rsidP="00AB28E7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Точність обліку використаних матеріалів</w:t>
      </w:r>
    </w:p>
    <w:p w:rsidR="00AB28E7" w:rsidRPr="00AB28E7" w:rsidRDefault="00AB28E7" w:rsidP="00AB28E7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Відсоток повторних відвідувань клієнтів</w:t>
      </w:r>
    </w:p>
    <w:p w:rsidR="00AB28E7" w:rsidRPr="00AB28E7" w:rsidRDefault="00AB28E7" w:rsidP="00AB28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Визначення власника та </w:t>
      </w:r>
      <w:proofErr w:type="spellStart"/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вищестоящого</w:t>
      </w:r>
      <w:proofErr w:type="spellEnd"/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керівника бізнес-процесу «управління обліком надання послуг»</w:t>
      </w:r>
    </w:p>
    <w:p w:rsidR="00AB28E7" w:rsidRPr="00AB28E7" w:rsidRDefault="00AB28E7" w:rsidP="00AB28E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Власник бізнес-процесу</w:t>
      </w: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– посадова особа, затверджена керівництвом компанії, яке має у своєму розпорядженні ресурси та інформацію, необхідні для виконання бізнес-процесу. Власник має обов'язки по управлінню ходом бізнес-процесу і несе відповідальність за його результати та ефективність.</w:t>
      </w:r>
    </w:p>
    <w:p w:rsidR="00AB28E7" w:rsidRPr="00AB28E7" w:rsidRDefault="00AB28E7" w:rsidP="00AB28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Власником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підпроцесу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«Запис клієнтів на послуги» є старший адміністратор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барбершопу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підпроцесу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«Надання послуг клієнтам» - старший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а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підпроцесу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«Облік виконаних послуг» - керівник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барбершопу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AB28E7" w:rsidRPr="00AB28E7" w:rsidRDefault="00AB28E7" w:rsidP="00AB28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Вищестоящий</w:t>
      </w:r>
      <w:proofErr w:type="spellEnd"/>
      <w:r w:rsidRPr="00AB28E7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керівник</w:t>
      </w: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– посадова особа, яка планує і несе відповідальність за результати діяльності мережі процесів або її частини, веде аналіз інформації про результати і приймає управлінські рішення для забезпечення максимальної ефективності діяльності.</w:t>
      </w:r>
    </w:p>
    <w:p w:rsidR="00AB28E7" w:rsidRPr="00AB28E7" w:rsidRDefault="00AB28E7" w:rsidP="00AB28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Власником бізнес-процесу «управління обліком надання послуг», який складається з </w:t>
      </w:r>
      <w:proofErr w:type="spellStart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>підпроцесів</w:t>
      </w:r>
      <w:proofErr w:type="spellEnd"/>
      <w:r w:rsidRPr="00AB28E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«Запис клієнтів на послуги», «Надання послуг клієнтам» та «Облік виконаних послуг», є директор з операційної діяльності.</w:t>
      </w:r>
    </w:p>
    <w:p w:rsidR="00F104A7" w:rsidRPr="00BF7822" w:rsidRDefault="00F60622" w:rsidP="001D7E4F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0DD584" wp14:editId="3E753A36">
            <wp:extent cx="5940425" cy="3647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E" w:rsidRPr="00BF7822" w:rsidRDefault="001D7E4F" w:rsidP="001D7E4F">
      <w:pPr>
        <w:tabs>
          <w:tab w:val="left" w:pos="16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822">
        <w:rPr>
          <w:rFonts w:ascii="Times New Roman" w:hAnsi="Times New Roman" w:cs="Times New Roman"/>
          <w:sz w:val="28"/>
          <w:szCs w:val="28"/>
          <w:lang w:val="uk-UA"/>
        </w:rPr>
        <w:t>Рис. 2.5</w:t>
      </w:r>
      <w:r w:rsidR="007624FE" w:rsidRPr="00BF7822">
        <w:rPr>
          <w:rFonts w:ascii="Times New Roman" w:hAnsi="Times New Roman" w:cs="Times New Roman"/>
          <w:sz w:val="28"/>
          <w:szCs w:val="28"/>
          <w:lang w:val="uk-UA"/>
        </w:rPr>
        <w:t xml:space="preserve"> – Концептуальна схема управління бізнес-процесом «формування та облік </w:t>
      </w:r>
      <w:r w:rsidR="004665FD">
        <w:rPr>
          <w:rFonts w:ascii="Times New Roman" w:hAnsi="Times New Roman" w:cs="Times New Roman"/>
          <w:sz w:val="28"/>
          <w:szCs w:val="28"/>
          <w:lang w:val="uk-UA"/>
        </w:rPr>
        <w:t>наданих послуг</w:t>
      </w:r>
      <w:r w:rsidR="007624FE" w:rsidRPr="00BF782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624FE" w:rsidRPr="00BF7822" w:rsidRDefault="007624FE" w:rsidP="001D7E4F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624FE" w:rsidRPr="00BF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E73"/>
    <w:multiLevelType w:val="hybridMultilevel"/>
    <w:tmpl w:val="79F66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2F5"/>
    <w:multiLevelType w:val="multilevel"/>
    <w:tmpl w:val="312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7F63"/>
    <w:multiLevelType w:val="multilevel"/>
    <w:tmpl w:val="7BD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B08"/>
    <w:multiLevelType w:val="multilevel"/>
    <w:tmpl w:val="BEF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523F4"/>
    <w:multiLevelType w:val="multilevel"/>
    <w:tmpl w:val="22C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1A5C"/>
    <w:multiLevelType w:val="hybridMultilevel"/>
    <w:tmpl w:val="14B249F0"/>
    <w:lvl w:ilvl="0" w:tplc="9454C43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13C5245F"/>
    <w:multiLevelType w:val="multilevel"/>
    <w:tmpl w:val="0A5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11089"/>
    <w:multiLevelType w:val="multilevel"/>
    <w:tmpl w:val="30DC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73722"/>
    <w:multiLevelType w:val="multilevel"/>
    <w:tmpl w:val="B67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F4553"/>
    <w:multiLevelType w:val="hybridMultilevel"/>
    <w:tmpl w:val="65F4D8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BD6593"/>
    <w:multiLevelType w:val="multilevel"/>
    <w:tmpl w:val="21A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4742C"/>
    <w:multiLevelType w:val="hybridMultilevel"/>
    <w:tmpl w:val="01B600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3A06C89"/>
    <w:multiLevelType w:val="multilevel"/>
    <w:tmpl w:val="499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F1EE5"/>
    <w:multiLevelType w:val="hybridMultilevel"/>
    <w:tmpl w:val="C046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304D0"/>
    <w:multiLevelType w:val="hybridMultilevel"/>
    <w:tmpl w:val="C25CD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E5F73"/>
    <w:multiLevelType w:val="multilevel"/>
    <w:tmpl w:val="09EA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2072C"/>
    <w:multiLevelType w:val="multilevel"/>
    <w:tmpl w:val="A2C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D76F0"/>
    <w:multiLevelType w:val="hybridMultilevel"/>
    <w:tmpl w:val="591CE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F3A4A"/>
    <w:multiLevelType w:val="hybridMultilevel"/>
    <w:tmpl w:val="AB04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006F7"/>
    <w:multiLevelType w:val="multilevel"/>
    <w:tmpl w:val="E51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A1CC1"/>
    <w:multiLevelType w:val="multilevel"/>
    <w:tmpl w:val="85D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32F8A"/>
    <w:multiLevelType w:val="multilevel"/>
    <w:tmpl w:val="E0BA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20BF7"/>
    <w:multiLevelType w:val="hybridMultilevel"/>
    <w:tmpl w:val="69A2EB1A"/>
    <w:lvl w:ilvl="0" w:tplc="60341FD4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A3A5450"/>
    <w:multiLevelType w:val="multilevel"/>
    <w:tmpl w:val="6E36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A6D44"/>
    <w:multiLevelType w:val="hybridMultilevel"/>
    <w:tmpl w:val="33465C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DA20478"/>
    <w:multiLevelType w:val="multilevel"/>
    <w:tmpl w:val="236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519D0"/>
    <w:multiLevelType w:val="hybridMultilevel"/>
    <w:tmpl w:val="E4645D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FE84693"/>
    <w:multiLevelType w:val="multilevel"/>
    <w:tmpl w:val="8E3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9158DF"/>
    <w:multiLevelType w:val="hybridMultilevel"/>
    <w:tmpl w:val="779C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54D48"/>
    <w:multiLevelType w:val="hybridMultilevel"/>
    <w:tmpl w:val="2C9E1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50285"/>
    <w:multiLevelType w:val="multilevel"/>
    <w:tmpl w:val="9CC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723C9"/>
    <w:multiLevelType w:val="hybridMultilevel"/>
    <w:tmpl w:val="2DCEB4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8D44F31"/>
    <w:multiLevelType w:val="hybridMultilevel"/>
    <w:tmpl w:val="A5F66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43239"/>
    <w:multiLevelType w:val="multilevel"/>
    <w:tmpl w:val="C92A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64AB6"/>
    <w:multiLevelType w:val="multilevel"/>
    <w:tmpl w:val="C706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F06B5"/>
    <w:multiLevelType w:val="multilevel"/>
    <w:tmpl w:val="F64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03CE1"/>
    <w:multiLevelType w:val="multilevel"/>
    <w:tmpl w:val="963C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3A431D"/>
    <w:multiLevelType w:val="multilevel"/>
    <w:tmpl w:val="08D2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5F4CE7"/>
    <w:multiLevelType w:val="hybridMultilevel"/>
    <w:tmpl w:val="FECA32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A736215"/>
    <w:multiLevelType w:val="multilevel"/>
    <w:tmpl w:val="F25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9182E"/>
    <w:multiLevelType w:val="multilevel"/>
    <w:tmpl w:val="A36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31"/>
  </w:num>
  <w:num w:numId="4">
    <w:abstractNumId w:val="9"/>
  </w:num>
  <w:num w:numId="5">
    <w:abstractNumId w:val="38"/>
  </w:num>
  <w:num w:numId="6">
    <w:abstractNumId w:val="36"/>
  </w:num>
  <w:num w:numId="7">
    <w:abstractNumId w:val="14"/>
  </w:num>
  <w:num w:numId="8">
    <w:abstractNumId w:val="10"/>
  </w:num>
  <w:num w:numId="9">
    <w:abstractNumId w:val="22"/>
  </w:num>
  <w:num w:numId="10">
    <w:abstractNumId w:val="18"/>
  </w:num>
  <w:num w:numId="11">
    <w:abstractNumId w:val="5"/>
  </w:num>
  <w:num w:numId="12">
    <w:abstractNumId w:val="28"/>
  </w:num>
  <w:num w:numId="13">
    <w:abstractNumId w:val="0"/>
  </w:num>
  <w:num w:numId="14">
    <w:abstractNumId w:val="13"/>
  </w:num>
  <w:num w:numId="15">
    <w:abstractNumId w:val="32"/>
  </w:num>
  <w:num w:numId="16">
    <w:abstractNumId w:val="29"/>
  </w:num>
  <w:num w:numId="17">
    <w:abstractNumId w:val="17"/>
  </w:num>
  <w:num w:numId="18">
    <w:abstractNumId w:val="26"/>
  </w:num>
  <w:num w:numId="19">
    <w:abstractNumId w:val="12"/>
  </w:num>
  <w:num w:numId="20">
    <w:abstractNumId w:val="1"/>
  </w:num>
  <w:num w:numId="21">
    <w:abstractNumId w:val="40"/>
  </w:num>
  <w:num w:numId="22">
    <w:abstractNumId w:val="27"/>
  </w:num>
  <w:num w:numId="23">
    <w:abstractNumId w:val="19"/>
  </w:num>
  <w:num w:numId="24">
    <w:abstractNumId w:val="20"/>
  </w:num>
  <w:num w:numId="25">
    <w:abstractNumId w:val="7"/>
  </w:num>
  <w:num w:numId="26">
    <w:abstractNumId w:val="3"/>
  </w:num>
  <w:num w:numId="27">
    <w:abstractNumId w:val="16"/>
  </w:num>
  <w:num w:numId="28">
    <w:abstractNumId w:val="35"/>
  </w:num>
  <w:num w:numId="29">
    <w:abstractNumId w:val="30"/>
  </w:num>
  <w:num w:numId="30">
    <w:abstractNumId w:val="37"/>
  </w:num>
  <w:num w:numId="31">
    <w:abstractNumId w:val="15"/>
  </w:num>
  <w:num w:numId="32">
    <w:abstractNumId w:val="23"/>
  </w:num>
  <w:num w:numId="33">
    <w:abstractNumId w:val="21"/>
  </w:num>
  <w:num w:numId="34">
    <w:abstractNumId w:val="2"/>
  </w:num>
  <w:num w:numId="35">
    <w:abstractNumId w:val="6"/>
  </w:num>
  <w:num w:numId="36">
    <w:abstractNumId w:val="25"/>
  </w:num>
  <w:num w:numId="37">
    <w:abstractNumId w:val="39"/>
  </w:num>
  <w:num w:numId="38">
    <w:abstractNumId w:val="8"/>
  </w:num>
  <w:num w:numId="39">
    <w:abstractNumId w:val="4"/>
  </w:num>
  <w:num w:numId="40">
    <w:abstractNumId w:val="3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17"/>
    <w:rsid w:val="00011286"/>
    <w:rsid w:val="00124D60"/>
    <w:rsid w:val="00151FF6"/>
    <w:rsid w:val="001C19D4"/>
    <w:rsid w:val="001D7E4F"/>
    <w:rsid w:val="001F4980"/>
    <w:rsid w:val="00202BAB"/>
    <w:rsid w:val="00233FE7"/>
    <w:rsid w:val="002447EC"/>
    <w:rsid w:val="002645C3"/>
    <w:rsid w:val="00394239"/>
    <w:rsid w:val="004665FD"/>
    <w:rsid w:val="00475A8E"/>
    <w:rsid w:val="005C2EFC"/>
    <w:rsid w:val="006A4B6B"/>
    <w:rsid w:val="006B6BA5"/>
    <w:rsid w:val="007624FE"/>
    <w:rsid w:val="00791883"/>
    <w:rsid w:val="007B5B57"/>
    <w:rsid w:val="008514D5"/>
    <w:rsid w:val="00883301"/>
    <w:rsid w:val="008E1C86"/>
    <w:rsid w:val="00901317"/>
    <w:rsid w:val="00954652"/>
    <w:rsid w:val="009836C8"/>
    <w:rsid w:val="00A015AC"/>
    <w:rsid w:val="00A403C2"/>
    <w:rsid w:val="00A43360"/>
    <w:rsid w:val="00A97A10"/>
    <w:rsid w:val="00AB28E7"/>
    <w:rsid w:val="00AC2B64"/>
    <w:rsid w:val="00B35765"/>
    <w:rsid w:val="00B575FC"/>
    <w:rsid w:val="00BD01D3"/>
    <w:rsid w:val="00BF7822"/>
    <w:rsid w:val="00C87FE2"/>
    <w:rsid w:val="00C942B8"/>
    <w:rsid w:val="00E96C3B"/>
    <w:rsid w:val="00EC53CA"/>
    <w:rsid w:val="00ED3D62"/>
    <w:rsid w:val="00EE1134"/>
    <w:rsid w:val="00F104A7"/>
    <w:rsid w:val="00F35DC3"/>
    <w:rsid w:val="00F43F32"/>
    <w:rsid w:val="00F60622"/>
    <w:rsid w:val="00FC2B3C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77DE9-6D61-4F90-BAF8-88B3ED15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31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31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0131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hitespace-normal">
    <w:name w:val="whitespace-normal"/>
    <w:basedOn w:val="a"/>
    <w:rsid w:val="0085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51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11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Serhii Feloniuk</cp:lastModifiedBy>
  <cp:revision>7</cp:revision>
  <dcterms:created xsi:type="dcterms:W3CDTF">2023-06-07T22:47:00Z</dcterms:created>
  <dcterms:modified xsi:type="dcterms:W3CDTF">2025-05-21T07:40:00Z</dcterms:modified>
</cp:coreProperties>
</file>