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B9" w:rsidRPr="00F03E24" w:rsidRDefault="002D440D" w:rsidP="00F03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9</w:t>
      </w:r>
      <w:r w:rsidR="00582FB9" w:rsidRPr="00F03E24">
        <w:rPr>
          <w:rFonts w:ascii="Times New Roman" w:hAnsi="Times New Roman" w:cs="Times New Roman"/>
          <w:b/>
          <w:sz w:val="28"/>
          <w:szCs w:val="28"/>
          <w:lang w:val="uk-UA"/>
        </w:rPr>
        <w:t>. ОБҐРУНТУВАННЯ ЕКОНОМІЧНОЇ ДОЦІЛЬНОСТІ РОЗРОБКИ ПРОГРАМНОГО ЗАБЕЗПЕЧЕННЯ</w:t>
      </w: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 xml:space="preserve">" - це мережа сучасних </w:t>
      </w:r>
      <w:proofErr w:type="spellStart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 xml:space="preserve">, яка спеціалізується на наданні високоякісних послуг у сфері чоловічої краси та догляду. Одним із важливих аспектів у діяльності </w:t>
      </w:r>
      <w:proofErr w:type="spellStart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 xml:space="preserve"> є управління обліком надання послуг. Цей процес вимагає точності, ефективності та контролю для забезпечення плавного функціонування </w:t>
      </w:r>
      <w:proofErr w:type="spellStart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="002636FE" w:rsidRPr="002636FE">
        <w:rPr>
          <w:rFonts w:ascii="Times New Roman" w:hAnsi="Times New Roman" w:cs="Times New Roman"/>
          <w:sz w:val="28"/>
          <w:szCs w:val="28"/>
          <w:lang w:val="uk-UA"/>
        </w:rPr>
        <w:t xml:space="preserve"> та задоволення потреб клієнтів.</w:t>
      </w: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FB9" w:rsidRPr="00F03E24" w:rsidRDefault="002636FE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Таблиця 9</w:t>
      </w:r>
      <w:r w:rsidR="00582FB9" w:rsidRPr="00F03E24">
        <w:rPr>
          <w:rFonts w:ascii="Times New Roman" w:hAnsi="Times New Roman" w:cs="Times New Roman"/>
          <w:sz w:val="28"/>
          <w:szCs w:val="28"/>
          <w:lang w:val="uk-UA"/>
        </w:rPr>
        <w:t xml:space="preserve">.1- </w:t>
      </w:r>
      <w:r w:rsidRPr="002636FE">
        <w:rPr>
          <w:rFonts w:ascii="Times New Roman" w:hAnsi="Times New Roman" w:cs="Times New Roman"/>
          <w:sz w:val="28"/>
          <w:szCs w:val="28"/>
          <w:lang w:val="uk-UA"/>
        </w:rPr>
        <w:t>Масштабність надання послуг за два місяці</w:t>
      </w:r>
    </w:p>
    <w:tbl>
      <w:tblPr>
        <w:tblStyle w:val="a4"/>
        <w:tblpPr w:leftFromText="180" w:rightFromText="180" w:vertAnchor="page" w:horzAnchor="margin" w:tblpY="6271"/>
        <w:tblW w:w="9716" w:type="dxa"/>
        <w:tblLook w:val="04A0" w:firstRow="1" w:lastRow="0" w:firstColumn="1" w:lastColumn="0" w:noHBand="0" w:noVBand="1"/>
      </w:tblPr>
      <w:tblGrid>
        <w:gridCol w:w="4361"/>
        <w:gridCol w:w="2567"/>
        <w:gridCol w:w="2788"/>
      </w:tblGrid>
      <w:tr w:rsidR="00535E7E" w:rsidRPr="00F03E24" w:rsidTr="00535E7E">
        <w:trPr>
          <w:trHeight w:val="254"/>
        </w:trPr>
        <w:tc>
          <w:tcPr>
            <w:tcW w:w="4361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567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замовлень шт.</w:t>
            </w:r>
          </w:p>
        </w:tc>
        <w:tc>
          <w:tcPr>
            <w:tcW w:w="2788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вартість послуги, грн</w:t>
            </w:r>
          </w:p>
        </w:tc>
      </w:tr>
      <w:tr w:rsidR="00535E7E" w:rsidRPr="00F03E24" w:rsidTr="00535E7E">
        <w:trPr>
          <w:trHeight w:val="743"/>
        </w:trPr>
        <w:tc>
          <w:tcPr>
            <w:tcW w:w="4361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Класична чоловіча стрижка</w:t>
            </w:r>
          </w:p>
        </w:tc>
        <w:tc>
          <w:tcPr>
            <w:tcW w:w="2567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2450</w:t>
            </w:r>
          </w:p>
        </w:tc>
        <w:tc>
          <w:tcPr>
            <w:tcW w:w="2788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</w:tr>
      <w:tr w:rsidR="00535E7E" w:rsidRPr="00F03E24" w:rsidTr="00535E7E">
        <w:trPr>
          <w:trHeight w:val="671"/>
        </w:trPr>
        <w:tc>
          <w:tcPr>
            <w:tcW w:w="4361" w:type="dxa"/>
            <w:vAlign w:val="bottom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Стрижка машинкою</w:t>
            </w:r>
          </w:p>
        </w:tc>
        <w:tc>
          <w:tcPr>
            <w:tcW w:w="2567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1820</w:t>
            </w:r>
          </w:p>
        </w:tc>
        <w:tc>
          <w:tcPr>
            <w:tcW w:w="2788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</w:t>
            </w:r>
          </w:p>
        </w:tc>
      </w:tr>
      <w:tr w:rsidR="00535E7E" w:rsidRPr="00F03E24" w:rsidTr="00535E7E">
        <w:trPr>
          <w:trHeight w:val="664"/>
        </w:trPr>
        <w:tc>
          <w:tcPr>
            <w:tcW w:w="4361" w:type="dxa"/>
            <w:vAlign w:val="bottom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Моделювання бороди</w:t>
            </w:r>
          </w:p>
        </w:tc>
        <w:tc>
          <w:tcPr>
            <w:tcW w:w="2567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1260</w:t>
            </w:r>
          </w:p>
        </w:tc>
        <w:tc>
          <w:tcPr>
            <w:tcW w:w="2788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280</w:t>
            </w:r>
          </w:p>
        </w:tc>
      </w:tr>
      <w:tr w:rsidR="00535E7E" w:rsidRPr="00F03E24" w:rsidTr="00535E7E">
        <w:trPr>
          <w:trHeight w:val="517"/>
        </w:trPr>
        <w:tc>
          <w:tcPr>
            <w:tcW w:w="4361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Королівське гоління</w:t>
            </w:r>
          </w:p>
        </w:tc>
        <w:tc>
          <w:tcPr>
            <w:tcW w:w="2567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780</w:t>
            </w:r>
          </w:p>
        </w:tc>
        <w:tc>
          <w:tcPr>
            <w:tcW w:w="2788" w:type="dxa"/>
          </w:tcPr>
          <w:p w:rsidR="00535E7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400</w:t>
            </w:r>
          </w:p>
        </w:tc>
      </w:tr>
      <w:tr w:rsidR="002636FE" w:rsidRPr="00F03E24" w:rsidTr="00535E7E">
        <w:trPr>
          <w:trHeight w:val="517"/>
        </w:trPr>
        <w:tc>
          <w:tcPr>
            <w:tcW w:w="4361" w:type="dxa"/>
          </w:tcPr>
          <w:p w:rsidR="002636FE" w:rsidRPr="002636FE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36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Дитяча стрижка</w:t>
            </w:r>
          </w:p>
        </w:tc>
        <w:tc>
          <w:tcPr>
            <w:tcW w:w="2567" w:type="dxa"/>
          </w:tcPr>
          <w:p w:rsidR="002636F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510</w:t>
            </w:r>
          </w:p>
        </w:tc>
        <w:tc>
          <w:tcPr>
            <w:tcW w:w="2788" w:type="dxa"/>
          </w:tcPr>
          <w:p w:rsidR="002636FE" w:rsidRPr="00F03E24" w:rsidRDefault="002636F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</w:t>
            </w:r>
          </w:p>
        </w:tc>
      </w:tr>
    </w:tbl>
    <w:p w:rsidR="00535E7E" w:rsidRPr="00F03E24" w:rsidRDefault="00535E7E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FB9" w:rsidRPr="002636FE" w:rsidRDefault="00535E7E" w:rsidP="002636FE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2FB9" w:rsidRPr="002636FE">
        <w:rPr>
          <w:rFonts w:ascii="Times New Roman" w:hAnsi="Times New Roman" w:cs="Times New Roman"/>
          <w:sz w:val="28"/>
          <w:lang w:val="uk-UA"/>
        </w:rPr>
        <w:t>Таблиця відображає масштабність робіт протягом двох місяців, включаючи кількість замовлень та кількість автомобілів, що підлягають модернізації. Роботи розділені на малий, середній та великий масштаб, а загальний обсяг включає сумарні показники за вказаний період.</w:t>
      </w: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82FB9" w:rsidRPr="00F03E24" w:rsidRDefault="00582FB9" w:rsidP="00F03E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 розробки ПЗ</w:t>
      </w:r>
    </w:p>
    <w:p w:rsidR="002636FE" w:rsidRPr="002636FE" w:rsidRDefault="00582FB9" w:rsidP="002636FE">
      <w:pPr>
        <w:pStyle w:val="whitespace-normal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2636FE">
        <w:rPr>
          <w:sz w:val="28"/>
          <w:szCs w:val="28"/>
          <w:lang w:val="uk-UA"/>
        </w:rPr>
        <w:tab/>
      </w:r>
      <w:r w:rsidR="002636FE" w:rsidRPr="002636FE">
        <w:rPr>
          <w:sz w:val="28"/>
          <w:szCs w:val="28"/>
          <w:lang w:val="uk-UA"/>
        </w:rPr>
        <w:t xml:space="preserve">Автоматизація бізнес-процесу управління обліком надання послуг у мережі </w:t>
      </w:r>
      <w:proofErr w:type="spellStart"/>
      <w:r w:rsidR="002636FE" w:rsidRPr="002636FE">
        <w:rPr>
          <w:sz w:val="28"/>
          <w:szCs w:val="28"/>
          <w:lang w:val="uk-UA"/>
        </w:rPr>
        <w:t>барбершопів</w:t>
      </w:r>
      <w:proofErr w:type="spellEnd"/>
      <w:r w:rsidR="002636FE" w:rsidRPr="002636FE">
        <w:rPr>
          <w:sz w:val="28"/>
          <w:szCs w:val="28"/>
          <w:lang w:val="uk-UA"/>
        </w:rPr>
        <w:t xml:space="preserve"> "</w:t>
      </w:r>
      <w:proofErr w:type="spellStart"/>
      <w:r w:rsidR="002636FE" w:rsidRPr="002636FE">
        <w:rPr>
          <w:sz w:val="28"/>
          <w:szCs w:val="28"/>
          <w:lang w:val="uk-UA"/>
        </w:rPr>
        <w:t>BarbMan</w:t>
      </w:r>
      <w:proofErr w:type="spellEnd"/>
      <w:r w:rsidR="002636FE" w:rsidRPr="002636FE">
        <w:rPr>
          <w:sz w:val="28"/>
          <w:szCs w:val="28"/>
          <w:lang w:val="uk-UA"/>
        </w:rPr>
        <w:t>".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Задачі, реалізація яких допоможе досягнути поставленої цілі:</w:t>
      </w:r>
    </w:p>
    <w:p w:rsidR="002636FE" w:rsidRPr="002636FE" w:rsidRDefault="002636FE" w:rsidP="002636F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Зменшення часу, необхідного для запису клієнтів та формування розкладу роботи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636FE" w:rsidRPr="002636FE" w:rsidRDefault="002636FE" w:rsidP="002636F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точного та актуального обліку наданих послуг.</w:t>
      </w:r>
    </w:p>
    <w:p w:rsidR="002636FE" w:rsidRPr="002636FE" w:rsidRDefault="002636FE" w:rsidP="002636F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Оптимізація процесу використання матеріалів та засобів для надання послуг.</w:t>
      </w:r>
    </w:p>
    <w:p w:rsidR="002636FE" w:rsidRPr="002636FE" w:rsidRDefault="002636FE" w:rsidP="002636F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 якості надання послуг та рівня задоволеності клієнтів.</w:t>
      </w:r>
    </w:p>
    <w:p w:rsidR="002636FE" w:rsidRPr="002636FE" w:rsidRDefault="002636FE" w:rsidP="002636F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Забезпечення ефективного використання робочого часу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636FE" w:rsidRPr="002636FE" w:rsidRDefault="002636FE" w:rsidP="002636F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Впровадження ПЗ у мережі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" призведе до змін основних показників економічної ефективності компанії.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До впровадження ПЗ прибуток підприємства становить приблизно 3 850 000 грн/рік, адміністративні витрати становлять – 580 000 грн, інші витрати – 320 000 грн. Після впровадження ПЗ прогнозується зменшення адміністративних витрат на 25%, інших витрат на 18%, збільшення прибутку на 3%.</w:t>
      </w:r>
    </w:p>
    <w:p w:rsidR="002636FE" w:rsidRPr="002636FE" w:rsidRDefault="002636FE" w:rsidP="002636F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Розрахунок інвестиційних витрат на модернізацію системи автоматизації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Потужність комп'ютера: 85 Вт/год (P);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Тариф на електроенергію: 7,5 грн за 1кВт/год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Час необхідний на розробку ПЗ: 320 год (Т);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Витрати на роздрукування: 200 аркушів 150 грн (без ПДВ);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Заробітна плата програміста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Full-stack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: 550 грн/год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Зг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Розрахунок витрат на заробітну плату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Full-stack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програмісту: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Взп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Зг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Т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Зг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Т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Нєсв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Зг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Т * (1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Нєсв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 = 550 * 320 * 1,22 = 214 720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Нєсв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єдиний соціальний внесок на з/п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Full-stack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програміста, 22%.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витрат за електроенергію: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Р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Т = 0,085 * 7,5 * 320 = 204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де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витрати на електроенергію;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P – потужність комп'ютера;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ціна 1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кВТ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електроенергії за годину;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Т – час праці комп'ютера.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Розрахунок вартості розробки ПЗ: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ІСр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Взп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 +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Взп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 * ПДВ =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Взп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Вее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 * (1 + ПДВ) = (214 720 + 150 + 204) * 1,2 = 258 089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Визначаємо вартість комплексу засобів автоматизації, необхідних для модернізації системи управління для мережі з 5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Комплект обладнання для відеоспостереження (5 шт.): 22 000 * 5 = 110 000 грн (без ПДВ)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Цвс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 для централізованого зберігання даних: 85 000 грн (без ПДВ)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Цсерв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Реєстрація домену та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хостинг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1 рік: 4 500 грн (без ПДВ)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Цдом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Цвс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Цсерв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Цдом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 +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Цвс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Цсерв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Цдом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 * ПДВ =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Цвс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Цсерв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Цдом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) * (1 + ПДВ) = (110 000 + 85 000 + 4 500) * 1,2 = 239 400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ціна засобів автоматизації;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ПДВ – податок на додану вартість, 20%.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Розрахунок інвестицій на комплекс технічних засобів: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ІСктз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Км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Нт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/100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Нтр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/100 + (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Нт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/100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Нтр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/100)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Нзс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/100) =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Цза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1,165 = 239 400 * 1,165 = 278 901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де Км – коефіцієнт відрахувань на монтажні роботи, 0,1%;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Нт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норматив відрахувань на тару, 0,25%;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Нтр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норматив відрахувань на транспортні витрати, 5%;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Нзс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норматив відрахувань на заготівельно-складські витрати, 1,2%.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Розрахунок загальних інвестиційних витрат: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ІСз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ІСр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ІСктз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258 089 + 278 901 = 536 990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Визначимо величину амортизаційних відрахувань: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ΔА =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ІСз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НаIVгр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536 990 * 0,5 = 268 495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НаIVгр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річна норма амортизаційних відрахувань для IV групи основних фондів.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Розрахунок змін основних показників діяльності підприємства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Зменшення адміністративних витрат на 25%: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ΔВадм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580 000 * (-0,25) = -145 000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Зменшення інших витрат на 18%: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ΔВінш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320 000 * (-0,18) = -57 600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Збільшення прибутку на 3% за рахунок впровадження ПЗ: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ΔП1 = 3 850 000 * 0,03 = 115 500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річної зміни основних показників діяльності підприємства за рахунок впровадження ПЗ: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ΔС =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ΔВадм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ΔВінш</w:t>
      </w:r>
      <w:proofErr w:type="spellEnd"/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ΔА = -145 000 - 57 600 + 268 495 = 65 895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Розрахунок приросту прибутку підприємства за рахунок впровадження ПЗ: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ΔП = -ΔС + ΔП1 = -65 895 + 115 500 = 49 605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Розрахунок приросту чистого прибутку: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ΔЧП = (ΔП - ΔА) * (1 - 0,18) = (49 605 - 268 495) * 0,82 = -179 290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Розрахунок чистого грошового потоку: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ЧГП = ΔЧП + ΔА = -179 290 + 268 495 = 89 205 грн</w:t>
      </w:r>
    </w:p>
    <w:p w:rsidR="002636FE" w:rsidRPr="002636FE" w:rsidRDefault="002636FE" w:rsidP="0026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6FE">
        <w:rPr>
          <w:rFonts w:ascii="Times New Roman" w:eastAsia="Times New Roman" w:hAnsi="Times New Roman" w:cs="Times New Roman"/>
          <w:sz w:val="28"/>
          <w:szCs w:val="28"/>
          <w:lang w:val="uk-UA"/>
        </w:rPr>
        <w:t>Інвестиції в проект доцільні, оскільки чистий грошовий потік більше за нуль та складає 89 205 грн, що дозволить окупити початкові інвестиції за 6 років (536 990 / 89 205 = 6,02 року</w:t>
      </w:r>
      <w:r w:rsidRPr="002636F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75C72" w:rsidRDefault="00475C72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br w:type="page"/>
      </w:r>
    </w:p>
    <w:p w:rsidR="00475C72" w:rsidRPr="00475C72" w:rsidRDefault="00475C72" w:rsidP="0047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75C72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lastRenderedPageBreak/>
        <w:t>Таблиця 9.2 - Показники економічної ефективності впровадження ПЗ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3047"/>
        <w:gridCol w:w="2396"/>
        <w:gridCol w:w="2555"/>
        <w:gridCol w:w="1075"/>
      </w:tblGrid>
      <w:tr w:rsidR="00475C72" w:rsidRPr="00475C72" w:rsidTr="00475C72">
        <w:tc>
          <w:tcPr>
            <w:tcW w:w="0" w:type="auto"/>
            <w:hideMark/>
          </w:tcPr>
          <w:p w:rsidR="00475C72" w:rsidRPr="00475C72" w:rsidRDefault="00475C72" w:rsidP="0047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  <w:t>№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  <w:t>Показник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  <w:t>До впровадження ПЗ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  <w:t>Після впровадження ПЗ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/>
              </w:rPr>
              <w:t>Зміна</w:t>
            </w:r>
          </w:p>
        </w:tc>
      </w:tr>
      <w:tr w:rsidR="00475C72" w:rsidRPr="00475C72" w:rsidTr="00475C72"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Адміністративні витрати, грн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580 000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435 000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-145 000</w:t>
            </w:r>
          </w:p>
        </w:tc>
      </w:tr>
      <w:tr w:rsidR="00475C72" w:rsidRPr="00475C72" w:rsidTr="00475C72"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Інші витрати, грн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320 000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262 400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-57 600</w:t>
            </w:r>
          </w:p>
        </w:tc>
      </w:tr>
      <w:tr w:rsidR="00475C72" w:rsidRPr="00475C72" w:rsidTr="00475C72"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Прибуток, грн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3 850 000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3 965 500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+115 500</w:t>
            </w:r>
          </w:p>
        </w:tc>
      </w:tr>
      <w:tr w:rsidR="00475C72" w:rsidRPr="00475C72" w:rsidTr="00475C72"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Загальні інвестиційні витрати, грн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-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536 990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+536 990</w:t>
            </w:r>
          </w:p>
        </w:tc>
      </w:tr>
      <w:tr w:rsidR="00475C72" w:rsidRPr="00475C72" w:rsidTr="00475C72"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Чистий грошовий потік, грн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-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89 205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+89 205</w:t>
            </w:r>
          </w:p>
        </w:tc>
      </w:tr>
      <w:tr w:rsidR="00475C72" w:rsidRPr="00475C72" w:rsidTr="00475C72"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Термін окупності, років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-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6,02</w:t>
            </w:r>
          </w:p>
        </w:tc>
        <w:tc>
          <w:tcPr>
            <w:tcW w:w="0" w:type="auto"/>
            <w:hideMark/>
          </w:tcPr>
          <w:p w:rsidR="00475C72" w:rsidRPr="00475C72" w:rsidRDefault="00475C72" w:rsidP="00475C72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 w:rsidRPr="00475C72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-</w:t>
            </w:r>
          </w:p>
        </w:tc>
      </w:tr>
    </w:tbl>
    <w:p w:rsidR="00582FB9" w:rsidRPr="00475C72" w:rsidRDefault="00582FB9" w:rsidP="002636FE">
      <w:pPr>
        <w:spacing w:after="0" w:line="360" w:lineRule="auto"/>
        <w:contextualSpacing/>
        <w:jc w:val="both"/>
        <w:rPr>
          <w:sz w:val="24"/>
          <w:lang w:val="uk-UA"/>
        </w:rPr>
      </w:pPr>
    </w:p>
    <w:p w:rsidR="00475C72" w:rsidRPr="00475C72" w:rsidRDefault="00475C72" w:rsidP="00475C72">
      <w:pPr>
        <w:pStyle w:val="whitespace-normal"/>
        <w:spacing w:before="0" w:beforeAutospacing="0" w:after="0" w:afterAutospacing="0" w:line="360" w:lineRule="auto"/>
        <w:rPr>
          <w:sz w:val="28"/>
          <w:lang w:val="uk-UA"/>
        </w:rPr>
      </w:pPr>
      <w:r w:rsidRPr="00475C72">
        <w:rPr>
          <w:rStyle w:val="a5"/>
          <w:sz w:val="28"/>
          <w:lang w:val="uk-UA"/>
        </w:rPr>
        <w:t>Висновок</w:t>
      </w:r>
    </w:p>
    <w:p w:rsidR="00475C72" w:rsidRPr="00475C72" w:rsidRDefault="00475C72" w:rsidP="00475C72">
      <w:pPr>
        <w:pStyle w:val="whitespace-normal"/>
        <w:spacing w:before="0" w:beforeAutospacing="0" w:after="0" w:afterAutospacing="0" w:line="360" w:lineRule="auto"/>
        <w:ind w:firstLine="708"/>
        <w:rPr>
          <w:sz w:val="28"/>
          <w:lang w:val="uk-UA"/>
        </w:rPr>
      </w:pPr>
      <w:r w:rsidRPr="00475C72">
        <w:rPr>
          <w:sz w:val="28"/>
          <w:lang w:val="uk-UA"/>
        </w:rPr>
        <w:t>За результатами економічного аналізу, впровадження програмного забезпечення сприятиме зменшенню адміністративних витрат на 25% (145 000 грн) та інших витрат на 18% (57 600 грн), а також збільшенню прибутку на 3% (115 500 грн).</w:t>
      </w:r>
    </w:p>
    <w:p w:rsidR="00475C72" w:rsidRDefault="00475C72" w:rsidP="00475C72">
      <w:pPr>
        <w:pStyle w:val="whitespace-normal"/>
        <w:spacing w:before="0" w:beforeAutospacing="0" w:after="0" w:afterAutospacing="0" w:line="360" w:lineRule="auto"/>
        <w:rPr>
          <w:sz w:val="28"/>
          <w:lang w:val="uk-UA"/>
        </w:rPr>
      </w:pPr>
      <w:r w:rsidRPr="00475C72">
        <w:rPr>
          <w:sz w:val="28"/>
          <w:lang w:val="uk-UA"/>
        </w:rPr>
        <w:t xml:space="preserve">Загальні інвестиційні витрати на розробку та впровадження ПЗ складають 536 990 грн. </w:t>
      </w:r>
    </w:p>
    <w:p w:rsidR="00475C72" w:rsidRPr="00475C72" w:rsidRDefault="00475C72" w:rsidP="00475C72">
      <w:pPr>
        <w:pStyle w:val="whitespace-normal"/>
        <w:spacing w:before="0" w:beforeAutospacing="0" w:after="0" w:afterAutospacing="0" w:line="360" w:lineRule="auto"/>
        <w:ind w:firstLine="708"/>
        <w:rPr>
          <w:sz w:val="28"/>
          <w:lang w:val="uk-UA"/>
        </w:rPr>
      </w:pPr>
      <w:r w:rsidRPr="00475C72">
        <w:rPr>
          <w:sz w:val="28"/>
          <w:lang w:val="uk-UA"/>
        </w:rPr>
        <w:t>Розрахунок економічної ефективності показав, що чистий грошовий потік від впровадження ПЗ становить 89 205 грн на рік, а термін окупності інвестицій складає 6,02 років.</w:t>
      </w:r>
      <w:bookmarkStart w:id="0" w:name="_GoBack"/>
      <w:bookmarkEnd w:id="0"/>
    </w:p>
    <w:p w:rsidR="00475C72" w:rsidRPr="00475C72" w:rsidRDefault="00475C72" w:rsidP="00475C72">
      <w:pPr>
        <w:pStyle w:val="whitespace-normal"/>
        <w:spacing w:before="0" w:beforeAutospacing="0" w:after="0" w:afterAutospacing="0" w:line="360" w:lineRule="auto"/>
        <w:ind w:firstLine="708"/>
        <w:rPr>
          <w:sz w:val="28"/>
          <w:lang w:val="uk-UA"/>
        </w:rPr>
      </w:pPr>
      <w:r w:rsidRPr="00475C72">
        <w:rPr>
          <w:sz w:val="28"/>
          <w:lang w:val="uk-UA"/>
        </w:rPr>
        <w:t xml:space="preserve">Незважаючи на досить тривалий термін окупності, впровадження ПЗ є економічно доцільним, оскільки забезпечує не лише фінансові вигоди, але й значне підвищення якості обслуговування клієнтів, оптимізацію робочого часу </w:t>
      </w:r>
      <w:proofErr w:type="spellStart"/>
      <w:r w:rsidRPr="00475C72">
        <w:rPr>
          <w:sz w:val="28"/>
          <w:lang w:val="uk-UA"/>
        </w:rPr>
        <w:t>барберів</w:t>
      </w:r>
      <w:proofErr w:type="spellEnd"/>
      <w:r w:rsidRPr="00475C72">
        <w:rPr>
          <w:sz w:val="28"/>
          <w:lang w:val="uk-UA"/>
        </w:rPr>
        <w:t xml:space="preserve">, покращення контролю за використанням матеріалів, підвищення конкурентоспроможності мережі </w:t>
      </w:r>
      <w:proofErr w:type="spellStart"/>
      <w:r w:rsidRPr="00475C72">
        <w:rPr>
          <w:sz w:val="28"/>
          <w:lang w:val="uk-UA"/>
        </w:rPr>
        <w:t>барбершопів</w:t>
      </w:r>
      <w:proofErr w:type="spellEnd"/>
      <w:r w:rsidRPr="00475C72">
        <w:rPr>
          <w:sz w:val="28"/>
          <w:lang w:val="uk-UA"/>
        </w:rPr>
        <w:t xml:space="preserve"> та створення єдиного інформаційного простору для всіх філій мережі.</w:t>
      </w:r>
    </w:p>
    <w:p w:rsidR="008E6C9B" w:rsidRPr="00475C72" w:rsidRDefault="008E6C9B" w:rsidP="00475C72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uk-UA"/>
        </w:rPr>
      </w:pPr>
    </w:p>
    <w:sectPr w:rsidR="008E6C9B" w:rsidRPr="0047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06CBA"/>
    <w:multiLevelType w:val="multilevel"/>
    <w:tmpl w:val="F8DA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C2C35"/>
    <w:multiLevelType w:val="hybridMultilevel"/>
    <w:tmpl w:val="48BE34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0FF3C67"/>
    <w:multiLevelType w:val="hybridMultilevel"/>
    <w:tmpl w:val="160045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C0"/>
    <w:rsid w:val="000A1031"/>
    <w:rsid w:val="000C0598"/>
    <w:rsid w:val="001003D4"/>
    <w:rsid w:val="001E193E"/>
    <w:rsid w:val="002636FE"/>
    <w:rsid w:val="002D440D"/>
    <w:rsid w:val="00330EA0"/>
    <w:rsid w:val="004065D1"/>
    <w:rsid w:val="00407DC0"/>
    <w:rsid w:val="00475C72"/>
    <w:rsid w:val="0050736C"/>
    <w:rsid w:val="00535E7E"/>
    <w:rsid w:val="00582FB9"/>
    <w:rsid w:val="00595C63"/>
    <w:rsid w:val="005E4A9B"/>
    <w:rsid w:val="006B16BF"/>
    <w:rsid w:val="0086151B"/>
    <w:rsid w:val="008E6C9B"/>
    <w:rsid w:val="0091201F"/>
    <w:rsid w:val="00A40E74"/>
    <w:rsid w:val="00A663A5"/>
    <w:rsid w:val="00B257E2"/>
    <w:rsid w:val="00B86F5C"/>
    <w:rsid w:val="00DB36D2"/>
    <w:rsid w:val="00DD17B8"/>
    <w:rsid w:val="00EC4BFF"/>
    <w:rsid w:val="00F03E24"/>
    <w:rsid w:val="00F1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E5CC"/>
  <w15:chartTrackingRefBased/>
  <w15:docId w15:val="{A582E7D2-7F10-407E-BB8C-DD8EEC08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FB9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FB9"/>
    <w:pPr>
      <w:ind w:left="720"/>
      <w:contextualSpacing/>
    </w:pPr>
  </w:style>
  <w:style w:type="table" w:styleId="a4">
    <w:name w:val="Table Grid"/>
    <w:basedOn w:val="a1"/>
    <w:uiPriority w:val="59"/>
    <w:rsid w:val="00582FB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hitespace-normal">
    <w:name w:val="whitespace-normal"/>
    <w:basedOn w:val="a"/>
    <w:rsid w:val="0026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75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6</cp:revision>
  <dcterms:created xsi:type="dcterms:W3CDTF">2023-06-10T13:21:00Z</dcterms:created>
  <dcterms:modified xsi:type="dcterms:W3CDTF">2025-05-15T08:07:00Z</dcterms:modified>
</cp:coreProperties>
</file>