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8C6" w:rsidRDefault="009878C6" w:rsidP="009878C6">
      <w:pPr>
        <w:pStyle w:val="1"/>
        <w:spacing w:before="59" w:line="360" w:lineRule="auto"/>
        <w:ind w:right="574" w:firstLine="708"/>
      </w:pPr>
      <w:r>
        <w:t>Розділ</w:t>
      </w:r>
      <w:r>
        <w:rPr>
          <w:spacing w:val="-8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Вибір</w:t>
      </w:r>
      <w:r>
        <w:rPr>
          <w:spacing w:val="-7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застосування</w:t>
      </w:r>
      <w:r>
        <w:rPr>
          <w:spacing w:val="-6"/>
        </w:rPr>
        <w:t xml:space="preserve"> </w:t>
      </w:r>
      <w:r>
        <w:t>методів</w:t>
      </w:r>
      <w:r>
        <w:rPr>
          <w:spacing w:val="-6"/>
        </w:rPr>
        <w:t xml:space="preserve"> </w:t>
      </w:r>
      <w:r>
        <w:t>інтелектуального</w:t>
      </w:r>
      <w:r>
        <w:rPr>
          <w:spacing w:val="-7"/>
        </w:rPr>
        <w:t xml:space="preserve"> </w:t>
      </w:r>
      <w:r>
        <w:t>аналізу даних (ІАД) для управління бізнес процесами.</w:t>
      </w:r>
    </w:p>
    <w:p w:rsidR="00401F2B" w:rsidRPr="00401F2B" w:rsidRDefault="00401F2B" w:rsidP="00401F2B">
      <w:pPr>
        <w:pStyle w:val="a5"/>
        <w:numPr>
          <w:ilvl w:val="1"/>
          <w:numId w:val="2"/>
        </w:numPr>
        <w:tabs>
          <w:tab w:val="left" w:pos="1625"/>
        </w:tabs>
        <w:spacing w:before="282" w:line="360" w:lineRule="auto"/>
        <w:ind w:right="739"/>
        <w:jc w:val="both"/>
        <w:rPr>
          <w:sz w:val="28"/>
        </w:rPr>
      </w:pPr>
      <w:r w:rsidRPr="00401F2B">
        <w:rPr>
          <w:sz w:val="28"/>
        </w:rPr>
        <w:t>Опис методів ІАД та обґрунтуван</w:t>
      </w:r>
      <w:r>
        <w:rPr>
          <w:sz w:val="28"/>
        </w:rPr>
        <w:t xml:space="preserve">ня доцільності їх використання. </w:t>
      </w:r>
      <w:r w:rsidRPr="00401F2B">
        <w:rPr>
          <w:sz w:val="28"/>
        </w:rPr>
        <w:t>Інтелектуальний аналіз даних.</w:t>
      </w:r>
      <w:r w:rsidR="00EA4EC0" w:rsidRPr="00401F2B">
        <w:rPr>
          <w:sz w:val="28"/>
          <w:szCs w:val="28"/>
        </w:rPr>
        <w:t xml:space="preserve">      </w:t>
      </w:r>
      <w:r w:rsidR="00EA4EC0" w:rsidRPr="00401F2B">
        <w:rPr>
          <w:sz w:val="28"/>
          <w:szCs w:val="28"/>
          <w:lang w:val="ru-RU"/>
        </w:rPr>
        <w:t xml:space="preserve">   </w:t>
      </w:r>
    </w:p>
    <w:p w:rsidR="00EA4EC0" w:rsidRPr="00EA4EC0" w:rsidRDefault="00401F2B" w:rsidP="00EA4EC0">
      <w:pPr>
        <w:pStyle w:val="whitespace-normal"/>
        <w:spacing w:before="0" w:beforeAutospacing="0" w:after="0" w:afterAutospacing="0" w:line="360" w:lineRule="auto"/>
        <w:ind w:left="360" w:firstLine="34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9878C6" w:rsidRPr="00EA4EC0">
        <w:rPr>
          <w:sz w:val="28"/>
          <w:szCs w:val="28"/>
          <w:lang w:val="uk-UA"/>
        </w:rPr>
        <w:t>Опис</w:t>
      </w:r>
      <w:r w:rsidR="009878C6" w:rsidRPr="00EA4EC0">
        <w:rPr>
          <w:spacing w:val="-7"/>
          <w:sz w:val="28"/>
          <w:szCs w:val="28"/>
          <w:lang w:val="uk-UA"/>
        </w:rPr>
        <w:t xml:space="preserve"> </w:t>
      </w:r>
      <w:r w:rsidR="009878C6" w:rsidRPr="00EA4EC0">
        <w:rPr>
          <w:sz w:val="28"/>
          <w:szCs w:val="28"/>
          <w:lang w:val="uk-UA"/>
        </w:rPr>
        <w:t>методів</w:t>
      </w:r>
      <w:r w:rsidR="009878C6" w:rsidRPr="00EA4EC0">
        <w:rPr>
          <w:spacing w:val="-7"/>
          <w:sz w:val="28"/>
          <w:szCs w:val="28"/>
          <w:lang w:val="uk-UA"/>
        </w:rPr>
        <w:t xml:space="preserve"> </w:t>
      </w:r>
      <w:r w:rsidR="009878C6" w:rsidRPr="00EA4EC0">
        <w:rPr>
          <w:sz w:val="28"/>
          <w:szCs w:val="28"/>
          <w:lang w:val="uk-UA"/>
        </w:rPr>
        <w:t>ІАД</w:t>
      </w:r>
      <w:r w:rsidR="009878C6" w:rsidRPr="00EA4EC0">
        <w:rPr>
          <w:spacing w:val="-6"/>
          <w:sz w:val="28"/>
          <w:szCs w:val="28"/>
          <w:lang w:val="uk-UA"/>
        </w:rPr>
        <w:t xml:space="preserve"> </w:t>
      </w:r>
      <w:r w:rsidR="009878C6" w:rsidRPr="00EA4EC0">
        <w:rPr>
          <w:sz w:val="28"/>
          <w:szCs w:val="28"/>
          <w:lang w:val="uk-UA"/>
        </w:rPr>
        <w:t>та</w:t>
      </w:r>
      <w:r w:rsidR="009878C6" w:rsidRPr="00EA4EC0">
        <w:rPr>
          <w:spacing w:val="-7"/>
          <w:sz w:val="28"/>
          <w:szCs w:val="28"/>
          <w:lang w:val="uk-UA"/>
        </w:rPr>
        <w:t xml:space="preserve"> </w:t>
      </w:r>
      <w:r w:rsidR="009878C6" w:rsidRPr="00EA4EC0">
        <w:rPr>
          <w:sz w:val="28"/>
          <w:szCs w:val="28"/>
          <w:lang w:val="uk-UA"/>
        </w:rPr>
        <w:t>обґрунтування</w:t>
      </w:r>
      <w:r w:rsidR="009878C6" w:rsidRPr="00EA4EC0">
        <w:rPr>
          <w:spacing w:val="-8"/>
          <w:sz w:val="28"/>
          <w:szCs w:val="28"/>
          <w:lang w:val="uk-UA"/>
        </w:rPr>
        <w:t xml:space="preserve"> </w:t>
      </w:r>
      <w:r w:rsidR="009878C6" w:rsidRPr="00EA4EC0">
        <w:rPr>
          <w:sz w:val="28"/>
          <w:szCs w:val="28"/>
          <w:lang w:val="uk-UA"/>
        </w:rPr>
        <w:t>доцільності</w:t>
      </w:r>
      <w:r w:rsidR="009878C6" w:rsidRPr="00EA4EC0">
        <w:rPr>
          <w:spacing w:val="-8"/>
          <w:sz w:val="28"/>
          <w:szCs w:val="28"/>
          <w:lang w:val="uk-UA"/>
        </w:rPr>
        <w:t xml:space="preserve"> </w:t>
      </w:r>
      <w:r w:rsidR="009878C6" w:rsidRPr="00EA4EC0">
        <w:rPr>
          <w:sz w:val="28"/>
          <w:szCs w:val="28"/>
          <w:lang w:val="uk-UA"/>
        </w:rPr>
        <w:t>їх</w:t>
      </w:r>
      <w:r w:rsidR="009878C6" w:rsidRPr="00EA4EC0">
        <w:rPr>
          <w:spacing w:val="-7"/>
          <w:sz w:val="28"/>
          <w:szCs w:val="28"/>
          <w:lang w:val="uk-UA"/>
        </w:rPr>
        <w:t xml:space="preserve"> </w:t>
      </w:r>
      <w:r w:rsidR="009878C6" w:rsidRPr="00EA4EC0">
        <w:rPr>
          <w:sz w:val="28"/>
          <w:szCs w:val="28"/>
          <w:lang w:val="uk-UA"/>
        </w:rPr>
        <w:t xml:space="preserve">використання. </w:t>
      </w:r>
      <w:r w:rsidR="00EA4EC0" w:rsidRPr="00EA4EC0">
        <w:rPr>
          <w:sz w:val="28"/>
          <w:szCs w:val="28"/>
          <w:lang w:val="uk-UA"/>
        </w:rPr>
        <w:t>Для проведення інтелектуального аналізу клієнтської бази системи автоматизації продаж сокової продукції "СокЕксперт" було застосовано RFM-аналіз з наступними параметрами:</w:t>
      </w:r>
    </w:p>
    <w:p w:rsidR="00EA4EC0" w:rsidRPr="00EA4EC0" w:rsidRDefault="00EA4EC0" w:rsidP="00EA4EC0">
      <w:pPr>
        <w:widowControl/>
        <w:numPr>
          <w:ilvl w:val="0"/>
          <w:numId w:val="4"/>
        </w:numPr>
        <w:tabs>
          <w:tab w:val="clear" w:pos="720"/>
          <w:tab w:val="num" w:pos="1080"/>
        </w:tabs>
        <w:autoSpaceDE/>
        <w:autoSpaceDN/>
        <w:spacing w:line="360" w:lineRule="auto"/>
        <w:ind w:left="1080"/>
        <w:jc w:val="both"/>
        <w:rPr>
          <w:sz w:val="28"/>
          <w:szCs w:val="28"/>
          <w:lang w:eastAsia="ru-RU"/>
        </w:rPr>
      </w:pPr>
      <w:r w:rsidRPr="00EA4EC0">
        <w:rPr>
          <w:b/>
          <w:bCs/>
          <w:sz w:val="28"/>
          <w:szCs w:val="28"/>
          <w:lang w:eastAsia="ru-RU"/>
        </w:rPr>
        <w:t>Recency (давність)</w:t>
      </w:r>
      <w:r w:rsidRPr="00EA4EC0">
        <w:rPr>
          <w:sz w:val="28"/>
          <w:szCs w:val="28"/>
          <w:lang w:eastAsia="ru-RU"/>
        </w:rPr>
        <w:t xml:space="preserve"> — кількість днів з моменту останнього замовлення клієнта. Чим менше часу минуло з моменту останньої покупки соків, тим більша вірогідність повторної покупки продукції</w:t>
      </w:r>
    </w:p>
    <w:p w:rsidR="00EA4EC0" w:rsidRPr="00EA4EC0" w:rsidRDefault="00EA4EC0" w:rsidP="00EA4EC0">
      <w:pPr>
        <w:widowControl/>
        <w:numPr>
          <w:ilvl w:val="0"/>
          <w:numId w:val="4"/>
        </w:numPr>
        <w:tabs>
          <w:tab w:val="clear" w:pos="720"/>
          <w:tab w:val="num" w:pos="1080"/>
        </w:tabs>
        <w:autoSpaceDE/>
        <w:autoSpaceDN/>
        <w:spacing w:line="360" w:lineRule="auto"/>
        <w:ind w:left="1080"/>
        <w:jc w:val="both"/>
        <w:rPr>
          <w:sz w:val="28"/>
          <w:szCs w:val="28"/>
          <w:lang w:eastAsia="ru-RU"/>
        </w:rPr>
      </w:pPr>
      <w:r w:rsidRPr="00EA4EC0">
        <w:rPr>
          <w:b/>
          <w:bCs/>
          <w:sz w:val="28"/>
          <w:szCs w:val="28"/>
          <w:lang w:eastAsia="ru-RU"/>
        </w:rPr>
        <w:t>Frequency (частота)</w:t>
      </w:r>
      <w:r w:rsidRPr="00EA4EC0">
        <w:rPr>
          <w:sz w:val="28"/>
          <w:szCs w:val="28"/>
          <w:lang w:eastAsia="ru-RU"/>
        </w:rPr>
        <w:t xml:space="preserve"> — загальна кількість замовлень клієнта за весь період. Чим більше замовлень оформляє клієнт на сокову продукцію, тим більша вірогідність того, що він продовжить купувати у майбутньому</w:t>
      </w:r>
    </w:p>
    <w:p w:rsidR="00EA4EC0" w:rsidRPr="00EA4EC0" w:rsidRDefault="00EA4EC0" w:rsidP="00EA4EC0">
      <w:pPr>
        <w:widowControl/>
        <w:numPr>
          <w:ilvl w:val="0"/>
          <w:numId w:val="4"/>
        </w:numPr>
        <w:tabs>
          <w:tab w:val="clear" w:pos="720"/>
          <w:tab w:val="num" w:pos="1080"/>
        </w:tabs>
        <w:autoSpaceDE/>
        <w:autoSpaceDN/>
        <w:spacing w:line="360" w:lineRule="auto"/>
        <w:ind w:left="1080"/>
        <w:jc w:val="both"/>
        <w:rPr>
          <w:sz w:val="28"/>
          <w:szCs w:val="28"/>
          <w:lang w:eastAsia="ru-RU"/>
        </w:rPr>
      </w:pPr>
      <w:r w:rsidRPr="00EA4EC0">
        <w:rPr>
          <w:b/>
          <w:bCs/>
          <w:sz w:val="28"/>
          <w:szCs w:val="28"/>
          <w:lang w:eastAsia="ru-RU"/>
        </w:rPr>
        <w:t>Monetary Value (грошова цінність)</w:t>
      </w:r>
      <w:r w:rsidRPr="00EA4EC0">
        <w:rPr>
          <w:sz w:val="28"/>
          <w:szCs w:val="28"/>
          <w:lang w:eastAsia="ru-RU"/>
        </w:rPr>
        <w:t xml:space="preserve"> — загальна сума всіх замовлень клієнта в гривнях. Чим більше грошей клієнт витратив на сокову продукцію, тим більша вірогідність того, що він зробить нові замовлення</w:t>
      </w:r>
    </w:p>
    <w:p w:rsidR="00EA4EC0" w:rsidRPr="00EA4EC0" w:rsidRDefault="00EA4EC0" w:rsidP="00EA4EC0">
      <w:pPr>
        <w:widowControl/>
        <w:autoSpaceDE/>
        <w:autoSpaceDN/>
        <w:spacing w:line="360" w:lineRule="auto"/>
        <w:ind w:left="360"/>
        <w:jc w:val="both"/>
        <w:rPr>
          <w:sz w:val="28"/>
          <w:szCs w:val="28"/>
          <w:lang w:eastAsia="ru-RU"/>
        </w:rPr>
      </w:pPr>
      <w:r w:rsidRPr="00EA4EC0">
        <w:rPr>
          <w:sz w:val="28"/>
          <w:szCs w:val="28"/>
          <w:lang w:eastAsia="ru-RU"/>
        </w:rPr>
        <w:t>За цими ознаками можна розділити всіх клієнтів системи "СокЕксперт" на сегменти та зрозуміти:</w:t>
      </w:r>
    </w:p>
    <w:p w:rsidR="00EA4EC0" w:rsidRPr="00EA4EC0" w:rsidRDefault="00EA4EC0" w:rsidP="00EA4EC0">
      <w:pPr>
        <w:widowControl/>
        <w:numPr>
          <w:ilvl w:val="0"/>
          <w:numId w:val="5"/>
        </w:numPr>
        <w:tabs>
          <w:tab w:val="clear" w:pos="720"/>
          <w:tab w:val="num" w:pos="1080"/>
        </w:tabs>
        <w:autoSpaceDE/>
        <w:autoSpaceDN/>
        <w:spacing w:line="360" w:lineRule="auto"/>
        <w:ind w:left="1080"/>
        <w:jc w:val="both"/>
        <w:rPr>
          <w:sz w:val="28"/>
          <w:szCs w:val="28"/>
          <w:lang w:eastAsia="ru-RU"/>
        </w:rPr>
      </w:pPr>
      <w:r w:rsidRPr="00EA4EC0">
        <w:rPr>
          <w:sz w:val="28"/>
          <w:szCs w:val="28"/>
          <w:lang w:eastAsia="ru-RU"/>
        </w:rPr>
        <w:t>хто з клієнтів купує соки часто і на великі суми</w:t>
      </w:r>
    </w:p>
    <w:p w:rsidR="00EA4EC0" w:rsidRPr="00EA4EC0" w:rsidRDefault="00EA4EC0" w:rsidP="00EA4EC0">
      <w:pPr>
        <w:widowControl/>
        <w:numPr>
          <w:ilvl w:val="0"/>
          <w:numId w:val="5"/>
        </w:numPr>
        <w:tabs>
          <w:tab w:val="clear" w:pos="720"/>
          <w:tab w:val="num" w:pos="1080"/>
        </w:tabs>
        <w:autoSpaceDE/>
        <w:autoSpaceDN/>
        <w:spacing w:line="360" w:lineRule="auto"/>
        <w:ind w:left="1080"/>
        <w:jc w:val="both"/>
        <w:rPr>
          <w:sz w:val="28"/>
          <w:szCs w:val="28"/>
          <w:lang w:eastAsia="ru-RU"/>
        </w:rPr>
      </w:pPr>
      <w:r w:rsidRPr="00EA4EC0">
        <w:rPr>
          <w:sz w:val="28"/>
          <w:szCs w:val="28"/>
          <w:lang w:eastAsia="ru-RU"/>
        </w:rPr>
        <w:t>хто замовляє часто, але на невеликі суми</w:t>
      </w:r>
    </w:p>
    <w:p w:rsidR="00EA4EC0" w:rsidRPr="00EA4EC0" w:rsidRDefault="00EA4EC0" w:rsidP="00EA4EC0">
      <w:pPr>
        <w:widowControl/>
        <w:numPr>
          <w:ilvl w:val="0"/>
          <w:numId w:val="5"/>
        </w:numPr>
        <w:tabs>
          <w:tab w:val="clear" w:pos="720"/>
          <w:tab w:val="num" w:pos="1080"/>
        </w:tabs>
        <w:autoSpaceDE/>
        <w:autoSpaceDN/>
        <w:spacing w:line="360" w:lineRule="auto"/>
        <w:ind w:left="1080"/>
        <w:jc w:val="both"/>
        <w:rPr>
          <w:sz w:val="28"/>
          <w:szCs w:val="28"/>
          <w:lang w:eastAsia="ru-RU"/>
        </w:rPr>
      </w:pPr>
      <w:r w:rsidRPr="00EA4EC0">
        <w:rPr>
          <w:sz w:val="28"/>
          <w:szCs w:val="28"/>
          <w:lang w:eastAsia="ru-RU"/>
        </w:rPr>
        <w:t>хто взагалі давно не робив замовлень сокової продукції</w:t>
      </w:r>
    </w:p>
    <w:p w:rsidR="00EA4EC0" w:rsidRPr="00EA4EC0" w:rsidRDefault="00EA4EC0" w:rsidP="00EA4EC0">
      <w:pPr>
        <w:widowControl/>
        <w:autoSpaceDE/>
        <w:autoSpaceDN/>
        <w:spacing w:before="100" w:beforeAutospacing="1" w:line="360" w:lineRule="auto"/>
        <w:ind w:left="360" w:firstLine="348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ru-RU"/>
        </w:rPr>
        <w:t xml:space="preserve">   </w:t>
      </w:r>
      <w:r w:rsidRPr="00EA4EC0">
        <w:rPr>
          <w:sz w:val="28"/>
          <w:szCs w:val="28"/>
          <w:lang w:eastAsia="ru-RU"/>
        </w:rPr>
        <w:t>З кожним сегментом клієнтів можна будувати окремі маркетингові стратегії: надсилати персоналізовані пропозиції на нові види соків, робити цільові email-розсилки про сезонні акції. Наприклад, VIP-клієнтам надсилати спеціальні пропозиції на преміум-соки, а клієнтам, які давно не купували - мотивуючі знижки на популярні позиції.</w:t>
      </w:r>
    </w:p>
    <w:p w:rsidR="00401F2B" w:rsidRDefault="00401F2B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9878C6" w:rsidRDefault="009878C6" w:rsidP="00401F2B">
      <w:pPr>
        <w:pStyle w:val="a5"/>
        <w:numPr>
          <w:ilvl w:val="1"/>
          <w:numId w:val="2"/>
        </w:numPr>
        <w:tabs>
          <w:tab w:val="left" w:pos="1625"/>
        </w:tabs>
        <w:spacing w:before="282" w:line="360" w:lineRule="auto"/>
        <w:ind w:right="739" w:firstLine="0"/>
        <w:jc w:val="center"/>
        <w:rPr>
          <w:sz w:val="28"/>
        </w:rPr>
      </w:pPr>
      <w:r>
        <w:rPr>
          <w:sz w:val="28"/>
        </w:rPr>
        <w:lastRenderedPageBreak/>
        <w:t>Представлення</w:t>
      </w:r>
      <w:r>
        <w:rPr>
          <w:spacing w:val="-8"/>
          <w:sz w:val="28"/>
        </w:rPr>
        <w:t xml:space="preserve"> </w:t>
      </w:r>
      <w:r>
        <w:rPr>
          <w:sz w:val="28"/>
        </w:rPr>
        <w:t>результатів</w:t>
      </w:r>
      <w:r>
        <w:rPr>
          <w:spacing w:val="-5"/>
          <w:sz w:val="28"/>
        </w:rPr>
        <w:t xml:space="preserve"> </w:t>
      </w:r>
      <w:r>
        <w:rPr>
          <w:sz w:val="28"/>
        </w:rPr>
        <w:t>застосування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обраного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методу.</w:t>
      </w:r>
    </w:p>
    <w:p w:rsidR="00401F2B" w:rsidRPr="00401F2B" w:rsidRDefault="00401F2B" w:rsidP="00401F2B">
      <w:pPr>
        <w:pStyle w:val="whitespace-normal"/>
        <w:spacing w:before="0" w:beforeAutospacing="0" w:after="0" w:afterAutospacing="0" w:line="360" w:lineRule="auto"/>
        <w:ind w:left="708"/>
        <w:rPr>
          <w:sz w:val="28"/>
          <w:szCs w:val="28"/>
          <w:lang w:val="uk-UA"/>
        </w:rPr>
      </w:pPr>
      <w:r w:rsidRPr="00401F2B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 xml:space="preserve">    </w:t>
      </w:r>
      <w:r w:rsidRPr="00401F2B">
        <w:rPr>
          <w:sz w:val="28"/>
          <w:szCs w:val="28"/>
          <w:lang w:val="uk-UA"/>
        </w:rPr>
        <w:t>Для проведення кластерного аналізу клієнтської бази "СокЕксперт" був обраний програмний продукт IBM SPSS Modeler.</w:t>
      </w:r>
    </w:p>
    <w:p w:rsidR="00401F2B" w:rsidRPr="00401F2B" w:rsidRDefault="00401F2B" w:rsidP="00401F2B">
      <w:pPr>
        <w:widowControl/>
        <w:autoSpaceDE/>
        <w:autoSpaceDN/>
        <w:spacing w:line="360" w:lineRule="auto"/>
        <w:ind w:left="708"/>
        <w:rPr>
          <w:sz w:val="28"/>
          <w:szCs w:val="28"/>
          <w:lang w:eastAsia="ru-RU"/>
        </w:rPr>
      </w:pPr>
      <w:r w:rsidRPr="00401F2B">
        <w:rPr>
          <w:sz w:val="28"/>
          <w:szCs w:val="28"/>
          <w:lang w:eastAsia="ru-RU"/>
        </w:rPr>
        <w:t>IBM SPSS Modeler забезпечує комплексний аналіз поведінки клієнтів сокової продукції та дозволяє:</w:t>
      </w:r>
    </w:p>
    <w:p w:rsidR="00401F2B" w:rsidRPr="00401F2B" w:rsidRDefault="00401F2B" w:rsidP="00401F2B">
      <w:pPr>
        <w:widowControl/>
        <w:numPr>
          <w:ilvl w:val="0"/>
          <w:numId w:val="6"/>
        </w:numPr>
        <w:tabs>
          <w:tab w:val="clear" w:pos="720"/>
          <w:tab w:val="num" w:pos="1428"/>
        </w:tabs>
        <w:autoSpaceDE/>
        <w:autoSpaceDN/>
        <w:spacing w:line="360" w:lineRule="auto"/>
        <w:ind w:left="1428"/>
        <w:rPr>
          <w:sz w:val="28"/>
          <w:szCs w:val="28"/>
          <w:lang w:eastAsia="ru-RU"/>
        </w:rPr>
      </w:pPr>
      <w:r w:rsidRPr="00401F2B">
        <w:rPr>
          <w:sz w:val="28"/>
          <w:szCs w:val="28"/>
          <w:lang w:eastAsia="ru-RU"/>
        </w:rPr>
        <w:t>простий доступ до даних про замовлення та клієнтів з бази даних системи</w:t>
      </w:r>
    </w:p>
    <w:p w:rsidR="00401F2B" w:rsidRPr="00401F2B" w:rsidRDefault="00401F2B" w:rsidP="00401F2B">
      <w:pPr>
        <w:widowControl/>
        <w:numPr>
          <w:ilvl w:val="0"/>
          <w:numId w:val="6"/>
        </w:numPr>
        <w:tabs>
          <w:tab w:val="clear" w:pos="720"/>
          <w:tab w:val="num" w:pos="1428"/>
        </w:tabs>
        <w:autoSpaceDE/>
        <w:autoSpaceDN/>
        <w:spacing w:line="360" w:lineRule="auto"/>
        <w:ind w:left="1428"/>
        <w:rPr>
          <w:sz w:val="28"/>
          <w:szCs w:val="28"/>
          <w:lang w:eastAsia="ru-RU"/>
        </w:rPr>
      </w:pPr>
      <w:r w:rsidRPr="00401F2B">
        <w:rPr>
          <w:sz w:val="28"/>
          <w:szCs w:val="28"/>
          <w:lang w:eastAsia="ru-RU"/>
        </w:rPr>
        <w:t>швидку побудову моделей сегментації на основі RFM-показників</w:t>
      </w:r>
    </w:p>
    <w:p w:rsidR="00401F2B" w:rsidRPr="00401F2B" w:rsidRDefault="00401F2B" w:rsidP="00401F2B">
      <w:pPr>
        <w:widowControl/>
        <w:numPr>
          <w:ilvl w:val="0"/>
          <w:numId w:val="6"/>
        </w:numPr>
        <w:tabs>
          <w:tab w:val="clear" w:pos="720"/>
          <w:tab w:val="num" w:pos="1428"/>
        </w:tabs>
        <w:autoSpaceDE/>
        <w:autoSpaceDN/>
        <w:spacing w:line="360" w:lineRule="auto"/>
        <w:ind w:left="1428"/>
        <w:rPr>
          <w:sz w:val="28"/>
          <w:szCs w:val="28"/>
          <w:lang w:eastAsia="ru-RU"/>
        </w:rPr>
      </w:pPr>
      <w:r w:rsidRPr="00401F2B">
        <w:rPr>
          <w:sz w:val="28"/>
          <w:szCs w:val="28"/>
          <w:lang w:eastAsia="ru-RU"/>
        </w:rPr>
        <w:t>оперативне впровадження результатів для персоналізації пропозицій</w:t>
      </w:r>
    </w:p>
    <w:p w:rsidR="00401F2B" w:rsidRPr="00401F2B" w:rsidRDefault="00401F2B" w:rsidP="00401F2B">
      <w:pPr>
        <w:widowControl/>
        <w:numPr>
          <w:ilvl w:val="0"/>
          <w:numId w:val="6"/>
        </w:numPr>
        <w:tabs>
          <w:tab w:val="clear" w:pos="720"/>
          <w:tab w:val="num" w:pos="1428"/>
        </w:tabs>
        <w:autoSpaceDE/>
        <w:autoSpaceDN/>
        <w:spacing w:line="360" w:lineRule="auto"/>
        <w:ind w:left="1428"/>
        <w:rPr>
          <w:sz w:val="28"/>
          <w:szCs w:val="28"/>
          <w:lang w:eastAsia="ru-RU"/>
        </w:rPr>
      </w:pPr>
      <w:r w:rsidRPr="00401F2B">
        <w:rPr>
          <w:sz w:val="28"/>
          <w:szCs w:val="28"/>
          <w:lang w:eastAsia="ru-RU"/>
        </w:rPr>
        <w:t>швидке отримання віддачі від маркетингових інвестицій</w:t>
      </w:r>
    </w:p>
    <w:p w:rsidR="00401F2B" w:rsidRPr="00401F2B" w:rsidRDefault="00401F2B" w:rsidP="00401F2B">
      <w:pPr>
        <w:widowControl/>
        <w:numPr>
          <w:ilvl w:val="0"/>
          <w:numId w:val="6"/>
        </w:numPr>
        <w:tabs>
          <w:tab w:val="clear" w:pos="720"/>
          <w:tab w:val="num" w:pos="1428"/>
        </w:tabs>
        <w:autoSpaceDE/>
        <w:autoSpaceDN/>
        <w:spacing w:line="360" w:lineRule="auto"/>
        <w:ind w:left="1428"/>
        <w:rPr>
          <w:sz w:val="28"/>
          <w:szCs w:val="28"/>
          <w:lang w:eastAsia="ru-RU"/>
        </w:rPr>
      </w:pPr>
      <w:r w:rsidRPr="00401F2B">
        <w:rPr>
          <w:sz w:val="28"/>
          <w:szCs w:val="28"/>
          <w:lang w:eastAsia="ru-RU"/>
        </w:rPr>
        <w:t>відповідність стандарту CRISP-DM для аналізу даних</w:t>
      </w:r>
    </w:p>
    <w:p w:rsidR="00401F2B" w:rsidRPr="00401F2B" w:rsidRDefault="00401F2B" w:rsidP="00401F2B">
      <w:pPr>
        <w:widowControl/>
        <w:autoSpaceDE/>
        <w:autoSpaceDN/>
        <w:spacing w:line="360" w:lineRule="auto"/>
        <w:ind w:left="708"/>
        <w:outlineLvl w:val="2"/>
        <w:rPr>
          <w:b/>
          <w:bCs/>
          <w:sz w:val="28"/>
          <w:szCs w:val="28"/>
          <w:lang w:eastAsia="ru-RU"/>
        </w:rPr>
      </w:pPr>
      <w:r w:rsidRPr="00401F2B">
        <w:rPr>
          <w:b/>
          <w:bCs/>
          <w:sz w:val="28"/>
          <w:szCs w:val="28"/>
          <w:lang w:eastAsia="ru-RU"/>
        </w:rPr>
        <w:t>Проведення кластерного аналізу клієнтських даних</w:t>
      </w:r>
    </w:p>
    <w:p w:rsidR="00401F2B" w:rsidRPr="00401F2B" w:rsidRDefault="00401F2B" w:rsidP="00401F2B">
      <w:pPr>
        <w:widowControl/>
        <w:autoSpaceDE/>
        <w:autoSpaceDN/>
        <w:spacing w:line="360" w:lineRule="auto"/>
        <w:ind w:left="708"/>
        <w:rPr>
          <w:sz w:val="28"/>
          <w:szCs w:val="28"/>
          <w:lang w:eastAsia="ru-RU"/>
        </w:rPr>
      </w:pPr>
      <w:r w:rsidRPr="00401F2B">
        <w:rPr>
          <w:sz w:val="28"/>
          <w:szCs w:val="28"/>
          <w:lang w:eastAsia="ru-RU"/>
        </w:rPr>
        <w:t>Створена модель потоку для аналізу клієнтів "СокЕксперт" (рис.8.1).</w:t>
      </w:r>
    </w:p>
    <w:p w:rsidR="00401F2B" w:rsidRPr="00401F2B" w:rsidRDefault="00401F2B" w:rsidP="00401F2B">
      <w:pPr>
        <w:widowControl/>
        <w:autoSpaceDE/>
        <w:autoSpaceDN/>
        <w:spacing w:line="360" w:lineRule="auto"/>
        <w:ind w:left="708"/>
        <w:rPr>
          <w:sz w:val="28"/>
          <w:szCs w:val="28"/>
          <w:lang w:eastAsia="ru-RU"/>
        </w:rPr>
      </w:pPr>
      <w:r w:rsidRPr="00401F2B">
        <w:rPr>
          <w:sz w:val="28"/>
          <w:szCs w:val="28"/>
          <w:lang w:eastAsia="ru-RU"/>
        </w:rPr>
        <w:t>Налаштування джерела даних з бази системи управління продажами (рис.8.2).</w:t>
      </w:r>
    </w:p>
    <w:p w:rsidR="00401F2B" w:rsidRPr="00401F2B" w:rsidRDefault="00401F2B" w:rsidP="00401F2B">
      <w:pPr>
        <w:widowControl/>
        <w:autoSpaceDE/>
        <w:autoSpaceDN/>
        <w:spacing w:line="360" w:lineRule="auto"/>
        <w:ind w:left="708"/>
        <w:outlineLvl w:val="2"/>
        <w:rPr>
          <w:b/>
          <w:bCs/>
          <w:sz w:val="28"/>
          <w:szCs w:val="28"/>
          <w:lang w:eastAsia="ru-RU"/>
        </w:rPr>
      </w:pPr>
      <w:r w:rsidRPr="00401F2B">
        <w:rPr>
          <w:b/>
          <w:bCs/>
          <w:sz w:val="28"/>
          <w:szCs w:val="28"/>
          <w:lang w:eastAsia="ru-RU"/>
        </w:rPr>
        <w:t>Налаштування методу К-середніх для кластерного аналізу</w:t>
      </w:r>
    </w:p>
    <w:p w:rsidR="00401F2B" w:rsidRPr="00401F2B" w:rsidRDefault="00401F2B" w:rsidP="00401F2B">
      <w:pPr>
        <w:widowControl/>
        <w:autoSpaceDE/>
        <w:autoSpaceDN/>
        <w:spacing w:line="360" w:lineRule="auto"/>
        <w:ind w:left="708"/>
        <w:rPr>
          <w:sz w:val="28"/>
          <w:szCs w:val="28"/>
          <w:lang w:eastAsia="ru-RU"/>
        </w:rPr>
      </w:pPr>
      <w:r w:rsidRPr="00401F2B">
        <w:rPr>
          <w:sz w:val="28"/>
          <w:szCs w:val="28"/>
          <w:lang w:eastAsia="ru-RU"/>
        </w:rPr>
        <w:t>В ході експерименту з визначення оптимальної кількості кластерів клієнтів було встановлено, що оптимальна кількість становить 5 сегментів, оскільки при більшій кількості різниця між кластерами стає незначною для практичного застосування в маркетингових кампаніях (рис.8.3).</w:t>
      </w:r>
    </w:p>
    <w:p w:rsidR="00401F2B" w:rsidRPr="00401F2B" w:rsidRDefault="00401F2B" w:rsidP="00401F2B">
      <w:pPr>
        <w:widowControl/>
        <w:autoSpaceDE/>
        <w:autoSpaceDN/>
        <w:spacing w:line="360" w:lineRule="auto"/>
        <w:ind w:left="708"/>
        <w:outlineLvl w:val="2"/>
        <w:rPr>
          <w:b/>
          <w:bCs/>
          <w:sz w:val="28"/>
          <w:szCs w:val="28"/>
          <w:lang w:eastAsia="ru-RU"/>
        </w:rPr>
      </w:pPr>
      <w:r w:rsidRPr="00401F2B">
        <w:rPr>
          <w:b/>
          <w:bCs/>
          <w:sz w:val="28"/>
          <w:szCs w:val="28"/>
          <w:lang w:eastAsia="ru-RU"/>
        </w:rPr>
        <w:t>Результати кластеризації клієнтів "СокЕксперт"</w:t>
      </w:r>
    </w:p>
    <w:p w:rsidR="00401F2B" w:rsidRPr="00401F2B" w:rsidRDefault="00401F2B" w:rsidP="00401F2B">
      <w:pPr>
        <w:widowControl/>
        <w:autoSpaceDE/>
        <w:autoSpaceDN/>
        <w:spacing w:line="360" w:lineRule="auto"/>
        <w:ind w:left="708"/>
        <w:rPr>
          <w:sz w:val="28"/>
          <w:szCs w:val="28"/>
          <w:lang w:eastAsia="ru-RU"/>
        </w:rPr>
      </w:pPr>
      <w:r w:rsidRPr="00401F2B">
        <w:rPr>
          <w:sz w:val="28"/>
          <w:szCs w:val="28"/>
          <w:lang w:eastAsia="ru-RU"/>
        </w:rPr>
        <w:t>Результат використання методу К-середніх для сегментації клієнтської бази (рис.8.4, 8.5).</w:t>
      </w:r>
    </w:p>
    <w:p w:rsidR="00401F2B" w:rsidRPr="00401F2B" w:rsidRDefault="00401F2B" w:rsidP="00401F2B">
      <w:pPr>
        <w:widowControl/>
        <w:autoSpaceDE/>
        <w:autoSpaceDN/>
        <w:spacing w:line="360" w:lineRule="auto"/>
        <w:ind w:left="708"/>
        <w:rPr>
          <w:sz w:val="28"/>
          <w:szCs w:val="28"/>
          <w:lang w:eastAsia="ru-RU"/>
        </w:rPr>
      </w:pPr>
      <w:r w:rsidRPr="00401F2B">
        <w:rPr>
          <w:sz w:val="28"/>
          <w:szCs w:val="28"/>
          <w:lang w:eastAsia="ru-RU"/>
        </w:rPr>
        <w:t>Виявлено 5 основних сегментів клієнтів:</w:t>
      </w:r>
    </w:p>
    <w:p w:rsidR="00401F2B" w:rsidRPr="00401F2B" w:rsidRDefault="00401F2B" w:rsidP="00401F2B">
      <w:pPr>
        <w:widowControl/>
        <w:numPr>
          <w:ilvl w:val="0"/>
          <w:numId w:val="7"/>
        </w:numPr>
        <w:tabs>
          <w:tab w:val="clear" w:pos="720"/>
          <w:tab w:val="num" w:pos="1428"/>
        </w:tabs>
        <w:autoSpaceDE/>
        <w:autoSpaceDN/>
        <w:spacing w:line="360" w:lineRule="auto"/>
        <w:ind w:left="1428"/>
        <w:rPr>
          <w:sz w:val="28"/>
          <w:szCs w:val="28"/>
          <w:lang w:eastAsia="ru-RU"/>
        </w:rPr>
      </w:pPr>
      <w:r w:rsidRPr="00401F2B">
        <w:rPr>
          <w:b/>
          <w:bCs/>
          <w:sz w:val="28"/>
          <w:szCs w:val="28"/>
          <w:lang w:eastAsia="ru-RU"/>
        </w:rPr>
        <w:t>Кластер-1</w:t>
      </w:r>
      <w:r w:rsidRPr="00401F2B">
        <w:rPr>
          <w:sz w:val="28"/>
          <w:szCs w:val="28"/>
          <w:lang w:eastAsia="ru-RU"/>
        </w:rPr>
        <w:t>: VIP-клієнти з високою частотою покупок та великими сумами замовлень</w:t>
      </w:r>
    </w:p>
    <w:p w:rsidR="00401F2B" w:rsidRPr="00401F2B" w:rsidRDefault="00401F2B" w:rsidP="00401F2B">
      <w:pPr>
        <w:widowControl/>
        <w:numPr>
          <w:ilvl w:val="0"/>
          <w:numId w:val="7"/>
        </w:numPr>
        <w:tabs>
          <w:tab w:val="clear" w:pos="720"/>
          <w:tab w:val="num" w:pos="1428"/>
        </w:tabs>
        <w:autoSpaceDE/>
        <w:autoSpaceDN/>
        <w:spacing w:line="360" w:lineRule="auto"/>
        <w:ind w:left="1428"/>
        <w:rPr>
          <w:sz w:val="28"/>
          <w:szCs w:val="28"/>
          <w:lang w:eastAsia="ru-RU"/>
        </w:rPr>
      </w:pPr>
      <w:r w:rsidRPr="00401F2B">
        <w:rPr>
          <w:b/>
          <w:bCs/>
          <w:sz w:val="28"/>
          <w:szCs w:val="28"/>
          <w:lang w:eastAsia="ru-RU"/>
        </w:rPr>
        <w:t>Кластер-2</w:t>
      </w:r>
      <w:r w:rsidRPr="00401F2B">
        <w:rPr>
          <w:sz w:val="28"/>
          <w:szCs w:val="28"/>
          <w:lang w:eastAsia="ru-RU"/>
        </w:rPr>
        <w:t>: Постійні клієнти з середньою активністю</w:t>
      </w:r>
    </w:p>
    <w:p w:rsidR="00401F2B" w:rsidRPr="00401F2B" w:rsidRDefault="00401F2B" w:rsidP="00401F2B">
      <w:pPr>
        <w:widowControl/>
        <w:numPr>
          <w:ilvl w:val="0"/>
          <w:numId w:val="7"/>
        </w:numPr>
        <w:tabs>
          <w:tab w:val="clear" w:pos="720"/>
          <w:tab w:val="num" w:pos="1428"/>
        </w:tabs>
        <w:autoSpaceDE/>
        <w:autoSpaceDN/>
        <w:spacing w:line="360" w:lineRule="auto"/>
        <w:ind w:left="1428"/>
        <w:rPr>
          <w:sz w:val="28"/>
          <w:szCs w:val="28"/>
          <w:lang w:eastAsia="ru-RU"/>
        </w:rPr>
      </w:pPr>
      <w:r w:rsidRPr="00401F2B">
        <w:rPr>
          <w:b/>
          <w:bCs/>
          <w:sz w:val="28"/>
          <w:szCs w:val="28"/>
          <w:lang w:eastAsia="ru-RU"/>
        </w:rPr>
        <w:t>Кластер-3</w:t>
      </w:r>
      <w:r w:rsidRPr="00401F2B">
        <w:rPr>
          <w:sz w:val="28"/>
          <w:szCs w:val="28"/>
          <w:lang w:eastAsia="ru-RU"/>
        </w:rPr>
        <w:t>: Нові клієнти з потенціалом зростання</w:t>
      </w:r>
    </w:p>
    <w:p w:rsidR="00401F2B" w:rsidRPr="00401F2B" w:rsidRDefault="00401F2B" w:rsidP="00401F2B">
      <w:pPr>
        <w:widowControl/>
        <w:numPr>
          <w:ilvl w:val="0"/>
          <w:numId w:val="7"/>
        </w:numPr>
        <w:tabs>
          <w:tab w:val="clear" w:pos="720"/>
          <w:tab w:val="num" w:pos="1428"/>
        </w:tabs>
        <w:autoSpaceDE/>
        <w:autoSpaceDN/>
        <w:spacing w:line="360" w:lineRule="auto"/>
        <w:ind w:left="1428"/>
        <w:rPr>
          <w:sz w:val="28"/>
          <w:szCs w:val="28"/>
          <w:lang w:eastAsia="ru-RU"/>
        </w:rPr>
      </w:pPr>
      <w:r w:rsidRPr="00401F2B">
        <w:rPr>
          <w:b/>
          <w:bCs/>
          <w:sz w:val="28"/>
          <w:szCs w:val="28"/>
          <w:lang w:eastAsia="ru-RU"/>
        </w:rPr>
        <w:t>Кластер-4</w:t>
      </w:r>
      <w:r w:rsidRPr="00401F2B">
        <w:rPr>
          <w:sz w:val="28"/>
          <w:szCs w:val="28"/>
          <w:lang w:eastAsia="ru-RU"/>
        </w:rPr>
        <w:t>: Клієнти що "сплять" - потребують реактивації</w:t>
      </w:r>
    </w:p>
    <w:p w:rsidR="00401F2B" w:rsidRPr="00401F2B" w:rsidRDefault="00401F2B" w:rsidP="00401F2B">
      <w:pPr>
        <w:widowControl/>
        <w:numPr>
          <w:ilvl w:val="0"/>
          <w:numId w:val="7"/>
        </w:numPr>
        <w:tabs>
          <w:tab w:val="clear" w:pos="720"/>
          <w:tab w:val="num" w:pos="1428"/>
        </w:tabs>
        <w:autoSpaceDE/>
        <w:autoSpaceDN/>
        <w:spacing w:line="360" w:lineRule="auto"/>
        <w:ind w:left="1428"/>
        <w:rPr>
          <w:sz w:val="28"/>
          <w:szCs w:val="28"/>
          <w:lang w:eastAsia="ru-RU"/>
        </w:rPr>
      </w:pPr>
      <w:r w:rsidRPr="00401F2B">
        <w:rPr>
          <w:b/>
          <w:bCs/>
          <w:sz w:val="28"/>
          <w:szCs w:val="28"/>
          <w:lang w:eastAsia="ru-RU"/>
        </w:rPr>
        <w:t>Кластер-5</w:t>
      </w:r>
      <w:r w:rsidRPr="00401F2B">
        <w:rPr>
          <w:sz w:val="28"/>
          <w:szCs w:val="28"/>
          <w:lang w:eastAsia="ru-RU"/>
        </w:rPr>
        <w:t>: Разові покупці з низькою лояльністю</w:t>
      </w:r>
    </w:p>
    <w:p w:rsidR="009878C6" w:rsidRDefault="009878C6" w:rsidP="00401F2B">
      <w:pPr>
        <w:pStyle w:val="a3"/>
        <w:spacing w:line="480" w:lineRule="auto"/>
        <w:ind w:left="425" w:right="611" w:firstLine="283"/>
        <w:jc w:val="both"/>
        <w:sectPr w:rsidR="009878C6">
          <w:pgSz w:w="11910" w:h="16840"/>
          <w:pgMar w:top="1060" w:right="425" w:bottom="1180" w:left="1275" w:header="0" w:footer="998" w:gutter="0"/>
          <w:cols w:space="720"/>
        </w:sectPr>
      </w:pPr>
    </w:p>
    <w:p w:rsidR="009878C6" w:rsidRDefault="009878C6" w:rsidP="009878C6">
      <w:pPr>
        <w:pStyle w:val="a3"/>
        <w:spacing w:before="59"/>
        <w:ind w:right="5116"/>
        <w:jc w:val="right"/>
      </w:pPr>
      <w:r>
        <w:lastRenderedPageBreak/>
        <w:t>Створена</w:t>
      </w:r>
      <w:r>
        <w:rPr>
          <w:spacing w:val="-7"/>
        </w:rPr>
        <w:t xml:space="preserve"> </w:t>
      </w:r>
      <w:r>
        <w:t>модель</w:t>
      </w:r>
      <w:r>
        <w:rPr>
          <w:spacing w:val="-6"/>
        </w:rPr>
        <w:t xml:space="preserve"> </w:t>
      </w:r>
      <w:r>
        <w:rPr>
          <w:spacing w:val="-2"/>
        </w:rPr>
        <w:t>потоку(рис8.1).</w:t>
      </w:r>
    </w:p>
    <w:p w:rsidR="009878C6" w:rsidRDefault="009878C6" w:rsidP="009878C6">
      <w:pPr>
        <w:pStyle w:val="a3"/>
        <w:rPr>
          <w:sz w:val="20"/>
        </w:rPr>
      </w:pPr>
    </w:p>
    <w:p w:rsidR="009878C6" w:rsidRDefault="009878C6" w:rsidP="009878C6">
      <w:pPr>
        <w:pStyle w:val="a3"/>
        <w:rPr>
          <w:sz w:val="20"/>
        </w:rPr>
      </w:pPr>
    </w:p>
    <w:p w:rsidR="009878C6" w:rsidRDefault="009878C6" w:rsidP="009878C6">
      <w:pPr>
        <w:pStyle w:val="a3"/>
        <w:rPr>
          <w:sz w:val="20"/>
        </w:rPr>
      </w:pPr>
    </w:p>
    <w:p w:rsidR="009878C6" w:rsidRDefault="009878C6" w:rsidP="009878C6">
      <w:pPr>
        <w:pStyle w:val="a3"/>
        <w:spacing w:before="138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251659264" behindDoc="1" locked="0" layoutInCell="1" allowOverlap="1" wp14:anchorId="611A5832" wp14:editId="4AB6582C">
            <wp:simplePos x="0" y="0"/>
            <wp:positionH relativeFrom="page">
              <wp:posOffset>1458506</wp:posOffset>
            </wp:positionH>
            <wp:positionV relativeFrom="paragraph">
              <wp:posOffset>249077</wp:posOffset>
            </wp:positionV>
            <wp:extent cx="4602072" cy="2348007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072" cy="234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8C6" w:rsidRDefault="009878C6" w:rsidP="009878C6">
      <w:pPr>
        <w:pStyle w:val="a3"/>
        <w:spacing w:before="29"/>
      </w:pPr>
    </w:p>
    <w:p w:rsidR="009878C6" w:rsidRDefault="009878C6" w:rsidP="009878C6">
      <w:pPr>
        <w:pStyle w:val="a3"/>
        <w:jc w:val="center"/>
      </w:pPr>
      <w:r>
        <w:t>Рис.8.1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Створена</w:t>
      </w:r>
      <w:r>
        <w:rPr>
          <w:spacing w:val="-3"/>
        </w:rPr>
        <w:t xml:space="preserve"> </w:t>
      </w:r>
      <w:r>
        <w:t>модель</w:t>
      </w:r>
      <w:r>
        <w:rPr>
          <w:spacing w:val="-1"/>
        </w:rPr>
        <w:t xml:space="preserve"> </w:t>
      </w:r>
      <w:r>
        <w:rPr>
          <w:spacing w:val="-2"/>
        </w:rPr>
        <w:t>потоку</w:t>
      </w:r>
    </w:p>
    <w:p w:rsidR="009878C6" w:rsidRDefault="009878C6" w:rsidP="009878C6">
      <w:pPr>
        <w:pStyle w:val="a3"/>
      </w:pPr>
    </w:p>
    <w:p w:rsidR="009878C6" w:rsidRDefault="009878C6" w:rsidP="009878C6">
      <w:pPr>
        <w:pStyle w:val="a3"/>
        <w:spacing w:before="318"/>
      </w:pPr>
    </w:p>
    <w:p w:rsidR="009878C6" w:rsidRDefault="009878C6" w:rsidP="009878C6">
      <w:pPr>
        <w:pStyle w:val="a3"/>
        <w:spacing w:before="1"/>
        <w:ind w:right="5170"/>
        <w:jc w:val="right"/>
      </w:pPr>
      <w:r>
        <w:t>Налаштування</w:t>
      </w:r>
      <w:r>
        <w:rPr>
          <w:spacing w:val="-6"/>
        </w:rPr>
        <w:t xml:space="preserve"> </w:t>
      </w:r>
      <w:r>
        <w:t>джерела</w:t>
      </w:r>
      <w:r>
        <w:rPr>
          <w:spacing w:val="-5"/>
        </w:rPr>
        <w:t xml:space="preserve"> </w:t>
      </w:r>
      <w:r>
        <w:rPr>
          <w:spacing w:val="-2"/>
        </w:rPr>
        <w:t>даних(рис.8.2)</w:t>
      </w:r>
    </w:p>
    <w:p w:rsidR="009878C6" w:rsidRDefault="009878C6" w:rsidP="009878C6">
      <w:pPr>
        <w:pStyle w:val="a3"/>
        <w:spacing w:before="64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251660288" behindDoc="1" locked="0" layoutInCell="1" allowOverlap="1" wp14:anchorId="506159F0" wp14:editId="41C430BE">
            <wp:simplePos x="0" y="0"/>
            <wp:positionH relativeFrom="page">
              <wp:posOffset>1080135</wp:posOffset>
            </wp:positionH>
            <wp:positionV relativeFrom="paragraph">
              <wp:posOffset>202008</wp:posOffset>
            </wp:positionV>
            <wp:extent cx="2800485" cy="1981200"/>
            <wp:effectExtent l="0" t="0" r="0" b="0"/>
            <wp:wrapTopAndBottom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48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ru-RU" w:eastAsia="ru-RU"/>
        </w:rPr>
        <w:drawing>
          <wp:anchor distT="0" distB="0" distL="0" distR="0" simplePos="0" relativeHeight="251661312" behindDoc="1" locked="0" layoutInCell="1" allowOverlap="1" wp14:anchorId="1E8EB9B9" wp14:editId="6477B9BC">
            <wp:simplePos x="0" y="0"/>
            <wp:positionH relativeFrom="page">
              <wp:posOffset>3921125</wp:posOffset>
            </wp:positionH>
            <wp:positionV relativeFrom="paragraph">
              <wp:posOffset>230583</wp:posOffset>
            </wp:positionV>
            <wp:extent cx="2815429" cy="1981200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42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8C6" w:rsidRDefault="009878C6" w:rsidP="009878C6">
      <w:pPr>
        <w:pStyle w:val="a3"/>
        <w:spacing w:before="299"/>
        <w:ind w:right="3"/>
        <w:jc w:val="center"/>
      </w:pPr>
      <w:r>
        <w:t>Рис.8.2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Налаштування</w:t>
      </w:r>
      <w:r>
        <w:rPr>
          <w:spacing w:val="-4"/>
        </w:rPr>
        <w:t xml:space="preserve"> </w:t>
      </w:r>
      <w:r>
        <w:t xml:space="preserve">джерела </w:t>
      </w:r>
      <w:r>
        <w:rPr>
          <w:spacing w:val="-2"/>
        </w:rPr>
        <w:t>данних</w:t>
      </w:r>
    </w:p>
    <w:p w:rsidR="009878C6" w:rsidRDefault="009878C6" w:rsidP="009878C6">
      <w:pPr>
        <w:pStyle w:val="a3"/>
      </w:pPr>
    </w:p>
    <w:p w:rsidR="009878C6" w:rsidRDefault="009878C6" w:rsidP="009878C6">
      <w:pPr>
        <w:pStyle w:val="a3"/>
        <w:spacing w:before="1"/>
        <w:ind w:left="1134"/>
        <w:jc w:val="both"/>
      </w:pPr>
      <w:r>
        <w:t>Проведення</w:t>
      </w:r>
      <w:r>
        <w:rPr>
          <w:spacing w:val="-6"/>
        </w:rPr>
        <w:t xml:space="preserve"> </w:t>
      </w:r>
      <w:r>
        <w:t>налаштування</w:t>
      </w:r>
      <w:r>
        <w:rPr>
          <w:spacing w:val="-4"/>
        </w:rPr>
        <w:t xml:space="preserve"> </w:t>
      </w:r>
      <w:r>
        <w:t>методу</w:t>
      </w:r>
      <w:r>
        <w:rPr>
          <w:spacing w:val="-6"/>
        </w:rPr>
        <w:t xml:space="preserve"> </w:t>
      </w:r>
      <w:r>
        <w:t>К-середніх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кластерного</w:t>
      </w:r>
      <w:r>
        <w:rPr>
          <w:spacing w:val="-6"/>
        </w:rPr>
        <w:t xml:space="preserve"> </w:t>
      </w:r>
      <w:r>
        <w:rPr>
          <w:spacing w:val="-2"/>
        </w:rPr>
        <w:t>аналізу.</w:t>
      </w:r>
    </w:p>
    <w:p w:rsidR="009878C6" w:rsidRDefault="009878C6" w:rsidP="009878C6">
      <w:pPr>
        <w:pStyle w:val="a3"/>
        <w:spacing w:before="162" w:line="360" w:lineRule="auto"/>
        <w:ind w:left="425" w:right="431" w:firstLine="708"/>
        <w:jc w:val="both"/>
      </w:pPr>
      <w:r>
        <w:t>В</w:t>
      </w:r>
      <w:r>
        <w:rPr>
          <w:spacing w:val="-2"/>
        </w:rPr>
        <w:t xml:space="preserve"> </w:t>
      </w:r>
      <w:r>
        <w:t>ході</w:t>
      </w:r>
      <w:r>
        <w:rPr>
          <w:spacing w:val="-1"/>
        </w:rPr>
        <w:t xml:space="preserve"> </w:t>
      </w:r>
      <w:r>
        <w:t>проведення експерименту</w:t>
      </w:r>
      <w:r>
        <w:rPr>
          <w:spacing w:val="-3"/>
        </w:rPr>
        <w:t xml:space="preserve"> </w:t>
      </w:r>
      <w:r>
        <w:t>з визначення кількості</w:t>
      </w:r>
      <w:r>
        <w:rPr>
          <w:spacing w:val="-1"/>
        </w:rPr>
        <w:t xml:space="preserve"> </w:t>
      </w:r>
      <w:r>
        <w:t>кластерів, було визначено, що їх оптимальна кількість становить 5, так як при більшій їх кількості різниця між кластерами стає дуже малою(рис.8.3).</w:t>
      </w:r>
    </w:p>
    <w:p w:rsidR="009878C6" w:rsidRDefault="009878C6" w:rsidP="009878C6">
      <w:pPr>
        <w:pStyle w:val="a3"/>
        <w:spacing w:line="360" w:lineRule="auto"/>
        <w:jc w:val="both"/>
        <w:sectPr w:rsidR="009878C6">
          <w:pgSz w:w="11910" w:h="16840"/>
          <w:pgMar w:top="1060" w:right="425" w:bottom="1180" w:left="1275" w:header="0" w:footer="998" w:gutter="0"/>
          <w:cols w:space="720"/>
        </w:sectPr>
      </w:pPr>
    </w:p>
    <w:p w:rsidR="009878C6" w:rsidRDefault="009878C6" w:rsidP="00401F2B">
      <w:pPr>
        <w:ind w:left="426"/>
        <w:jc w:val="center"/>
        <w:rPr>
          <w:sz w:val="20"/>
        </w:rPr>
      </w:pPr>
      <w:r>
        <w:rPr>
          <w:noProof/>
          <w:position w:val="8"/>
          <w:sz w:val="20"/>
          <w:lang w:val="ru-RU" w:eastAsia="ru-RU"/>
        </w:rPr>
        <w:lastRenderedPageBreak/>
        <w:drawing>
          <wp:inline distT="0" distB="0" distL="0" distR="0" wp14:anchorId="601D3EBB" wp14:editId="5CFC792D">
            <wp:extent cx="2809681" cy="2133600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68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C6" w:rsidRDefault="009878C6" w:rsidP="009878C6">
      <w:pPr>
        <w:pStyle w:val="a3"/>
        <w:spacing w:before="1"/>
      </w:pPr>
    </w:p>
    <w:p w:rsidR="009878C6" w:rsidRDefault="009878C6" w:rsidP="009878C6">
      <w:pPr>
        <w:pStyle w:val="a3"/>
        <w:ind w:right="5"/>
        <w:jc w:val="center"/>
      </w:pPr>
      <w:r>
        <w:t>Рис.8.3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Налаштування</w:t>
      </w:r>
      <w:r>
        <w:rPr>
          <w:spacing w:val="-1"/>
        </w:rPr>
        <w:t xml:space="preserve"> </w:t>
      </w:r>
      <w:r>
        <w:t>блоку</w:t>
      </w:r>
      <w:r>
        <w:rPr>
          <w:spacing w:val="-8"/>
        </w:rPr>
        <w:t xml:space="preserve"> </w:t>
      </w:r>
      <w:r>
        <w:t>К-</w:t>
      </w:r>
      <w:r>
        <w:rPr>
          <w:spacing w:val="-2"/>
        </w:rPr>
        <w:t>середніх</w:t>
      </w:r>
    </w:p>
    <w:p w:rsidR="009878C6" w:rsidRDefault="009878C6" w:rsidP="009878C6">
      <w:pPr>
        <w:pStyle w:val="a3"/>
      </w:pPr>
    </w:p>
    <w:p w:rsidR="009878C6" w:rsidRDefault="009878C6" w:rsidP="009878C6">
      <w:pPr>
        <w:pStyle w:val="a3"/>
      </w:pPr>
    </w:p>
    <w:p w:rsidR="009878C6" w:rsidRDefault="009878C6" w:rsidP="009878C6">
      <w:pPr>
        <w:pStyle w:val="a3"/>
        <w:spacing w:before="1"/>
      </w:pPr>
    </w:p>
    <w:p w:rsidR="009878C6" w:rsidRDefault="009878C6" w:rsidP="009878C6">
      <w:pPr>
        <w:pStyle w:val="a3"/>
        <w:ind w:left="425"/>
      </w:pPr>
      <w:r>
        <w:t>Результат</w:t>
      </w:r>
      <w:r>
        <w:rPr>
          <w:spacing w:val="-3"/>
        </w:rPr>
        <w:t xml:space="preserve"> </w:t>
      </w:r>
      <w:r>
        <w:t>використання</w:t>
      </w:r>
      <w:r>
        <w:rPr>
          <w:spacing w:val="-3"/>
        </w:rPr>
        <w:t xml:space="preserve"> </w:t>
      </w:r>
      <w:r>
        <w:t>методу</w:t>
      </w:r>
      <w:r>
        <w:rPr>
          <w:spacing w:val="-9"/>
        </w:rPr>
        <w:t xml:space="preserve"> </w:t>
      </w:r>
      <w:r>
        <w:t>К-</w:t>
      </w:r>
      <w:r>
        <w:rPr>
          <w:spacing w:val="-2"/>
        </w:rPr>
        <w:t>середніх(рис.8.4,8.5)</w:t>
      </w:r>
    </w:p>
    <w:p w:rsidR="009878C6" w:rsidRDefault="009878C6" w:rsidP="009878C6">
      <w:pPr>
        <w:pStyle w:val="a3"/>
        <w:spacing w:before="61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251662336" behindDoc="1" locked="0" layoutInCell="1" allowOverlap="1" wp14:anchorId="57050CFC" wp14:editId="77CFF3EA">
            <wp:simplePos x="0" y="0"/>
            <wp:positionH relativeFrom="page">
              <wp:posOffset>1250950</wp:posOffset>
            </wp:positionH>
            <wp:positionV relativeFrom="paragraph">
              <wp:posOffset>200637</wp:posOffset>
            </wp:positionV>
            <wp:extent cx="5600612" cy="4298537"/>
            <wp:effectExtent l="0" t="0" r="0" b="0"/>
            <wp:wrapTopAndBottom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612" cy="4298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8C6" w:rsidRDefault="009878C6" w:rsidP="009878C6">
      <w:pPr>
        <w:pStyle w:val="a3"/>
      </w:pPr>
    </w:p>
    <w:p w:rsidR="009878C6" w:rsidRDefault="009878C6" w:rsidP="009878C6">
      <w:pPr>
        <w:pStyle w:val="a3"/>
        <w:spacing w:line="362" w:lineRule="auto"/>
        <w:ind w:left="753" w:right="755"/>
        <w:jc w:val="center"/>
      </w:pPr>
      <w:r>
        <w:t>Рис.8.4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проведення</w:t>
      </w:r>
      <w:r>
        <w:rPr>
          <w:spacing w:val="-5"/>
        </w:rPr>
        <w:t xml:space="preserve"> </w:t>
      </w:r>
      <w:r>
        <w:t>кластерного</w:t>
      </w:r>
      <w:r>
        <w:rPr>
          <w:spacing w:val="-8"/>
        </w:rPr>
        <w:t xml:space="preserve"> </w:t>
      </w:r>
      <w:r>
        <w:t>аналізу</w:t>
      </w:r>
      <w:r>
        <w:rPr>
          <w:spacing w:val="-8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формі</w:t>
      </w:r>
      <w:r>
        <w:rPr>
          <w:spacing w:val="-6"/>
        </w:rPr>
        <w:t xml:space="preserve"> </w:t>
      </w:r>
      <w:r>
        <w:t xml:space="preserve">трьохмірної </w:t>
      </w:r>
      <w:r>
        <w:rPr>
          <w:spacing w:val="-2"/>
        </w:rPr>
        <w:t>діаграм</w:t>
      </w:r>
    </w:p>
    <w:p w:rsidR="009878C6" w:rsidRDefault="009878C6" w:rsidP="009878C6">
      <w:pPr>
        <w:pStyle w:val="a3"/>
        <w:spacing w:line="362" w:lineRule="auto"/>
        <w:jc w:val="center"/>
        <w:sectPr w:rsidR="009878C6">
          <w:pgSz w:w="11910" w:h="16840"/>
          <w:pgMar w:top="1120" w:right="425" w:bottom="1180" w:left="1275" w:header="0" w:footer="998" w:gutter="0"/>
          <w:cols w:space="720"/>
        </w:sectPr>
      </w:pPr>
    </w:p>
    <w:p w:rsidR="009878C6" w:rsidRDefault="009878C6" w:rsidP="009878C6">
      <w:pPr>
        <w:pStyle w:val="a3"/>
        <w:ind w:left="1124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7FCD4613" wp14:editId="010640AA">
            <wp:extent cx="5077449" cy="8237220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449" cy="8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C6" w:rsidRDefault="009878C6" w:rsidP="009878C6">
      <w:pPr>
        <w:pStyle w:val="a3"/>
        <w:spacing w:before="266" w:line="360" w:lineRule="auto"/>
        <w:ind w:left="3970" w:right="567" w:hanging="3133"/>
      </w:pPr>
      <w:r>
        <w:t>Рис.8.5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Табличні</w:t>
      </w:r>
      <w:r>
        <w:rPr>
          <w:spacing w:val="-8"/>
        </w:rPr>
        <w:t xml:space="preserve"> </w:t>
      </w:r>
      <w:r>
        <w:t>дані</w:t>
      </w:r>
      <w:r>
        <w:rPr>
          <w:spacing w:val="-8"/>
        </w:rPr>
        <w:t xml:space="preserve"> </w:t>
      </w:r>
      <w:r>
        <w:t>отриманих</w:t>
      </w:r>
      <w:r>
        <w:rPr>
          <w:spacing w:val="-7"/>
        </w:rPr>
        <w:t xml:space="preserve"> </w:t>
      </w:r>
      <w:r>
        <w:t>кластерів</w:t>
      </w:r>
      <w:r>
        <w:rPr>
          <w:spacing w:val="-7"/>
        </w:rPr>
        <w:t xml:space="preserve"> </w:t>
      </w:r>
      <w:r>
        <w:t>(результат</w:t>
      </w:r>
      <w:r>
        <w:rPr>
          <w:spacing w:val="-6"/>
        </w:rPr>
        <w:t xml:space="preserve"> </w:t>
      </w:r>
      <w:r>
        <w:t>відпрацювання моделі К-середніх)</w:t>
      </w:r>
    </w:p>
    <w:p w:rsidR="009878C6" w:rsidRDefault="009878C6" w:rsidP="009878C6">
      <w:pPr>
        <w:pStyle w:val="a3"/>
        <w:spacing w:line="360" w:lineRule="auto"/>
        <w:sectPr w:rsidR="009878C6">
          <w:pgSz w:w="11910" w:h="16840"/>
          <w:pgMar w:top="1120" w:right="425" w:bottom="1180" w:left="1275" w:header="0" w:footer="998" w:gutter="0"/>
          <w:cols w:space="720"/>
        </w:sectPr>
      </w:pPr>
    </w:p>
    <w:p w:rsidR="009878C6" w:rsidRDefault="009878C6" w:rsidP="00EA4EC0">
      <w:pPr>
        <w:pStyle w:val="a3"/>
        <w:spacing w:before="59" w:line="259" w:lineRule="auto"/>
        <w:jc w:val="both"/>
      </w:pPr>
      <w:r>
        <w:lastRenderedPageBreak/>
        <w:t>8.3</w:t>
      </w:r>
      <w:r>
        <w:rPr>
          <w:spacing w:val="40"/>
        </w:rPr>
        <w:t xml:space="preserve"> </w:t>
      </w:r>
      <w:r>
        <w:t>Розробка</w:t>
      </w:r>
      <w:r>
        <w:rPr>
          <w:spacing w:val="40"/>
        </w:rPr>
        <w:t xml:space="preserve"> </w:t>
      </w:r>
      <w:r>
        <w:t>концепції</w:t>
      </w:r>
      <w:r>
        <w:rPr>
          <w:spacing w:val="40"/>
        </w:rPr>
        <w:t xml:space="preserve"> </w:t>
      </w:r>
      <w:r>
        <w:t>алгоритму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автоматизації</w:t>
      </w:r>
      <w:r>
        <w:rPr>
          <w:spacing w:val="40"/>
        </w:rPr>
        <w:t xml:space="preserve"> </w:t>
      </w:r>
      <w:r>
        <w:t>підтримки</w:t>
      </w:r>
      <w:r>
        <w:rPr>
          <w:spacing w:val="40"/>
        </w:rPr>
        <w:t xml:space="preserve"> </w:t>
      </w:r>
      <w:r>
        <w:t xml:space="preserve">прийняття </w:t>
      </w:r>
      <w:r>
        <w:rPr>
          <w:spacing w:val="-2"/>
        </w:rPr>
        <w:t>рішень.</w:t>
      </w:r>
    </w:p>
    <w:p w:rsidR="00401F2B" w:rsidRPr="00401F2B" w:rsidRDefault="00401F2B" w:rsidP="00B5195A">
      <w:pPr>
        <w:widowControl/>
        <w:autoSpaceDE/>
        <w:autoSpaceDN/>
        <w:spacing w:line="360" w:lineRule="auto"/>
        <w:ind w:firstLine="708"/>
        <w:rPr>
          <w:sz w:val="28"/>
          <w:szCs w:val="24"/>
          <w:lang w:eastAsia="ru-RU"/>
        </w:rPr>
      </w:pPr>
      <w:bookmarkStart w:id="0" w:name="_GoBack"/>
      <w:bookmarkEnd w:id="0"/>
      <w:r w:rsidRPr="00401F2B">
        <w:rPr>
          <w:sz w:val="28"/>
          <w:szCs w:val="24"/>
          <w:lang w:eastAsia="ru-RU"/>
        </w:rPr>
        <w:t>Система підтримки прийняття рішень (СППР) для "СокЕксперт" - це інтегрований модуль, що дозволяє автоматично сегментувати клієнтів та формувати персоналізовані маркетингові стратегії на основі результатів кластерного аналізу.</w:t>
      </w:r>
    </w:p>
    <w:p w:rsidR="00401F2B" w:rsidRPr="00401F2B" w:rsidRDefault="00401F2B" w:rsidP="00B5195A">
      <w:pPr>
        <w:widowControl/>
        <w:autoSpaceDE/>
        <w:autoSpaceDN/>
        <w:spacing w:line="360" w:lineRule="auto"/>
        <w:rPr>
          <w:sz w:val="28"/>
          <w:szCs w:val="24"/>
          <w:lang w:eastAsia="ru-RU"/>
        </w:rPr>
      </w:pPr>
      <w:r w:rsidRPr="00401F2B">
        <w:rPr>
          <w:sz w:val="28"/>
          <w:szCs w:val="24"/>
          <w:lang w:eastAsia="ru-RU"/>
        </w:rPr>
        <w:t>Основні функції СППР в системі "СокЕксперт":</w:t>
      </w:r>
    </w:p>
    <w:p w:rsidR="00401F2B" w:rsidRPr="00401F2B" w:rsidRDefault="00401F2B" w:rsidP="00B5195A">
      <w:pPr>
        <w:widowControl/>
        <w:numPr>
          <w:ilvl w:val="0"/>
          <w:numId w:val="8"/>
        </w:numPr>
        <w:autoSpaceDE/>
        <w:autoSpaceDN/>
        <w:spacing w:line="360" w:lineRule="auto"/>
        <w:rPr>
          <w:sz w:val="28"/>
          <w:szCs w:val="24"/>
          <w:lang w:eastAsia="ru-RU"/>
        </w:rPr>
      </w:pPr>
      <w:r w:rsidRPr="00401F2B">
        <w:rPr>
          <w:sz w:val="28"/>
          <w:szCs w:val="24"/>
          <w:lang w:eastAsia="ru-RU"/>
        </w:rPr>
        <w:t>автоматичне оновлення RFM-показників при нових замовленнях</w:t>
      </w:r>
    </w:p>
    <w:p w:rsidR="00401F2B" w:rsidRPr="00401F2B" w:rsidRDefault="00401F2B" w:rsidP="00B5195A">
      <w:pPr>
        <w:widowControl/>
        <w:numPr>
          <w:ilvl w:val="0"/>
          <w:numId w:val="8"/>
        </w:numPr>
        <w:autoSpaceDE/>
        <w:autoSpaceDN/>
        <w:spacing w:line="360" w:lineRule="auto"/>
        <w:rPr>
          <w:sz w:val="28"/>
          <w:szCs w:val="24"/>
          <w:lang w:eastAsia="ru-RU"/>
        </w:rPr>
      </w:pPr>
      <w:r w:rsidRPr="00401F2B">
        <w:rPr>
          <w:sz w:val="28"/>
          <w:szCs w:val="24"/>
          <w:lang w:eastAsia="ru-RU"/>
        </w:rPr>
        <w:t>перекласифікація клієнтів при зміні їх поведінки</w:t>
      </w:r>
    </w:p>
    <w:p w:rsidR="00401F2B" w:rsidRPr="00401F2B" w:rsidRDefault="00401F2B" w:rsidP="00B5195A">
      <w:pPr>
        <w:widowControl/>
        <w:numPr>
          <w:ilvl w:val="0"/>
          <w:numId w:val="8"/>
        </w:numPr>
        <w:autoSpaceDE/>
        <w:autoSpaceDN/>
        <w:spacing w:line="360" w:lineRule="auto"/>
        <w:rPr>
          <w:sz w:val="28"/>
          <w:szCs w:val="24"/>
          <w:lang w:eastAsia="ru-RU"/>
        </w:rPr>
      </w:pPr>
      <w:r w:rsidRPr="00401F2B">
        <w:rPr>
          <w:sz w:val="28"/>
          <w:szCs w:val="24"/>
          <w:lang w:eastAsia="ru-RU"/>
        </w:rPr>
        <w:t>генерація персоналізованих пропозицій для кожного сегменту</w:t>
      </w:r>
    </w:p>
    <w:p w:rsidR="00401F2B" w:rsidRPr="00401F2B" w:rsidRDefault="00401F2B" w:rsidP="00B5195A">
      <w:pPr>
        <w:widowControl/>
        <w:numPr>
          <w:ilvl w:val="0"/>
          <w:numId w:val="8"/>
        </w:numPr>
        <w:autoSpaceDE/>
        <w:autoSpaceDN/>
        <w:spacing w:line="360" w:lineRule="auto"/>
        <w:rPr>
          <w:sz w:val="28"/>
          <w:szCs w:val="24"/>
          <w:lang w:eastAsia="ru-RU"/>
        </w:rPr>
      </w:pPr>
      <w:r w:rsidRPr="00401F2B">
        <w:rPr>
          <w:sz w:val="28"/>
          <w:szCs w:val="24"/>
          <w:lang w:eastAsia="ru-RU"/>
        </w:rPr>
        <w:t>автоматичні email-розсилки з релевантними пропозиціями</w:t>
      </w:r>
    </w:p>
    <w:p w:rsidR="00401F2B" w:rsidRPr="00401F2B" w:rsidRDefault="00401F2B" w:rsidP="00B5195A">
      <w:pPr>
        <w:widowControl/>
        <w:numPr>
          <w:ilvl w:val="0"/>
          <w:numId w:val="8"/>
        </w:numPr>
        <w:autoSpaceDE/>
        <w:autoSpaceDN/>
        <w:spacing w:line="360" w:lineRule="auto"/>
        <w:rPr>
          <w:sz w:val="28"/>
          <w:szCs w:val="24"/>
          <w:lang w:eastAsia="ru-RU"/>
        </w:rPr>
      </w:pPr>
      <w:r w:rsidRPr="00401F2B">
        <w:rPr>
          <w:sz w:val="28"/>
          <w:szCs w:val="24"/>
          <w:lang w:eastAsia="ru-RU"/>
        </w:rPr>
        <w:t>контроль ефективності маркетингових кампаній по сегментах</w:t>
      </w:r>
    </w:p>
    <w:p w:rsidR="00401F2B" w:rsidRPr="00401F2B" w:rsidRDefault="00401F2B" w:rsidP="00B5195A">
      <w:pPr>
        <w:widowControl/>
        <w:autoSpaceDE/>
        <w:autoSpaceDN/>
        <w:spacing w:line="360" w:lineRule="auto"/>
        <w:rPr>
          <w:sz w:val="28"/>
          <w:szCs w:val="24"/>
          <w:lang w:eastAsia="ru-RU"/>
        </w:rPr>
      </w:pPr>
      <w:r w:rsidRPr="00B5195A">
        <w:rPr>
          <w:sz w:val="28"/>
          <w:szCs w:val="24"/>
          <w:lang w:eastAsia="ru-RU"/>
        </w:rPr>
        <w:t>Т</w:t>
      </w:r>
      <w:r w:rsidRPr="00401F2B">
        <w:rPr>
          <w:sz w:val="28"/>
          <w:szCs w:val="24"/>
          <w:lang w:eastAsia="ru-RU"/>
        </w:rPr>
        <w:t>аблиця містить дані про 51 клієнта системи "СокЕксперт" з показниками:</w:t>
      </w:r>
    </w:p>
    <w:p w:rsidR="00401F2B" w:rsidRPr="00401F2B" w:rsidRDefault="00401F2B" w:rsidP="00B5195A">
      <w:pPr>
        <w:widowControl/>
        <w:numPr>
          <w:ilvl w:val="0"/>
          <w:numId w:val="9"/>
        </w:numPr>
        <w:autoSpaceDE/>
        <w:autoSpaceDN/>
        <w:spacing w:line="360" w:lineRule="auto"/>
        <w:rPr>
          <w:sz w:val="28"/>
          <w:szCs w:val="24"/>
          <w:lang w:eastAsia="ru-RU"/>
        </w:rPr>
      </w:pPr>
      <w:r w:rsidRPr="00401F2B">
        <w:rPr>
          <w:sz w:val="28"/>
          <w:szCs w:val="24"/>
          <w:lang w:eastAsia="ru-RU"/>
        </w:rPr>
        <w:t>Давність останнього замовлення (в днях)</w:t>
      </w:r>
    </w:p>
    <w:p w:rsidR="00401F2B" w:rsidRPr="00401F2B" w:rsidRDefault="00401F2B" w:rsidP="00B5195A">
      <w:pPr>
        <w:widowControl/>
        <w:numPr>
          <w:ilvl w:val="0"/>
          <w:numId w:val="9"/>
        </w:numPr>
        <w:autoSpaceDE/>
        <w:autoSpaceDN/>
        <w:spacing w:line="360" w:lineRule="auto"/>
        <w:rPr>
          <w:sz w:val="28"/>
          <w:szCs w:val="24"/>
          <w:lang w:eastAsia="ru-RU"/>
        </w:rPr>
      </w:pPr>
      <w:r w:rsidRPr="00401F2B">
        <w:rPr>
          <w:sz w:val="28"/>
          <w:szCs w:val="24"/>
          <w:lang w:eastAsia="ru-RU"/>
        </w:rPr>
        <w:t>Кількість замовлень за весь період</w:t>
      </w:r>
    </w:p>
    <w:p w:rsidR="00401F2B" w:rsidRPr="00401F2B" w:rsidRDefault="00401F2B" w:rsidP="00B5195A">
      <w:pPr>
        <w:widowControl/>
        <w:numPr>
          <w:ilvl w:val="0"/>
          <w:numId w:val="9"/>
        </w:numPr>
        <w:autoSpaceDE/>
        <w:autoSpaceDN/>
        <w:spacing w:line="360" w:lineRule="auto"/>
        <w:rPr>
          <w:sz w:val="28"/>
          <w:szCs w:val="24"/>
          <w:lang w:eastAsia="ru-RU"/>
        </w:rPr>
      </w:pPr>
      <w:r w:rsidRPr="00401F2B">
        <w:rPr>
          <w:sz w:val="28"/>
          <w:szCs w:val="24"/>
          <w:lang w:eastAsia="ru-RU"/>
        </w:rPr>
        <w:t>Загальний обсяг виручки від клієнта (в гривнях)</w:t>
      </w:r>
    </w:p>
    <w:p w:rsidR="00DF7746" w:rsidRPr="00EA4EC0" w:rsidRDefault="00DF7746">
      <w:pPr>
        <w:rPr>
          <w:lang w:val="ru-RU"/>
        </w:rPr>
      </w:pPr>
    </w:p>
    <w:sectPr w:rsidR="00DF7746" w:rsidRPr="00EA4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2D02"/>
    <w:multiLevelType w:val="multilevel"/>
    <w:tmpl w:val="A594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448DA"/>
    <w:multiLevelType w:val="multilevel"/>
    <w:tmpl w:val="91668CE8"/>
    <w:lvl w:ilvl="0">
      <w:start w:val="8"/>
      <w:numFmt w:val="decimal"/>
      <w:lvlText w:val="%1"/>
      <w:lvlJc w:val="left"/>
      <w:pPr>
        <w:ind w:left="1134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34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-"/>
      <w:lvlJc w:val="left"/>
      <w:pPr>
        <w:ind w:left="1110" w:hanging="7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155" w:hanging="76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62" w:hanging="76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70" w:hanging="76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77" w:hanging="76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85" w:hanging="76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92" w:hanging="768"/>
      </w:pPr>
      <w:rPr>
        <w:rFonts w:hint="default"/>
        <w:lang w:val="uk-UA" w:eastAsia="en-US" w:bidi="ar-SA"/>
      </w:rPr>
    </w:lvl>
  </w:abstractNum>
  <w:abstractNum w:abstractNumId="2" w15:restartNumberingAfterBreak="0">
    <w:nsid w:val="4005497C"/>
    <w:multiLevelType w:val="multilevel"/>
    <w:tmpl w:val="C4BC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20821"/>
    <w:multiLevelType w:val="multilevel"/>
    <w:tmpl w:val="0C58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A08FD"/>
    <w:multiLevelType w:val="multilevel"/>
    <w:tmpl w:val="10B6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36691"/>
    <w:multiLevelType w:val="hybridMultilevel"/>
    <w:tmpl w:val="4D7CF5FE"/>
    <w:lvl w:ilvl="0" w:tplc="C916EE40">
      <w:numFmt w:val="bullet"/>
      <w:lvlText w:val="-"/>
      <w:lvlJc w:val="left"/>
      <w:pPr>
        <w:ind w:left="1134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71C2E88">
      <w:numFmt w:val="bullet"/>
      <w:lvlText w:val="•"/>
      <w:lvlJc w:val="left"/>
      <w:pPr>
        <w:ind w:left="2046" w:hanging="164"/>
      </w:pPr>
      <w:rPr>
        <w:rFonts w:hint="default"/>
        <w:lang w:val="uk-UA" w:eastAsia="en-US" w:bidi="ar-SA"/>
      </w:rPr>
    </w:lvl>
    <w:lvl w:ilvl="2" w:tplc="780E3DB0">
      <w:numFmt w:val="bullet"/>
      <w:lvlText w:val="•"/>
      <w:lvlJc w:val="left"/>
      <w:pPr>
        <w:ind w:left="2953" w:hanging="164"/>
      </w:pPr>
      <w:rPr>
        <w:rFonts w:hint="default"/>
        <w:lang w:val="uk-UA" w:eastAsia="en-US" w:bidi="ar-SA"/>
      </w:rPr>
    </w:lvl>
    <w:lvl w:ilvl="3" w:tplc="0D667BA8">
      <w:numFmt w:val="bullet"/>
      <w:lvlText w:val="•"/>
      <w:lvlJc w:val="left"/>
      <w:pPr>
        <w:ind w:left="3860" w:hanging="164"/>
      </w:pPr>
      <w:rPr>
        <w:rFonts w:hint="default"/>
        <w:lang w:val="uk-UA" w:eastAsia="en-US" w:bidi="ar-SA"/>
      </w:rPr>
    </w:lvl>
    <w:lvl w:ilvl="4" w:tplc="70FAA068">
      <w:numFmt w:val="bullet"/>
      <w:lvlText w:val="•"/>
      <w:lvlJc w:val="left"/>
      <w:pPr>
        <w:ind w:left="4767" w:hanging="164"/>
      </w:pPr>
      <w:rPr>
        <w:rFonts w:hint="default"/>
        <w:lang w:val="uk-UA" w:eastAsia="en-US" w:bidi="ar-SA"/>
      </w:rPr>
    </w:lvl>
    <w:lvl w:ilvl="5" w:tplc="43129FD6">
      <w:numFmt w:val="bullet"/>
      <w:lvlText w:val="•"/>
      <w:lvlJc w:val="left"/>
      <w:pPr>
        <w:ind w:left="5674" w:hanging="164"/>
      </w:pPr>
      <w:rPr>
        <w:rFonts w:hint="default"/>
        <w:lang w:val="uk-UA" w:eastAsia="en-US" w:bidi="ar-SA"/>
      </w:rPr>
    </w:lvl>
    <w:lvl w:ilvl="6" w:tplc="41C80134">
      <w:numFmt w:val="bullet"/>
      <w:lvlText w:val="•"/>
      <w:lvlJc w:val="left"/>
      <w:pPr>
        <w:ind w:left="6580" w:hanging="164"/>
      </w:pPr>
      <w:rPr>
        <w:rFonts w:hint="default"/>
        <w:lang w:val="uk-UA" w:eastAsia="en-US" w:bidi="ar-SA"/>
      </w:rPr>
    </w:lvl>
    <w:lvl w:ilvl="7" w:tplc="77CE8954">
      <w:numFmt w:val="bullet"/>
      <w:lvlText w:val="•"/>
      <w:lvlJc w:val="left"/>
      <w:pPr>
        <w:ind w:left="7487" w:hanging="164"/>
      </w:pPr>
      <w:rPr>
        <w:rFonts w:hint="default"/>
        <w:lang w:val="uk-UA" w:eastAsia="en-US" w:bidi="ar-SA"/>
      </w:rPr>
    </w:lvl>
    <w:lvl w:ilvl="8" w:tplc="05529568">
      <w:numFmt w:val="bullet"/>
      <w:lvlText w:val="•"/>
      <w:lvlJc w:val="left"/>
      <w:pPr>
        <w:ind w:left="8394" w:hanging="164"/>
      </w:pPr>
      <w:rPr>
        <w:rFonts w:hint="default"/>
        <w:lang w:val="uk-UA" w:eastAsia="en-US" w:bidi="ar-SA"/>
      </w:rPr>
    </w:lvl>
  </w:abstractNum>
  <w:abstractNum w:abstractNumId="6" w15:restartNumberingAfterBreak="0">
    <w:nsid w:val="5FFF1541"/>
    <w:multiLevelType w:val="multilevel"/>
    <w:tmpl w:val="4096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20EAD"/>
    <w:multiLevelType w:val="multilevel"/>
    <w:tmpl w:val="4AAE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82DCA"/>
    <w:multiLevelType w:val="hybridMultilevel"/>
    <w:tmpl w:val="D9041FA4"/>
    <w:lvl w:ilvl="0" w:tplc="A9C6C648">
      <w:start w:val="1"/>
      <w:numFmt w:val="bullet"/>
      <w:lvlText w:val=""/>
      <w:lvlJc w:val="left"/>
      <w:pPr>
        <w:ind w:left="1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D7"/>
    <w:rsid w:val="00401F2B"/>
    <w:rsid w:val="009878C6"/>
    <w:rsid w:val="00B5195A"/>
    <w:rsid w:val="00CE2ED7"/>
    <w:rsid w:val="00DF7746"/>
    <w:rsid w:val="00E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DE9E"/>
  <w15:chartTrackingRefBased/>
  <w15:docId w15:val="{533400D1-FA7D-4B26-8DEA-2F82840D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878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9878C6"/>
    <w:pPr>
      <w:ind w:left="425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F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878C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9878C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878C6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9878C6"/>
    <w:pPr>
      <w:ind w:left="425" w:hanging="163"/>
    </w:pPr>
  </w:style>
  <w:style w:type="paragraph" w:customStyle="1" w:styleId="whitespace-normal">
    <w:name w:val="whitespace-normal"/>
    <w:basedOn w:val="a"/>
    <w:rsid w:val="00EA4EC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01F2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Feloniuk</dc:creator>
  <cp:keywords/>
  <dc:description/>
  <cp:lastModifiedBy>Serhii Feloniuk</cp:lastModifiedBy>
  <cp:revision>2</cp:revision>
  <dcterms:created xsi:type="dcterms:W3CDTF">2025-06-13T21:23:00Z</dcterms:created>
  <dcterms:modified xsi:type="dcterms:W3CDTF">2025-06-13T22:42:00Z</dcterms:modified>
</cp:coreProperties>
</file>